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95A0" w14:textId="761204C3" w:rsidR="00776440" w:rsidRPr="007D03C5" w:rsidRDefault="003A51D0" w:rsidP="00BE2697">
      <w:pPr>
        <w:jc w:val="center"/>
        <w:rPr>
          <w:noProof/>
          <w:lang w:val="sr-Cyrl-RS"/>
        </w:rPr>
      </w:pPr>
      <w:bookmarkStart w:id="0" w:name="_Toc105744541"/>
      <w:r w:rsidRPr="007D03C5">
        <w:rPr>
          <w:noProof/>
        </w:rPr>
        <w:drawing>
          <wp:anchor distT="0" distB="0" distL="114300" distR="114300" simplePos="0" relativeHeight="251715584" behindDoc="0" locked="0" layoutInCell="1" allowOverlap="1" wp14:anchorId="61B1235C" wp14:editId="328F6CEB">
            <wp:simplePos x="0" y="0"/>
            <wp:positionH relativeFrom="margin">
              <wp:posOffset>-308759</wp:posOffset>
            </wp:positionH>
            <wp:positionV relativeFrom="paragraph">
              <wp:posOffset>-751139</wp:posOffset>
            </wp:positionV>
            <wp:extent cx="1480835" cy="676275"/>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35" cy="676275"/>
                    </a:xfrm>
                    <a:prstGeom prst="rect">
                      <a:avLst/>
                    </a:prstGeom>
                    <a:noFill/>
                  </pic:spPr>
                </pic:pic>
              </a:graphicData>
            </a:graphic>
            <wp14:sizeRelH relativeFrom="margin">
              <wp14:pctWidth>0</wp14:pctWidth>
            </wp14:sizeRelH>
            <wp14:sizeRelV relativeFrom="margin">
              <wp14:pctHeight>0</wp14:pctHeight>
            </wp14:sizeRelV>
          </wp:anchor>
        </w:drawing>
      </w:r>
      <w:r w:rsidRPr="007D03C5">
        <w:rPr>
          <w:noProof/>
        </w:rPr>
        <w:drawing>
          <wp:anchor distT="0" distB="0" distL="114300" distR="114300" simplePos="0" relativeHeight="251716608" behindDoc="0" locked="0" layoutInCell="1" allowOverlap="1" wp14:anchorId="61DF4D37" wp14:editId="6DDE21F9">
            <wp:simplePos x="0" y="0"/>
            <wp:positionH relativeFrom="column">
              <wp:posOffset>3296920</wp:posOffset>
            </wp:positionH>
            <wp:positionV relativeFrom="paragraph">
              <wp:posOffset>-744220</wp:posOffset>
            </wp:positionV>
            <wp:extent cx="3013308" cy="514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3308" cy="514350"/>
                    </a:xfrm>
                    <a:prstGeom prst="rect">
                      <a:avLst/>
                    </a:prstGeom>
                    <a:noFill/>
                  </pic:spPr>
                </pic:pic>
              </a:graphicData>
            </a:graphic>
            <wp14:sizeRelH relativeFrom="margin">
              <wp14:pctWidth>0</wp14:pctWidth>
            </wp14:sizeRelH>
            <wp14:sizeRelV relativeFrom="margin">
              <wp14:pctHeight>0</wp14:pctHeight>
            </wp14:sizeRelV>
          </wp:anchor>
        </w:drawing>
      </w:r>
    </w:p>
    <w:p w14:paraId="2C4DADDE" w14:textId="07C77AD5" w:rsidR="00BE2697" w:rsidRPr="007D03C5" w:rsidRDefault="00BE2697" w:rsidP="00BE2697">
      <w:pPr>
        <w:jc w:val="center"/>
        <w:rPr>
          <w:noProof/>
          <w:lang w:val="sr-Cyrl-RS"/>
        </w:rPr>
      </w:pPr>
    </w:p>
    <w:p w14:paraId="0ABFE325" w14:textId="6441262D" w:rsidR="00BE2697" w:rsidRPr="007D03C5" w:rsidRDefault="00BE2697" w:rsidP="00BE2697">
      <w:pPr>
        <w:jc w:val="center"/>
        <w:rPr>
          <w:noProof/>
          <w:lang w:val="sr-Cyrl-RS"/>
        </w:rPr>
      </w:pPr>
      <w:r w:rsidRPr="007D03C5">
        <w:rPr>
          <w:noProof/>
        </w:rPr>
        <w:drawing>
          <wp:inline distT="0" distB="0" distL="0" distR="0" wp14:anchorId="32627878" wp14:editId="06B4718F">
            <wp:extent cx="1992924" cy="202406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PALANKE-jpeg.jpg"/>
                    <pic:cNvPicPr/>
                  </pic:nvPicPr>
                  <pic:blipFill>
                    <a:blip r:embed="rId13">
                      <a:extLst>
                        <a:ext uri="{28A0092B-C50C-407E-A947-70E740481C1C}">
                          <a14:useLocalDpi xmlns:a14="http://schemas.microsoft.com/office/drawing/2010/main" val="0"/>
                        </a:ext>
                      </a:extLst>
                    </a:blip>
                    <a:stretch>
                      <a:fillRect/>
                    </a:stretch>
                  </pic:blipFill>
                  <pic:spPr>
                    <a:xfrm>
                      <a:off x="0" y="0"/>
                      <a:ext cx="1997699" cy="2028913"/>
                    </a:xfrm>
                    <a:prstGeom prst="rect">
                      <a:avLst/>
                    </a:prstGeom>
                  </pic:spPr>
                </pic:pic>
              </a:graphicData>
            </a:graphic>
          </wp:inline>
        </w:drawing>
      </w:r>
    </w:p>
    <w:p w14:paraId="00605144" w14:textId="642CBC8C" w:rsidR="00BE2697" w:rsidRPr="007D03C5" w:rsidRDefault="00BE2697" w:rsidP="00BE2697">
      <w:pPr>
        <w:rPr>
          <w:noProof/>
          <w:lang w:val="sr-Cyrl-RS"/>
        </w:rPr>
      </w:pPr>
    </w:p>
    <w:p w14:paraId="1652FE11" w14:textId="6991176B" w:rsidR="002B79CD" w:rsidRPr="007D03C5" w:rsidRDefault="00776440" w:rsidP="00BE2697">
      <w:pPr>
        <w:jc w:val="center"/>
        <w:rPr>
          <w:noProof/>
          <w:color w:val="7030A0"/>
          <w:sz w:val="72"/>
          <w:szCs w:val="72"/>
          <w:lang w:val="sr-Cyrl-RS"/>
        </w:rPr>
      </w:pPr>
      <w:r w:rsidRPr="007D03C5">
        <w:rPr>
          <w:noProof/>
          <w:color w:val="7030A0"/>
          <w:sz w:val="72"/>
          <w:szCs w:val="72"/>
          <w:lang w:val="sr-Cyrl-RS"/>
        </w:rPr>
        <w:t xml:space="preserve">План развоја </w:t>
      </w:r>
      <w:r w:rsidR="00266925" w:rsidRPr="007D03C5">
        <w:rPr>
          <w:noProof/>
          <w:color w:val="7030A0"/>
          <w:sz w:val="72"/>
          <w:szCs w:val="72"/>
          <w:lang w:val="sr-Cyrl-RS"/>
        </w:rPr>
        <w:t xml:space="preserve">општине </w:t>
      </w:r>
      <w:r w:rsidR="002B79CD" w:rsidRPr="007D03C5">
        <w:rPr>
          <w:noProof/>
          <w:color w:val="7030A0"/>
          <w:sz w:val="72"/>
          <w:szCs w:val="72"/>
          <w:lang w:val="sr-Cyrl-RS"/>
        </w:rPr>
        <w:t>Смедеревска Паланка</w:t>
      </w:r>
    </w:p>
    <w:p w14:paraId="2B6163E3" w14:textId="06DE3990" w:rsidR="00776440" w:rsidRPr="007D03C5" w:rsidRDefault="00776440" w:rsidP="00BE2697">
      <w:pPr>
        <w:jc w:val="center"/>
        <w:rPr>
          <w:noProof/>
          <w:color w:val="7030A0"/>
          <w:sz w:val="72"/>
          <w:szCs w:val="72"/>
          <w:lang w:val="sr-Cyrl-RS"/>
        </w:rPr>
      </w:pPr>
      <w:r w:rsidRPr="007D03C5">
        <w:rPr>
          <w:noProof/>
          <w:color w:val="7030A0"/>
          <w:sz w:val="72"/>
          <w:szCs w:val="72"/>
          <w:lang w:val="sr-Cyrl-RS"/>
        </w:rPr>
        <w:t>2023-2030.</w:t>
      </w:r>
    </w:p>
    <w:p w14:paraId="7EBC0AA2" w14:textId="14BE9C45" w:rsidR="00776440" w:rsidRPr="007D03C5" w:rsidRDefault="00776440">
      <w:pPr>
        <w:spacing w:after="160" w:line="259" w:lineRule="auto"/>
        <w:rPr>
          <w:rFonts w:ascii="Times New Roman" w:hAnsi="Times New Roman"/>
          <w:noProof/>
          <w:sz w:val="28"/>
          <w:szCs w:val="28"/>
          <w:lang w:val="sr-Cyrl-RS"/>
        </w:rPr>
      </w:pPr>
    </w:p>
    <w:p w14:paraId="3B363E4E" w14:textId="5C1A3BC7" w:rsidR="00776440" w:rsidRPr="007D03C5" w:rsidRDefault="00776440">
      <w:pPr>
        <w:spacing w:after="160" w:line="259" w:lineRule="auto"/>
        <w:rPr>
          <w:rFonts w:ascii="Times New Roman" w:hAnsi="Times New Roman"/>
          <w:noProof/>
          <w:sz w:val="28"/>
          <w:szCs w:val="28"/>
          <w:lang w:val="sr-Cyrl-RS"/>
        </w:rPr>
      </w:pPr>
    </w:p>
    <w:p w14:paraId="60E51664" w14:textId="2315A013" w:rsidR="00776440" w:rsidRPr="00367E7D" w:rsidRDefault="002B79CD" w:rsidP="00776440">
      <w:pPr>
        <w:spacing w:after="160" w:line="259" w:lineRule="auto"/>
        <w:jc w:val="center"/>
        <w:rPr>
          <w:rFonts w:ascii="Times New Roman" w:hAnsi="Times New Roman"/>
          <w:noProof/>
          <w:color w:val="002060"/>
          <w:sz w:val="32"/>
          <w:szCs w:val="32"/>
          <w:lang w:val="sr-Cyrl-RS"/>
        </w:rPr>
      </w:pPr>
      <w:r w:rsidRPr="00367E7D">
        <w:rPr>
          <w:rFonts w:ascii="Times New Roman" w:hAnsi="Times New Roman"/>
          <w:noProof/>
          <w:color w:val="002060"/>
          <w:sz w:val="32"/>
          <w:szCs w:val="32"/>
          <w:lang w:val="sr-Cyrl-RS"/>
        </w:rPr>
        <w:t>Смедеревска Паланка</w:t>
      </w:r>
      <w:r w:rsidR="00776440" w:rsidRPr="00367E7D">
        <w:rPr>
          <w:rFonts w:ascii="Times New Roman" w:hAnsi="Times New Roman"/>
          <w:noProof/>
          <w:color w:val="002060"/>
          <w:sz w:val="32"/>
          <w:szCs w:val="32"/>
          <w:lang w:val="sr-Cyrl-RS"/>
        </w:rPr>
        <w:t>, 2023. године</w:t>
      </w:r>
    </w:p>
    <w:p w14:paraId="73B3C3D9" w14:textId="0EB981DD" w:rsidR="00776440" w:rsidRPr="007D03C5" w:rsidRDefault="00776440">
      <w:pPr>
        <w:spacing w:after="160" w:line="259" w:lineRule="auto"/>
        <w:rPr>
          <w:rFonts w:ascii="Times New Roman" w:hAnsi="Times New Roman"/>
          <w:noProof/>
          <w:sz w:val="28"/>
          <w:szCs w:val="28"/>
          <w:lang w:val="sr-Cyrl-RS"/>
        </w:rPr>
      </w:pPr>
    </w:p>
    <w:p w14:paraId="67E86B23" w14:textId="77777777" w:rsidR="00492D00" w:rsidRPr="007D03C5" w:rsidRDefault="00492D00">
      <w:pPr>
        <w:spacing w:after="160" w:line="259" w:lineRule="auto"/>
        <w:rPr>
          <w:rFonts w:ascii="Times New Roman" w:hAnsi="Times New Roman"/>
          <w:noProof/>
          <w:sz w:val="28"/>
          <w:szCs w:val="28"/>
          <w:lang w:val="sr-Cyrl-RS"/>
        </w:rPr>
      </w:pPr>
    </w:p>
    <w:p w14:paraId="563F0E6B" w14:textId="2FD468A7" w:rsidR="00B86756" w:rsidRPr="007D03C5" w:rsidRDefault="00BE2697" w:rsidP="00B86756">
      <w:pPr>
        <w:pStyle w:val="Heading1"/>
        <w:spacing w:before="0" w:line="240" w:lineRule="auto"/>
        <w:jc w:val="both"/>
        <w:rPr>
          <w:rFonts w:ascii="Times New Roman" w:hAnsi="Times New Roman"/>
          <w:noProof/>
          <w:sz w:val="28"/>
          <w:szCs w:val="28"/>
        </w:rPr>
      </w:pPr>
      <w:bookmarkStart w:id="1" w:name="_Toc135286613"/>
      <w:r w:rsidRPr="007D03C5">
        <w:rPr>
          <w:rFonts w:ascii="Times New Roman" w:hAnsi="Times New Roman"/>
          <w:noProof/>
          <w:sz w:val="28"/>
          <w:szCs w:val="28"/>
          <w:lang w:val="en-US" w:eastAsia="en-US"/>
        </w:rPr>
        <w:drawing>
          <wp:anchor distT="0" distB="0" distL="114300" distR="114300" simplePos="0" relativeHeight="251718656" behindDoc="0" locked="0" layoutInCell="1" allowOverlap="1" wp14:anchorId="337E4E17" wp14:editId="427A0F3F">
            <wp:simplePos x="0" y="0"/>
            <wp:positionH relativeFrom="margin">
              <wp:posOffset>4544695</wp:posOffset>
            </wp:positionH>
            <wp:positionV relativeFrom="paragraph">
              <wp:posOffset>1136073</wp:posOffset>
            </wp:positionV>
            <wp:extent cx="1688439" cy="495300"/>
            <wp:effectExtent l="0" t="0" r="7620" b="0"/>
            <wp:wrapNone/>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8439" cy="495300"/>
                    </a:xfrm>
                    <a:prstGeom prst="rect">
                      <a:avLst/>
                    </a:prstGeom>
                    <a:noFill/>
                  </pic:spPr>
                </pic:pic>
              </a:graphicData>
            </a:graphic>
            <wp14:sizeRelH relativeFrom="margin">
              <wp14:pctWidth>0</wp14:pctWidth>
            </wp14:sizeRelH>
            <wp14:sizeRelV relativeFrom="margin">
              <wp14:pctHeight>0</wp14:pctHeight>
            </wp14:sizeRelV>
          </wp:anchor>
        </w:drawing>
      </w:r>
      <w:r w:rsidRPr="007D03C5">
        <w:rPr>
          <w:rFonts w:ascii="Times New Roman" w:hAnsi="Times New Roman"/>
          <w:noProof/>
          <w:sz w:val="28"/>
          <w:szCs w:val="28"/>
          <w:lang w:val="en-US" w:eastAsia="en-US"/>
        </w:rPr>
        <w:drawing>
          <wp:anchor distT="0" distB="0" distL="114300" distR="114300" simplePos="0" relativeHeight="251717632" behindDoc="0" locked="0" layoutInCell="1" allowOverlap="1" wp14:anchorId="4CBFB8DA" wp14:editId="651A4DC6">
            <wp:simplePos x="0" y="0"/>
            <wp:positionH relativeFrom="margin">
              <wp:posOffset>-152804</wp:posOffset>
            </wp:positionH>
            <wp:positionV relativeFrom="paragraph">
              <wp:posOffset>1137343</wp:posOffset>
            </wp:positionV>
            <wp:extent cx="1749425" cy="341630"/>
            <wp:effectExtent l="0" t="0" r="317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9425" cy="341630"/>
                    </a:xfrm>
                    <a:prstGeom prst="rect">
                      <a:avLst/>
                    </a:prstGeom>
                    <a:noFill/>
                  </pic:spPr>
                </pic:pic>
              </a:graphicData>
            </a:graphic>
          </wp:anchor>
        </w:drawing>
      </w:r>
      <w:bookmarkEnd w:id="1"/>
      <w:r w:rsidR="00776440" w:rsidRPr="007D03C5">
        <w:rPr>
          <w:rFonts w:ascii="Times New Roman" w:hAnsi="Times New Roman"/>
          <w:noProof/>
          <w:sz w:val="28"/>
          <w:szCs w:val="28"/>
        </w:rPr>
        <w:br w:type="page"/>
      </w:r>
      <w:bookmarkEnd w:id="0"/>
    </w:p>
    <w:sdt>
      <w:sdtPr>
        <w:rPr>
          <w:rFonts w:ascii="Calibri" w:eastAsia="Calibri" w:hAnsi="Calibri" w:cs="Times New Roman"/>
          <w:noProof/>
          <w:color w:val="auto"/>
          <w:sz w:val="22"/>
          <w:szCs w:val="22"/>
          <w:lang w:val="sr-Cyrl-RS"/>
        </w:rPr>
        <w:id w:val="1381370910"/>
        <w:docPartObj>
          <w:docPartGallery w:val="Table of Contents"/>
          <w:docPartUnique/>
        </w:docPartObj>
      </w:sdtPr>
      <w:sdtEndPr>
        <w:rPr>
          <w:b/>
          <w:bCs/>
        </w:rPr>
      </w:sdtEndPr>
      <w:sdtContent>
        <w:p w14:paraId="65406AF4" w14:textId="01302E93" w:rsidR="00BE2697" w:rsidRPr="007D03C5" w:rsidRDefault="00BE2697">
          <w:pPr>
            <w:pStyle w:val="TOCHeading"/>
            <w:rPr>
              <w:noProof/>
              <w:lang w:val="sr-Cyrl-RS"/>
            </w:rPr>
          </w:pPr>
          <w:r w:rsidRPr="007D03C5">
            <w:rPr>
              <w:noProof/>
              <w:lang w:val="sr-Cyrl-RS"/>
            </w:rPr>
            <w:t>Садржај</w:t>
          </w:r>
        </w:p>
        <w:p w14:paraId="22FDBE8C" w14:textId="4F9C6143" w:rsidR="00D7528D" w:rsidRDefault="00BE2697">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r w:rsidRPr="007D03C5">
            <w:rPr>
              <w:noProof/>
              <w:lang w:val="sr-Cyrl-RS"/>
            </w:rPr>
            <w:fldChar w:fldCharType="begin"/>
          </w:r>
          <w:r w:rsidRPr="007D03C5">
            <w:rPr>
              <w:noProof/>
              <w:lang w:val="sr-Cyrl-RS"/>
            </w:rPr>
            <w:instrText xml:space="preserve"> TOC \o "1-3" \h \z \u </w:instrText>
          </w:r>
          <w:r w:rsidRPr="007D03C5">
            <w:rPr>
              <w:noProof/>
              <w:lang w:val="sr-Cyrl-RS"/>
            </w:rPr>
            <w:fldChar w:fldCharType="separate"/>
          </w:r>
          <w:hyperlink w:anchor="_Toc135286613" w:history="1">
            <w:r w:rsidR="00D7528D">
              <w:rPr>
                <w:noProof/>
                <w:webHidden/>
              </w:rPr>
              <w:tab/>
            </w:r>
            <w:r w:rsidR="00D7528D">
              <w:rPr>
                <w:noProof/>
                <w:webHidden/>
              </w:rPr>
              <w:fldChar w:fldCharType="begin"/>
            </w:r>
            <w:r w:rsidR="00D7528D">
              <w:rPr>
                <w:noProof/>
                <w:webHidden/>
              </w:rPr>
              <w:instrText xml:space="preserve"> PAGEREF _Toc135286613 \h </w:instrText>
            </w:r>
            <w:r w:rsidR="00D7528D">
              <w:rPr>
                <w:noProof/>
                <w:webHidden/>
              </w:rPr>
            </w:r>
            <w:r w:rsidR="00D7528D">
              <w:rPr>
                <w:noProof/>
                <w:webHidden/>
              </w:rPr>
              <w:fldChar w:fldCharType="separate"/>
            </w:r>
            <w:r w:rsidR="003463B4">
              <w:rPr>
                <w:noProof/>
                <w:webHidden/>
              </w:rPr>
              <w:t>1</w:t>
            </w:r>
            <w:r w:rsidR="00D7528D">
              <w:rPr>
                <w:noProof/>
                <w:webHidden/>
              </w:rPr>
              <w:fldChar w:fldCharType="end"/>
            </w:r>
          </w:hyperlink>
        </w:p>
        <w:p w14:paraId="7B83CF02" w14:textId="3CA65C19" w:rsidR="00D7528D" w:rsidRDefault="00000000">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14" w:history="1">
            <w:r w:rsidR="00D7528D" w:rsidRPr="009A6CBC">
              <w:rPr>
                <w:rStyle w:val="Hyperlink"/>
                <w:noProof/>
              </w:rPr>
              <w:t>Уводна реч председника општине</w:t>
            </w:r>
            <w:r w:rsidR="00D7528D">
              <w:rPr>
                <w:noProof/>
                <w:webHidden/>
              </w:rPr>
              <w:tab/>
            </w:r>
            <w:r w:rsidR="00D7528D">
              <w:rPr>
                <w:noProof/>
                <w:webHidden/>
              </w:rPr>
              <w:fldChar w:fldCharType="begin"/>
            </w:r>
            <w:r w:rsidR="00D7528D">
              <w:rPr>
                <w:noProof/>
                <w:webHidden/>
              </w:rPr>
              <w:instrText xml:space="preserve"> PAGEREF _Toc135286614 \h </w:instrText>
            </w:r>
            <w:r w:rsidR="00D7528D">
              <w:rPr>
                <w:noProof/>
                <w:webHidden/>
              </w:rPr>
            </w:r>
            <w:r w:rsidR="00D7528D">
              <w:rPr>
                <w:noProof/>
                <w:webHidden/>
              </w:rPr>
              <w:fldChar w:fldCharType="separate"/>
            </w:r>
            <w:r w:rsidR="003463B4">
              <w:rPr>
                <w:noProof/>
                <w:webHidden/>
              </w:rPr>
              <w:t>4</w:t>
            </w:r>
            <w:r w:rsidR="00D7528D">
              <w:rPr>
                <w:noProof/>
                <w:webHidden/>
              </w:rPr>
              <w:fldChar w:fldCharType="end"/>
            </w:r>
          </w:hyperlink>
        </w:p>
        <w:p w14:paraId="0AA96AE1" w14:textId="7BE9FC8C" w:rsidR="00D7528D" w:rsidRDefault="00000000">
          <w:pPr>
            <w:pStyle w:val="TOC1"/>
            <w:tabs>
              <w:tab w:val="left" w:pos="440"/>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15" w:history="1">
            <w:r w:rsidR="00D7528D" w:rsidRPr="009A6CBC">
              <w:rPr>
                <w:rStyle w:val="Hyperlink"/>
                <w:noProof/>
              </w:rPr>
              <w:t>1.</w:t>
            </w:r>
            <w:r w:rsidR="00D7528D">
              <w:rPr>
                <w:rFonts w:asciiTheme="minorHAnsi" w:eastAsiaTheme="minorEastAsia" w:hAnsiTheme="minorHAnsi" w:cstheme="minorBidi"/>
                <w:noProof/>
                <w:kern w:val="2"/>
                <w:lang w:val="sr-Latn-RS" w:eastAsia="sr-Latn-RS"/>
                <w14:ligatures w14:val="standardContextual"/>
              </w:rPr>
              <w:tab/>
            </w:r>
            <w:r w:rsidR="00D7528D" w:rsidRPr="009A6CBC">
              <w:rPr>
                <w:rStyle w:val="Hyperlink"/>
                <w:noProof/>
              </w:rPr>
              <w:t>Процес израде плана развоја</w:t>
            </w:r>
            <w:r w:rsidR="00D7528D">
              <w:rPr>
                <w:noProof/>
                <w:webHidden/>
              </w:rPr>
              <w:tab/>
            </w:r>
            <w:r w:rsidR="00D7528D">
              <w:rPr>
                <w:noProof/>
                <w:webHidden/>
              </w:rPr>
              <w:fldChar w:fldCharType="begin"/>
            </w:r>
            <w:r w:rsidR="00D7528D">
              <w:rPr>
                <w:noProof/>
                <w:webHidden/>
              </w:rPr>
              <w:instrText xml:space="preserve"> PAGEREF _Toc135286615 \h </w:instrText>
            </w:r>
            <w:r w:rsidR="00D7528D">
              <w:rPr>
                <w:noProof/>
                <w:webHidden/>
              </w:rPr>
            </w:r>
            <w:r w:rsidR="00D7528D">
              <w:rPr>
                <w:noProof/>
                <w:webHidden/>
              </w:rPr>
              <w:fldChar w:fldCharType="separate"/>
            </w:r>
            <w:r w:rsidR="003463B4">
              <w:rPr>
                <w:noProof/>
                <w:webHidden/>
              </w:rPr>
              <w:t>5</w:t>
            </w:r>
            <w:r w:rsidR="00D7528D">
              <w:rPr>
                <w:noProof/>
                <w:webHidden/>
              </w:rPr>
              <w:fldChar w:fldCharType="end"/>
            </w:r>
          </w:hyperlink>
        </w:p>
        <w:p w14:paraId="2075E3A0" w14:textId="180C88E5" w:rsidR="00D7528D" w:rsidRDefault="00000000" w:rsidP="002422C1">
          <w:pPr>
            <w:pStyle w:val="TOC2"/>
            <w:tabs>
              <w:tab w:val="left" w:pos="660"/>
              <w:tab w:val="right" w:leader="dot" w:pos="9350"/>
            </w:tabs>
            <w:ind w:left="0"/>
            <w:rPr>
              <w:rFonts w:asciiTheme="minorHAnsi" w:eastAsiaTheme="minorEastAsia" w:hAnsiTheme="minorHAnsi" w:cstheme="minorBidi"/>
              <w:noProof/>
              <w:kern w:val="2"/>
              <w:lang w:val="sr-Latn-RS" w:eastAsia="sr-Latn-RS"/>
              <w14:ligatures w14:val="standardContextual"/>
            </w:rPr>
          </w:pPr>
          <w:hyperlink w:anchor="_Toc135286616" w:history="1">
            <w:r w:rsidR="00D7528D" w:rsidRPr="009A6CBC">
              <w:rPr>
                <w:rStyle w:val="Hyperlink"/>
                <w:noProof/>
              </w:rPr>
              <w:t>2.</w:t>
            </w:r>
            <w:r w:rsidR="002422C1">
              <w:rPr>
                <w:rFonts w:asciiTheme="minorHAnsi" w:eastAsiaTheme="minorEastAsia" w:hAnsiTheme="minorHAnsi" w:cstheme="minorBidi"/>
                <w:noProof/>
                <w:kern w:val="2"/>
                <w:lang w:val="sr-Latn-RS" w:eastAsia="sr-Latn-RS"/>
                <w14:ligatures w14:val="standardContextual"/>
              </w:rPr>
              <w:t xml:space="preserve">      </w:t>
            </w:r>
            <w:r w:rsidR="00D7528D" w:rsidRPr="009A6CBC">
              <w:rPr>
                <w:rStyle w:val="Hyperlink"/>
                <w:noProof/>
              </w:rPr>
              <w:t>Законски оквир и методологија</w:t>
            </w:r>
            <w:r w:rsidR="00D7528D">
              <w:rPr>
                <w:noProof/>
                <w:webHidden/>
              </w:rPr>
              <w:tab/>
            </w:r>
            <w:r w:rsidR="00D7528D">
              <w:rPr>
                <w:noProof/>
                <w:webHidden/>
              </w:rPr>
              <w:fldChar w:fldCharType="begin"/>
            </w:r>
            <w:r w:rsidR="00D7528D">
              <w:rPr>
                <w:noProof/>
                <w:webHidden/>
              </w:rPr>
              <w:instrText xml:space="preserve"> PAGEREF _Toc135286616 \h </w:instrText>
            </w:r>
            <w:r w:rsidR="00D7528D">
              <w:rPr>
                <w:noProof/>
                <w:webHidden/>
              </w:rPr>
            </w:r>
            <w:r w:rsidR="00D7528D">
              <w:rPr>
                <w:noProof/>
                <w:webHidden/>
              </w:rPr>
              <w:fldChar w:fldCharType="separate"/>
            </w:r>
            <w:r w:rsidR="003463B4">
              <w:rPr>
                <w:noProof/>
                <w:webHidden/>
              </w:rPr>
              <w:t>5</w:t>
            </w:r>
            <w:r w:rsidR="00D7528D">
              <w:rPr>
                <w:noProof/>
                <w:webHidden/>
              </w:rPr>
              <w:fldChar w:fldCharType="end"/>
            </w:r>
          </w:hyperlink>
        </w:p>
        <w:p w14:paraId="65AA3934" w14:textId="35268150" w:rsidR="00D7528D" w:rsidRDefault="00000000">
          <w:pPr>
            <w:pStyle w:val="TOC1"/>
            <w:tabs>
              <w:tab w:val="left" w:pos="440"/>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17" w:history="1">
            <w:r w:rsidR="00D7528D" w:rsidRPr="009A6CBC">
              <w:rPr>
                <w:rStyle w:val="Hyperlink"/>
                <w:noProof/>
              </w:rPr>
              <w:t>3.</w:t>
            </w:r>
            <w:r w:rsidR="00D7528D">
              <w:rPr>
                <w:rFonts w:asciiTheme="minorHAnsi" w:eastAsiaTheme="minorEastAsia" w:hAnsiTheme="minorHAnsi" w:cstheme="minorBidi"/>
                <w:noProof/>
                <w:kern w:val="2"/>
                <w:lang w:val="sr-Latn-RS" w:eastAsia="sr-Latn-RS"/>
                <w14:ligatures w14:val="standardContextual"/>
              </w:rPr>
              <w:tab/>
            </w:r>
            <w:r w:rsidR="00D7528D" w:rsidRPr="009A6CBC">
              <w:rPr>
                <w:rStyle w:val="Hyperlink"/>
                <w:noProof/>
              </w:rPr>
              <w:t>Социо- економска анализа општине - извод</w:t>
            </w:r>
            <w:r w:rsidR="00D7528D">
              <w:rPr>
                <w:noProof/>
                <w:webHidden/>
              </w:rPr>
              <w:tab/>
            </w:r>
            <w:r w:rsidR="00D7528D">
              <w:rPr>
                <w:noProof/>
                <w:webHidden/>
              </w:rPr>
              <w:fldChar w:fldCharType="begin"/>
            </w:r>
            <w:r w:rsidR="00D7528D">
              <w:rPr>
                <w:noProof/>
                <w:webHidden/>
              </w:rPr>
              <w:instrText xml:space="preserve"> PAGEREF _Toc135286617 \h </w:instrText>
            </w:r>
            <w:r w:rsidR="00D7528D">
              <w:rPr>
                <w:noProof/>
                <w:webHidden/>
              </w:rPr>
            </w:r>
            <w:r w:rsidR="00D7528D">
              <w:rPr>
                <w:noProof/>
                <w:webHidden/>
              </w:rPr>
              <w:fldChar w:fldCharType="separate"/>
            </w:r>
            <w:r w:rsidR="003463B4">
              <w:rPr>
                <w:noProof/>
                <w:webHidden/>
              </w:rPr>
              <w:t>8</w:t>
            </w:r>
            <w:r w:rsidR="00D7528D">
              <w:rPr>
                <w:noProof/>
                <w:webHidden/>
              </w:rPr>
              <w:fldChar w:fldCharType="end"/>
            </w:r>
          </w:hyperlink>
        </w:p>
        <w:p w14:paraId="4E61760D" w14:textId="093DE46E" w:rsidR="00D7528D" w:rsidRDefault="00000000">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18" w:history="1">
            <w:r w:rsidR="00D7528D" w:rsidRPr="009A6CBC">
              <w:rPr>
                <w:rStyle w:val="Hyperlink"/>
                <w:noProof/>
              </w:rPr>
              <w:t>3.1 Основне информације о општини</w:t>
            </w:r>
            <w:r w:rsidR="00D7528D">
              <w:rPr>
                <w:noProof/>
                <w:webHidden/>
              </w:rPr>
              <w:tab/>
            </w:r>
            <w:r w:rsidR="00D7528D">
              <w:rPr>
                <w:noProof/>
                <w:webHidden/>
              </w:rPr>
              <w:fldChar w:fldCharType="begin"/>
            </w:r>
            <w:r w:rsidR="00D7528D">
              <w:rPr>
                <w:noProof/>
                <w:webHidden/>
              </w:rPr>
              <w:instrText xml:space="preserve"> PAGEREF _Toc135286618 \h </w:instrText>
            </w:r>
            <w:r w:rsidR="00D7528D">
              <w:rPr>
                <w:noProof/>
                <w:webHidden/>
              </w:rPr>
            </w:r>
            <w:r w:rsidR="00D7528D">
              <w:rPr>
                <w:noProof/>
                <w:webHidden/>
              </w:rPr>
              <w:fldChar w:fldCharType="separate"/>
            </w:r>
            <w:r w:rsidR="003463B4">
              <w:rPr>
                <w:noProof/>
                <w:webHidden/>
              </w:rPr>
              <w:t>8</w:t>
            </w:r>
            <w:r w:rsidR="00D7528D">
              <w:rPr>
                <w:noProof/>
                <w:webHidden/>
              </w:rPr>
              <w:fldChar w:fldCharType="end"/>
            </w:r>
          </w:hyperlink>
        </w:p>
        <w:p w14:paraId="0BFABBB9" w14:textId="5B63B16A"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19" w:history="1">
            <w:r w:rsidR="00D7528D" w:rsidRPr="009A6CBC">
              <w:rPr>
                <w:rStyle w:val="Hyperlink"/>
                <w:noProof/>
              </w:rPr>
              <w:t>3.1.1 Географске карактеристике</w:t>
            </w:r>
            <w:r w:rsidR="00D7528D">
              <w:rPr>
                <w:noProof/>
                <w:webHidden/>
              </w:rPr>
              <w:tab/>
            </w:r>
            <w:r w:rsidR="00D7528D">
              <w:rPr>
                <w:noProof/>
                <w:webHidden/>
              </w:rPr>
              <w:fldChar w:fldCharType="begin"/>
            </w:r>
            <w:r w:rsidR="00D7528D">
              <w:rPr>
                <w:noProof/>
                <w:webHidden/>
              </w:rPr>
              <w:instrText xml:space="preserve"> PAGEREF _Toc135286619 \h </w:instrText>
            </w:r>
            <w:r w:rsidR="00D7528D">
              <w:rPr>
                <w:noProof/>
                <w:webHidden/>
              </w:rPr>
            </w:r>
            <w:r w:rsidR="00D7528D">
              <w:rPr>
                <w:noProof/>
                <w:webHidden/>
              </w:rPr>
              <w:fldChar w:fldCharType="separate"/>
            </w:r>
            <w:r w:rsidR="003463B4">
              <w:rPr>
                <w:noProof/>
                <w:webHidden/>
              </w:rPr>
              <w:t>8</w:t>
            </w:r>
            <w:r w:rsidR="00D7528D">
              <w:rPr>
                <w:noProof/>
                <w:webHidden/>
              </w:rPr>
              <w:fldChar w:fldCharType="end"/>
            </w:r>
          </w:hyperlink>
        </w:p>
        <w:p w14:paraId="2D006A5F" w14:textId="25032EDF"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0" w:history="1">
            <w:r w:rsidR="00D7528D" w:rsidRPr="009A6CBC">
              <w:rPr>
                <w:rStyle w:val="Hyperlink"/>
                <w:noProof/>
              </w:rPr>
              <w:t>3.1.2 Демографија</w:t>
            </w:r>
            <w:r w:rsidR="00D7528D">
              <w:rPr>
                <w:noProof/>
                <w:webHidden/>
              </w:rPr>
              <w:tab/>
            </w:r>
            <w:r w:rsidR="00D7528D">
              <w:rPr>
                <w:noProof/>
                <w:webHidden/>
              </w:rPr>
              <w:fldChar w:fldCharType="begin"/>
            </w:r>
            <w:r w:rsidR="00D7528D">
              <w:rPr>
                <w:noProof/>
                <w:webHidden/>
              </w:rPr>
              <w:instrText xml:space="preserve"> PAGEREF _Toc135286620 \h </w:instrText>
            </w:r>
            <w:r w:rsidR="00D7528D">
              <w:rPr>
                <w:noProof/>
                <w:webHidden/>
              </w:rPr>
            </w:r>
            <w:r w:rsidR="00D7528D">
              <w:rPr>
                <w:noProof/>
                <w:webHidden/>
              </w:rPr>
              <w:fldChar w:fldCharType="separate"/>
            </w:r>
            <w:r w:rsidR="003463B4">
              <w:rPr>
                <w:noProof/>
                <w:webHidden/>
              </w:rPr>
              <w:t>9</w:t>
            </w:r>
            <w:r w:rsidR="00D7528D">
              <w:rPr>
                <w:noProof/>
                <w:webHidden/>
              </w:rPr>
              <w:fldChar w:fldCharType="end"/>
            </w:r>
          </w:hyperlink>
        </w:p>
        <w:p w14:paraId="03FD80E7" w14:textId="134CF196" w:rsidR="00D7528D" w:rsidRDefault="00000000">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1" w:history="1">
            <w:r w:rsidR="00D7528D" w:rsidRPr="009A6CBC">
              <w:rPr>
                <w:rStyle w:val="Hyperlink"/>
                <w:noProof/>
              </w:rPr>
              <w:t>3.2 Природни ресурси</w:t>
            </w:r>
            <w:r w:rsidR="00D7528D">
              <w:rPr>
                <w:noProof/>
                <w:webHidden/>
              </w:rPr>
              <w:tab/>
            </w:r>
            <w:r w:rsidR="00D7528D">
              <w:rPr>
                <w:noProof/>
                <w:webHidden/>
              </w:rPr>
              <w:fldChar w:fldCharType="begin"/>
            </w:r>
            <w:r w:rsidR="00D7528D">
              <w:rPr>
                <w:noProof/>
                <w:webHidden/>
              </w:rPr>
              <w:instrText xml:space="preserve"> PAGEREF _Toc135286621 \h </w:instrText>
            </w:r>
            <w:r w:rsidR="00D7528D">
              <w:rPr>
                <w:noProof/>
                <w:webHidden/>
              </w:rPr>
            </w:r>
            <w:r w:rsidR="00D7528D">
              <w:rPr>
                <w:noProof/>
                <w:webHidden/>
              </w:rPr>
              <w:fldChar w:fldCharType="separate"/>
            </w:r>
            <w:r w:rsidR="003463B4">
              <w:rPr>
                <w:noProof/>
                <w:webHidden/>
              </w:rPr>
              <w:t>9</w:t>
            </w:r>
            <w:r w:rsidR="00D7528D">
              <w:rPr>
                <w:noProof/>
                <w:webHidden/>
              </w:rPr>
              <w:fldChar w:fldCharType="end"/>
            </w:r>
          </w:hyperlink>
        </w:p>
        <w:p w14:paraId="2F46CED9" w14:textId="7564DD99"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2" w:history="1">
            <w:r w:rsidR="00D7528D" w:rsidRPr="009A6CBC">
              <w:rPr>
                <w:rStyle w:val="Hyperlink"/>
                <w:noProof/>
              </w:rPr>
              <w:t>3.2.1 Хидрологија</w:t>
            </w:r>
            <w:r w:rsidR="00D7528D">
              <w:rPr>
                <w:noProof/>
                <w:webHidden/>
              </w:rPr>
              <w:tab/>
            </w:r>
            <w:r w:rsidR="00D7528D">
              <w:rPr>
                <w:noProof/>
                <w:webHidden/>
              </w:rPr>
              <w:fldChar w:fldCharType="begin"/>
            </w:r>
            <w:r w:rsidR="00D7528D">
              <w:rPr>
                <w:noProof/>
                <w:webHidden/>
              </w:rPr>
              <w:instrText xml:space="preserve"> PAGEREF _Toc135286622 \h </w:instrText>
            </w:r>
            <w:r w:rsidR="00D7528D">
              <w:rPr>
                <w:noProof/>
                <w:webHidden/>
              </w:rPr>
            </w:r>
            <w:r w:rsidR="00D7528D">
              <w:rPr>
                <w:noProof/>
                <w:webHidden/>
              </w:rPr>
              <w:fldChar w:fldCharType="separate"/>
            </w:r>
            <w:r w:rsidR="003463B4">
              <w:rPr>
                <w:noProof/>
                <w:webHidden/>
              </w:rPr>
              <w:t>9</w:t>
            </w:r>
            <w:r w:rsidR="00D7528D">
              <w:rPr>
                <w:noProof/>
                <w:webHidden/>
              </w:rPr>
              <w:fldChar w:fldCharType="end"/>
            </w:r>
          </w:hyperlink>
        </w:p>
        <w:p w14:paraId="4A7A25C3" w14:textId="5039CBF0"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3" w:history="1">
            <w:r w:rsidR="00D7528D" w:rsidRPr="009A6CBC">
              <w:rPr>
                <w:rStyle w:val="Hyperlink"/>
                <w:noProof/>
              </w:rPr>
              <w:t>3.2.2 Биодиверзитет</w:t>
            </w:r>
            <w:r w:rsidR="00D7528D">
              <w:rPr>
                <w:noProof/>
                <w:webHidden/>
              </w:rPr>
              <w:tab/>
            </w:r>
            <w:r w:rsidR="00D7528D">
              <w:rPr>
                <w:noProof/>
                <w:webHidden/>
              </w:rPr>
              <w:fldChar w:fldCharType="begin"/>
            </w:r>
            <w:r w:rsidR="00D7528D">
              <w:rPr>
                <w:noProof/>
                <w:webHidden/>
              </w:rPr>
              <w:instrText xml:space="preserve"> PAGEREF _Toc135286623 \h </w:instrText>
            </w:r>
            <w:r w:rsidR="00D7528D">
              <w:rPr>
                <w:noProof/>
                <w:webHidden/>
              </w:rPr>
            </w:r>
            <w:r w:rsidR="00D7528D">
              <w:rPr>
                <w:noProof/>
                <w:webHidden/>
              </w:rPr>
              <w:fldChar w:fldCharType="separate"/>
            </w:r>
            <w:r w:rsidR="003463B4">
              <w:rPr>
                <w:noProof/>
                <w:webHidden/>
              </w:rPr>
              <w:t>10</w:t>
            </w:r>
            <w:r w:rsidR="00D7528D">
              <w:rPr>
                <w:noProof/>
                <w:webHidden/>
              </w:rPr>
              <w:fldChar w:fldCharType="end"/>
            </w:r>
          </w:hyperlink>
        </w:p>
        <w:p w14:paraId="4B0775E4" w14:textId="5B0EABAF"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4" w:history="1">
            <w:r w:rsidR="00D7528D" w:rsidRPr="009A6CBC">
              <w:rPr>
                <w:rStyle w:val="Hyperlink"/>
                <w:noProof/>
              </w:rPr>
              <w:t>3.2.3 Природна добра</w:t>
            </w:r>
            <w:r w:rsidR="00D7528D">
              <w:rPr>
                <w:noProof/>
                <w:webHidden/>
              </w:rPr>
              <w:tab/>
            </w:r>
            <w:r w:rsidR="00D7528D">
              <w:rPr>
                <w:noProof/>
                <w:webHidden/>
              </w:rPr>
              <w:fldChar w:fldCharType="begin"/>
            </w:r>
            <w:r w:rsidR="00D7528D">
              <w:rPr>
                <w:noProof/>
                <w:webHidden/>
              </w:rPr>
              <w:instrText xml:space="preserve"> PAGEREF _Toc135286624 \h </w:instrText>
            </w:r>
            <w:r w:rsidR="00D7528D">
              <w:rPr>
                <w:noProof/>
                <w:webHidden/>
              </w:rPr>
            </w:r>
            <w:r w:rsidR="00D7528D">
              <w:rPr>
                <w:noProof/>
                <w:webHidden/>
              </w:rPr>
              <w:fldChar w:fldCharType="separate"/>
            </w:r>
            <w:r w:rsidR="003463B4">
              <w:rPr>
                <w:noProof/>
                <w:webHidden/>
              </w:rPr>
              <w:t>10</w:t>
            </w:r>
            <w:r w:rsidR="00D7528D">
              <w:rPr>
                <w:noProof/>
                <w:webHidden/>
              </w:rPr>
              <w:fldChar w:fldCharType="end"/>
            </w:r>
          </w:hyperlink>
        </w:p>
        <w:p w14:paraId="784293AD" w14:textId="2EA729E0" w:rsidR="00D7528D" w:rsidRDefault="00000000">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5" w:history="1">
            <w:r w:rsidR="00D7528D" w:rsidRPr="009A6CBC">
              <w:rPr>
                <w:rStyle w:val="Hyperlink"/>
                <w:noProof/>
              </w:rPr>
              <w:t>3.3 Економски развој</w:t>
            </w:r>
            <w:r w:rsidR="00D7528D">
              <w:rPr>
                <w:noProof/>
                <w:webHidden/>
              </w:rPr>
              <w:tab/>
            </w:r>
            <w:r w:rsidR="00D7528D">
              <w:rPr>
                <w:noProof/>
                <w:webHidden/>
              </w:rPr>
              <w:fldChar w:fldCharType="begin"/>
            </w:r>
            <w:r w:rsidR="00D7528D">
              <w:rPr>
                <w:noProof/>
                <w:webHidden/>
              </w:rPr>
              <w:instrText xml:space="preserve"> PAGEREF _Toc135286625 \h </w:instrText>
            </w:r>
            <w:r w:rsidR="00D7528D">
              <w:rPr>
                <w:noProof/>
                <w:webHidden/>
              </w:rPr>
            </w:r>
            <w:r w:rsidR="00D7528D">
              <w:rPr>
                <w:noProof/>
                <w:webHidden/>
              </w:rPr>
              <w:fldChar w:fldCharType="separate"/>
            </w:r>
            <w:r w:rsidR="003463B4">
              <w:rPr>
                <w:noProof/>
                <w:webHidden/>
              </w:rPr>
              <w:t>10</w:t>
            </w:r>
            <w:r w:rsidR="00D7528D">
              <w:rPr>
                <w:noProof/>
                <w:webHidden/>
              </w:rPr>
              <w:fldChar w:fldCharType="end"/>
            </w:r>
          </w:hyperlink>
        </w:p>
        <w:p w14:paraId="2D284A9C" w14:textId="010D3782"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6" w:history="1">
            <w:r w:rsidR="00D7528D" w:rsidRPr="009A6CBC">
              <w:rPr>
                <w:rStyle w:val="Hyperlink"/>
                <w:noProof/>
              </w:rPr>
              <w:t>3.3.1 Привреда</w:t>
            </w:r>
            <w:r w:rsidR="00D7528D">
              <w:rPr>
                <w:noProof/>
                <w:webHidden/>
              </w:rPr>
              <w:tab/>
            </w:r>
            <w:r w:rsidR="00D7528D">
              <w:rPr>
                <w:noProof/>
                <w:webHidden/>
              </w:rPr>
              <w:fldChar w:fldCharType="begin"/>
            </w:r>
            <w:r w:rsidR="00D7528D">
              <w:rPr>
                <w:noProof/>
                <w:webHidden/>
              </w:rPr>
              <w:instrText xml:space="preserve"> PAGEREF _Toc135286626 \h </w:instrText>
            </w:r>
            <w:r w:rsidR="00D7528D">
              <w:rPr>
                <w:noProof/>
                <w:webHidden/>
              </w:rPr>
            </w:r>
            <w:r w:rsidR="00D7528D">
              <w:rPr>
                <w:noProof/>
                <w:webHidden/>
              </w:rPr>
              <w:fldChar w:fldCharType="separate"/>
            </w:r>
            <w:r w:rsidR="003463B4">
              <w:rPr>
                <w:noProof/>
                <w:webHidden/>
              </w:rPr>
              <w:t>10</w:t>
            </w:r>
            <w:r w:rsidR="00D7528D">
              <w:rPr>
                <w:noProof/>
                <w:webHidden/>
              </w:rPr>
              <w:fldChar w:fldCharType="end"/>
            </w:r>
          </w:hyperlink>
        </w:p>
        <w:p w14:paraId="7DC318C3" w14:textId="5BEC8173"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7" w:history="1">
            <w:r w:rsidR="00D7528D" w:rsidRPr="009A6CBC">
              <w:rPr>
                <w:rStyle w:val="Hyperlink"/>
                <w:noProof/>
              </w:rPr>
              <w:t>3.3.2 Тржиште рада</w:t>
            </w:r>
            <w:r w:rsidR="00D7528D">
              <w:rPr>
                <w:noProof/>
                <w:webHidden/>
              </w:rPr>
              <w:tab/>
            </w:r>
            <w:r w:rsidR="00D7528D">
              <w:rPr>
                <w:noProof/>
                <w:webHidden/>
              </w:rPr>
              <w:fldChar w:fldCharType="begin"/>
            </w:r>
            <w:r w:rsidR="00D7528D">
              <w:rPr>
                <w:noProof/>
                <w:webHidden/>
              </w:rPr>
              <w:instrText xml:space="preserve"> PAGEREF _Toc135286627 \h </w:instrText>
            </w:r>
            <w:r w:rsidR="00D7528D">
              <w:rPr>
                <w:noProof/>
                <w:webHidden/>
              </w:rPr>
            </w:r>
            <w:r w:rsidR="00D7528D">
              <w:rPr>
                <w:noProof/>
                <w:webHidden/>
              </w:rPr>
              <w:fldChar w:fldCharType="separate"/>
            </w:r>
            <w:r w:rsidR="003463B4">
              <w:rPr>
                <w:noProof/>
                <w:webHidden/>
              </w:rPr>
              <w:t>11</w:t>
            </w:r>
            <w:r w:rsidR="00D7528D">
              <w:rPr>
                <w:noProof/>
                <w:webHidden/>
              </w:rPr>
              <w:fldChar w:fldCharType="end"/>
            </w:r>
          </w:hyperlink>
        </w:p>
        <w:p w14:paraId="4099E5BA" w14:textId="73FE9EFB"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8" w:history="1">
            <w:r w:rsidR="00D7528D" w:rsidRPr="009A6CBC">
              <w:rPr>
                <w:rStyle w:val="Hyperlink"/>
                <w:noProof/>
              </w:rPr>
              <w:t>3.3.3 Пољопривреда</w:t>
            </w:r>
            <w:r w:rsidR="00D7528D">
              <w:rPr>
                <w:noProof/>
                <w:webHidden/>
              </w:rPr>
              <w:tab/>
            </w:r>
            <w:r w:rsidR="00D7528D">
              <w:rPr>
                <w:noProof/>
                <w:webHidden/>
              </w:rPr>
              <w:fldChar w:fldCharType="begin"/>
            </w:r>
            <w:r w:rsidR="00D7528D">
              <w:rPr>
                <w:noProof/>
                <w:webHidden/>
              </w:rPr>
              <w:instrText xml:space="preserve"> PAGEREF _Toc135286628 \h </w:instrText>
            </w:r>
            <w:r w:rsidR="00D7528D">
              <w:rPr>
                <w:noProof/>
                <w:webHidden/>
              </w:rPr>
            </w:r>
            <w:r w:rsidR="00D7528D">
              <w:rPr>
                <w:noProof/>
                <w:webHidden/>
              </w:rPr>
              <w:fldChar w:fldCharType="separate"/>
            </w:r>
            <w:r w:rsidR="003463B4">
              <w:rPr>
                <w:noProof/>
                <w:webHidden/>
              </w:rPr>
              <w:t>12</w:t>
            </w:r>
            <w:r w:rsidR="00D7528D">
              <w:rPr>
                <w:noProof/>
                <w:webHidden/>
              </w:rPr>
              <w:fldChar w:fldCharType="end"/>
            </w:r>
          </w:hyperlink>
        </w:p>
        <w:p w14:paraId="6B0EF832" w14:textId="6D1DD893"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29" w:history="1">
            <w:r w:rsidR="00D7528D" w:rsidRPr="009A6CBC">
              <w:rPr>
                <w:rStyle w:val="Hyperlink"/>
                <w:noProof/>
              </w:rPr>
              <w:t>3.3.4 Туризам</w:t>
            </w:r>
            <w:r w:rsidR="00D7528D">
              <w:rPr>
                <w:noProof/>
                <w:webHidden/>
              </w:rPr>
              <w:tab/>
            </w:r>
            <w:r w:rsidR="00D7528D">
              <w:rPr>
                <w:noProof/>
                <w:webHidden/>
              </w:rPr>
              <w:fldChar w:fldCharType="begin"/>
            </w:r>
            <w:r w:rsidR="00D7528D">
              <w:rPr>
                <w:noProof/>
                <w:webHidden/>
              </w:rPr>
              <w:instrText xml:space="preserve"> PAGEREF _Toc135286629 \h </w:instrText>
            </w:r>
            <w:r w:rsidR="00D7528D">
              <w:rPr>
                <w:noProof/>
                <w:webHidden/>
              </w:rPr>
            </w:r>
            <w:r w:rsidR="00D7528D">
              <w:rPr>
                <w:noProof/>
                <w:webHidden/>
              </w:rPr>
              <w:fldChar w:fldCharType="separate"/>
            </w:r>
            <w:r w:rsidR="003463B4">
              <w:rPr>
                <w:noProof/>
                <w:webHidden/>
              </w:rPr>
              <w:t>13</w:t>
            </w:r>
            <w:r w:rsidR="00D7528D">
              <w:rPr>
                <w:noProof/>
                <w:webHidden/>
              </w:rPr>
              <w:fldChar w:fldCharType="end"/>
            </w:r>
          </w:hyperlink>
        </w:p>
        <w:p w14:paraId="38547805" w14:textId="04D16606" w:rsidR="00D7528D" w:rsidRDefault="00000000">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0" w:history="1">
            <w:r w:rsidR="00D7528D" w:rsidRPr="009A6CBC">
              <w:rPr>
                <w:rStyle w:val="Hyperlink"/>
                <w:noProof/>
              </w:rPr>
              <w:t>3.4 Друштвени развој</w:t>
            </w:r>
            <w:r w:rsidR="00D7528D">
              <w:rPr>
                <w:noProof/>
                <w:webHidden/>
              </w:rPr>
              <w:tab/>
            </w:r>
            <w:r w:rsidR="00D7528D">
              <w:rPr>
                <w:noProof/>
                <w:webHidden/>
              </w:rPr>
              <w:fldChar w:fldCharType="begin"/>
            </w:r>
            <w:r w:rsidR="00D7528D">
              <w:rPr>
                <w:noProof/>
                <w:webHidden/>
              </w:rPr>
              <w:instrText xml:space="preserve"> PAGEREF _Toc135286630 \h </w:instrText>
            </w:r>
            <w:r w:rsidR="00D7528D">
              <w:rPr>
                <w:noProof/>
                <w:webHidden/>
              </w:rPr>
            </w:r>
            <w:r w:rsidR="00D7528D">
              <w:rPr>
                <w:noProof/>
                <w:webHidden/>
              </w:rPr>
              <w:fldChar w:fldCharType="separate"/>
            </w:r>
            <w:r w:rsidR="003463B4">
              <w:rPr>
                <w:noProof/>
                <w:webHidden/>
              </w:rPr>
              <w:t>14</w:t>
            </w:r>
            <w:r w:rsidR="00D7528D">
              <w:rPr>
                <w:noProof/>
                <w:webHidden/>
              </w:rPr>
              <w:fldChar w:fldCharType="end"/>
            </w:r>
          </w:hyperlink>
        </w:p>
        <w:p w14:paraId="1B8D3A5A" w14:textId="709D3184"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1" w:history="1">
            <w:r w:rsidR="00D7528D" w:rsidRPr="009A6CBC">
              <w:rPr>
                <w:rStyle w:val="Hyperlink"/>
                <w:noProof/>
              </w:rPr>
              <w:t>3.4.1 Предшколско образовање и васпитање, припремни предшколски програм</w:t>
            </w:r>
            <w:r w:rsidR="00D7528D">
              <w:rPr>
                <w:noProof/>
                <w:webHidden/>
              </w:rPr>
              <w:tab/>
            </w:r>
            <w:r w:rsidR="00D7528D">
              <w:rPr>
                <w:noProof/>
                <w:webHidden/>
              </w:rPr>
              <w:fldChar w:fldCharType="begin"/>
            </w:r>
            <w:r w:rsidR="00D7528D">
              <w:rPr>
                <w:noProof/>
                <w:webHidden/>
              </w:rPr>
              <w:instrText xml:space="preserve"> PAGEREF _Toc135286631 \h </w:instrText>
            </w:r>
            <w:r w:rsidR="00D7528D">
              <w:rPr>
                <w:noProof/>
                <w:webHidden/>
              </w:rPr>
            </w:r>
            <w:r w:rsidR="00D7528D">
              <w:rPr>
                <w:noProof/>
                <w:webHidden/>
              </w:rPr>
              <w:fldChar w:fldCharType="separate"/>
            </w:r>
            <w:r w:rsidR="003463B4">
              <w:rPr>
                <w:noProof/>
                <w:webHidden/>
              </w:rPr>
              <w:t>14</w:t>
            </w:r>
            <w:r w:rsidR="00D7528D">
              <w:rPr>
                <w:noProof/>
                <w:webHidden/>
              </w:rPr>
              <w:fldChar w:fldCharType="end"/>
            </w:r>
          </w:hyperlink>
        </w:p>
        <w:p w14:paraId="14043CB4" w14:textId="5AB437BE"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2" w:history="1">
            <w:r w:rsidR="00D7528D" w:rsidRPr="009A6CBC">
              <w:rPr>
                <w:rStyle w:val="Hyperlink"/>
                <w:noProof/>
              </w:rPr>
              <w:t>3.4.2 Основно и средњошколско образовање</w:t>
            </w:r>
            <w:r w:rsidR="00D7528D">
              <w:rPr>
                <w:noProof/>
                <w:webHidden/>
              </w:rPr>
              <w:tab/>
            </w:r>
            <w:r w:rsidR="00D7528D">
              <w:rPr>
                <w:noProof/>
                <w:webHidden/>
              </w:rPr>
              <w:fldChar w:fldCharType="begin"/>
            </w:r>
            <w:r w:rsidR="00D7528D">
              <w:rPr>
                <w:noProof/>
                <w:webHidden/>
              </w:rPr>
              <w:instrText xml:space="preserve"> PAGEREF _Toc135286632 \h </w:instrText>
            </w:r>
            <w:r w:rsidR="00D7528D">
              <w:rPr>
                <w:noProof/>
                <w:webHidden/>
              </w:rPr>
            </w:r>
            <w:r w:rsidR="00D7528D">
              <w:rPr>
                <w:noProof/>
                <w:webHidden/>
              </w:rPr>
              <w:fldChar w:fldCharType="separate"/>
            </w:r>
            <w:r w:rsidR="003463B4">
              <w:rPr>
                <w:noProof/>
                <w:webHidden/>
              </w:rPr>
              <w:t>15</w:t>
            </w:r>
            <w:r w:rsidR="00D7528D">
              <w:rPr>
                <w:noProof/>
                <w:webHidden/>
              </w:rPr>
              <w:fldChar w:fldCharType="end"/>
            </w:r>
          </w:hyperlink>
        </w:p>
        <w:p w14:paraId="01998D1A" w14:textId="6B932522"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3" w:history="1">
            <w:r w:rsidR="00D7528D" w:rsidRPr="009A6CBC">
              <w:rPr>
                <w:rStyle w:val="Hyperlink"/>
                <w:noProof/>
              </w:rPr>
              <w:t>3.4.3 Социјална заштита</w:t>
            </w:r>
            <w:r w:rsidR="00D7528D">
              <w:rPr>
                <w:noProof/>
                <w:webHidden/>
              </w:rPr>
              <w:tab/>
            </w:r>
            <w:r w:rsidR="00D7528D">
              <w:rPr>
                <w:noProof/>
                <w:webHidden/>
              </w:rPr>
              <w:fldChar w:fldCharType="begin"/>
            </w:r>
            <w:r w:rsidR="00D7528D">
              <w:rPr>
                <w:noProof/>
                <w:webHidden/>
              </w:rPr>
              <w:instrText xml:space="preserve"> PAGEREF _Toc135286633 \h </w:instrText>
            </w:r>
            <w:r w:rsidR="00D7528D">
              <w:rPr>
                <w:noProof/>
                <w:webHidden/>
              </w:rPr>
            </w:r>
            <w:r w:rsidR="00D7528D">
              <w:rPr>
                <w:noProof/>
                <w:webHidden/>
              </w:rPr>
              <w:fldChar w:fldCharType="separate"/>
            </w:r>
            <w:r w:rsidR="003463B4">
              <w:rPr>
                <w:noProof/>
                <w:webHidden/>
              </w:rPr>
              <w:t>15</w:t>
            </w:r>
            <w:r w:rsidR="00D7528D">
              <w:rPr>
                <w:noProof/>
                <w:webHidden/>
              </w:rPr>
              <w:fldChar w:fldCharType="end"/>
            </w:r>
          </w:hyperlink>
        </w:p>
        <w:p w14:paraId="7AC6CB66" w14:textId="4FB4313B"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4" w:history="1">
            <w:r w:rsidR="00D7528D" w:rsidRPr="009A6CBC">
              <w:rPr>
                <w:rStyle w:val="Hyperlink"/>
                <w:noProof/>
              </w:rPr>
              <w:t>3.4.4 Здравствена заштита</w:t>
            </w:r>
            <w:r w:rsidR="00D7528D">
              <w:rPr>
                <w:noProof/>
                <w:webHidden/>
              </w:rPr>
              <w:tab/>
            </w:r>
            <w:r w:rsidR="00D7528D">
              <w:rPr>
                <w:noProof/>
                <w:webHidden/>
              </w:rPr>
              <w:fldChar w:fldCharType="begin"/>
            </w:r>
            <w:r w:rsidR="00D7528D">
              <w:rPr>
                <w:noProof/>
                <w:webHidden/>
              </w:rPr>
              <w:instrText xml:space="preserve"> PAGEREF _Toc135286634 \h </w:instrText>
            </w:r>
            <w:r w:rsidR="00D7528D">
              <w:rPr>
                <w:noProof/>
                <w:webHidden/>
              </w:rPr>
            </w:r>
            <w:r w:rsidR="00D7528D">
              <w:rPr>
                <w:noProof/>
                <w:webHidden/>
              </w:rPr>
              <w:fldChar w:fldCharType="separate"/>
            </w:r>
            <w:r w:rsidR="003463B4">
              <w:rPr>
                <w:noProof/>
                <w:webHidden/>
              </w:rPr>
              <w:t>17</w:t>
            </w:r>
            <w:r w:rsidR="00D7528D">
              <w:rPr>
                <w:noProof/>
                <w:webHidden/>
              </w:rPr>
              <w:fldChar w:fldCharType="end"/>
            </w:r>
          </w:hyperlink>
        </w:p>
        <w:p w14:paraId="377607A9" w14:textId="592A8F77"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5" w:history="1">
            <w:r w:rsidR="00D7528D" w:rsidRPr="009A6CBC">
              <w:rPr>
                <w:rStyle w:val="Hyperlink"/>
                <w:noProof/>
              </w:rPr>
              <w:t>3.4.5 Култура и спорт</w:t>
            </w:r>
            <w:r w:rsidR="00D7528D">
              <w:rPr>
                <w:noProof/>
                <w:webHidden/>
              </w:rPr>
              <w:tab/>
            </w:r>
            <w:r w:rsidR="00D7528D">
              <w:rPr>
                <w:noProof/>
                <w:webHidden/>
              </w:rPr>
              <w:fldChar w:fldCharType="begin"/>
            </w:r>
            <w:r w:rsidR="00D7528D">
              <w:rPr>
                <w:noProof/>
                <w:webHidden/>
              </w:rPr>
              <w:instrText xml:space="preserve"> PAGEREF _Toc135286635 \h </w:instrText>
            </w:r>
            <w:r w:rsidR="00D7528D">
              <w:rPr>
                <w:noProof/>
                <w:webHidden/>
              </w:rPr>
            </w:r>
            <w:r w:rsidR="00D7528D">
              <w:rPr>
                <w:noProof/>
                <w:webHidden/>
              </w:rPr>
              <w:fldChar w:fldCharType="separate"/>
            </w:r>
            <w:r w:rsidR="003463B4">
              <w:rPr>
                <w:noProof/>
                <w:webHidden/>
              </w:rPr>
              <w:t>17</w:t>
            </w:r>
            <w:r w:rsidR="00D7528D">
              <w:rPr>
                <w:noProof/>
                <w:webHidden/>
              </w:rPr>
              <w:fldChar w:fldCharType="end"/>
            </w:r>
          </w:hyperlink>
        </w:p>
        <w:p w14:paraId="4610AA4C" w14:textId="265C8DF9" w:rsidR="00D7528D" w:rsidRDefault="00000000">
          <w:pPr>
            <w:pStyle w:val="TOC1"/>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6" w:history="1">
            <w:r w:rsidR="00D7528D" w:rsidRPr="009A6CBC">
              <w:rPr>
                <w:rStyle w:val="Hyperlink"/>
                <w:noProof/>
              </w:rPr>
              <w:t>3.5 Урбани развој и животна средина</w:t>
            </w:r>
            <w:r w:rsidR="00D7528D">
              <w:rPr>
                <w:noProof/>
                <w:webHidden/>
              </w:rPr>
              <w:tab/>
            </w:r>
            <w:r w:rsidR="00D7528D">
              <w:rPr>
                <w:noProof/>
                <w:webHidden/>
              </w:rPr>
              <w:fldChar w:fldCharType="begin"/>
            </w:r>
            <w:r w:rsidR="00D7528D">
              <w:rPr>
                <w:noProof/>
                <w:webHidden/>
              </w:rPr>
              <w:instrText xml:space="preserve"> PAGEREF _Toc135286636 \h </w:instrText>
            </w:r>
            <w:r w:rsidR="00D7528D">
              <w:rPr>
                <w:noProof/>
                <w:webHidden/>
              </w:rPr>
            </w:r>
            <w:r w:rsidR="00D7528D">
              <w:rPr>
                <w:noProof/>
                <w:webHidden/>
              </w:rPr>
              <w:fldChar w:fldCharType="separate"/>
            </w:r>
            <w:r w:rsidR="003463B4">
              <w:rPr>
                <w:noProof/>
                <w:webHidden/>
              </w:rPr>
              <w:t>17</w:t>
            </w:r>
            <w:r w:rsidR="00D7528D">
              <w:rPr>
                <w:noProof/>
                <w:webHidden/>
              </w:rPr>
              <w:fldChar w:fldCharType="end"/>
            </w:r>
          </w:hyperlink>
        </w:p>
        <w:p w14:paraId="0861FF87" w14:textId="13DB5196"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7" w:history="1">
            <w:r w:rsidR="00D7528D" w:rsidRPr="009A6CBC">
              <w:rPr>
                <w:rStyle w:val="Hyperlink"/>
                <w:noProof/>
              </w:rPr>
              <w:t>3.5.1 Просторно и урбанистичко планирање</w:t>
            </w:r>
            <w:r w:rsidR="00D7528D">
              <w:rPr>
                <w:noProof/>
                <w:webHidden/>
              </w:rPr>
              <w:tab/>
            </w:r>
            <w:r w:rsidR="00D7528D">
              <w:rPr>
                <w:noProof/>
                <w:webHidden/>
              </w:rPr>
              <w:fldChar w:fldCharType="begin"/>
            </w:r>
            <w:r w:rsidR="00D7528D">
              <w:rPr>
                <w:noProof/>
                <w:webHidden/>
              </w:rPr>
              <w:instrText xml:space="preserve"> PAGEREF _Toc135286637 \h </w:instrText>
            </w:r>
            <w:r w:rsidR="00D7528D">
              <w:rPr>
                <w:noProof/>
                <w:webHidden/>
              </w:rPr>
            </w:r>
            <w:r w:rsidR="00D7528D">
              <w:rPr>
                <w:noProof/>
                <w:webHidden/>
              </w:rPr>
              <w:fldChar w:fldCharType="separate"/>
            </w:r>
            <w:r w:rsidR="003463B4">
              <w:rPr>
                <w:noProof/>
                <w:webHidden/>
              </w:rPr>
              <w:t>17</w:t>
            </w:r>
            <w:r w:rsidR="00D7528D">
              <w:rPr>
                <w:noProof/>
                <w:webHidden/>
              </w:rPr>
              <w:fldChar w:fldCharType="end"/>
            </w:r>
          </w:hyperlink>
        </w:p>
        <w:p w14:paraId="32949052" w14:textId="22E8B3C6"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8" w:history="1">
            <w:r w:rsidR="00D7528D" w:rsidRPr="009A6CBC">
              <w:rPr>
                <w:rStyle w:val="Hyperlink"/>
                <w:noProof/>
              </w:rPr>
              <w:t>3.5.2 Саобраћајна инфраструктура</w:t>
            </w:r>
            <w:r w:rsidR="00D7528D">
              <w:rPr>
                <w:noProof/>
                <w:webHidden/>
              </w:rPr>
              <w:tab/>
            </w:r>
            <w:r w:rsidR="00D7528D">
              <w:rPr>
                <w:noProof/>
                <w:webHidden/>
              </w:rPr>
              <w:fldChar w:fldCharType="begin"/>
            </w:r>
            <w:r w:rsidR="00D7528D">
              <w:rPr>
                <w:noProof/>
                <w:webHidden/>
              </w:rPr>
              <w:instrText xml:space="preserve"> PAGEREF _Toc135286638 \h </w:instrText>
            </w:r>
            <w:r w:rsidR="00D7528D">
              <w:rPr>
                <w:noProof/>
                <w:webHidden/>
              </w:rPr>
            </w:r>
            <w:r w:rsidR="00D7528D">
              <w:rPr>
                <w:noProof/>
                <w:webHidden/>
              </w:rPr>
              <w:fldChar w:fldCharType="separate"/>
            </w:r>
            <w:r w:rsidR="003463B4">
              <w:rPr>
                <w:noProof/>
                <w:webHidden/>
              </w:rPr>
              <w:t>18</w:t>
            </w:r>
            <w:r w:rsidR="00D7528D">
              <w:rPr>
                <w:noProof/>
                <w:webHidden/>
              </w:rPr>
              <w:fldChar w:fldCharType="end"/>
            </w:r>
          </w:hyperlink>
        </w:p>
        <w:p w14:paraId="08716F10" w14:textId="07BDFB34"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39" w:history="1">
            <w:r w:rsidR="00D7528D" w:rsidRPr="009A6CBC">
              <w:rPr>
                <w:rStyle w:val="Hyperlink"/>
                <w:noProof/>
              </w:rPr>
              <w:t>3.5.3 Водовод и канализација</w:t>
            </w:r>
            <w:r w:rsidR="00D7528D">
              <w:rPr>
                <w:noProof/>
                <w:webHidden/>
              </w:rPr>
              <w:tab/>
            </w:r>
            <w:r w:rsidR="00D7528D">
              <w:rPr>
                <w:noProof/>
                <w:webHidden/>
              </w:rPr>
              <w:fldChar w:fldCharType="begin"/>
            </w:r>
            <w:r w:rsidR="00D7528D">
              <w:rPr>
                <w:noProof/>
                <w:webHidden/>
              </w:rPr>
              <w:instrText xml:space="preserve"> PAGEREF _Toc135286639 \h </w:instrText>
            </w:r>
            <w:r w:rsidR="00D7528D">
              <w:rPr>
                <w:noProof/>
                <w:webHidden/>
              </w:rPr>
            </w:r>
            <w:r w:rsidR="00D7528D">
              <w:rPr>
                <w:noProof/>
                <w:webHidden/>
              </w:rPr>
              <w:fldChar w:fldCharType="separate"/>
            </w:r>
            <w:r w:rsidR="003463B4">
              <w:rPr>
                <w:noProof/>
                <w:webHidden/>
              </w:rPr>
              <w:t>19</w:t>
            </w:r>
            <w:r w:rsidR="00D7528D">
              <w:rPr>
                <w:noProof/>
                <w:webHidden/>
              </w:rPr>
              <w:fldChar w:fldCharType="end"/>
            </w:r>
          </w:hyperlink>
        </w:p>
        <w:p w14:paraId="02BE610E" w14:textId="18C514CC"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40" w:history="1">
            <w:r w:rsidR="00D7528D" w:rsidRPr="009A6CBC">
              <w:rPr>
                <w:rStyle w:val="Hyperlink"/>
                <w:noProof/>
              </w:rPr>
              <w:t>3.5.4 Квалитет ваздуха</w:t>
            </w:r>
            <w:r w:rsidR="00D7528D">
              <w:rPr>
                <w:noProof/>
                <w:webHidden/>
              </w:rPr>
              <w:tab/>
            </w:r>
            <w:r w:rsidR="00D7528D">
              <w:rPr>
                <w:noProof/>
                <w:webHidden/>
              </w:rPr>
              <w:fldChar w:fldCharType="begin"/>
            </w:r>
            <w:r w:rsidR="00D7528D">
              <w:rPr>
                <w:noProof/>
                <w:webHidden/>
              </w:rPr>
              <w:instrText xml:space="preserve"> PAGEREF _Toc135286640 \h </w:instrText>
            </w:r>
            <w:r w:rsidR="00D7528D">
              <w:rPr>
                <w:noProof/>
                <w:webHidden/>
              </w:rPr>
            </w:r>
            <w:r w:rsidR="00D7528D">
              <w:rPr>
                <w:noProof/>
                <w:webHidden/>
              </w:rPr>
              <w:fldChar w:fldCharType="separate"/>
            </w:r>
            <w:r w:rsidR="003463B4">
              <w:rPr>
                <w:noProof/>
                <w:webHidden/>
              </w:rPr>
              <w:t>20</w:t>
            </w:r>
            <w:r w:rsidR="00D7528D">
              <w:rPr>
                <w:noProof/>
                <w:webHidden/>
              </w:rPr>
              <w:fldChar w:fldCharType="end"/>
            </w:r>
          </w:hyperlink>
        </w:p>
        <w:p w14:paraId="5C9DF7F4" w14:textId="4497314B"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41" w:history="1">
            <w:r w:rsidR="00D7528D" w:rsidRPr="009A6CBC">
              <w:rPr>
                <w:rStyle w:val="Hyperlink"/>
                <w:noProof/>
              </w:rPr>
              <w:t>3.5.5 Наводњавање</w:t>
            </w:r>
            <w:r w:rsidR="00D7528D">
              <w:rPr>
                <w:noProof/>
                <w:webHidden/>
              </w:rPr>
              <w:tab/>
            </w:r>
            <w:r w:rsidR="00D7528D">
              <w:rPr>
                <w:noProof/>
                <w:webHidden/>
              </w:rPr>
              <w:fldChar w:fldCharType="begin"/>
            </w:r>
            <w:r w:rsidR="00D7528D">
              <w:rPr>
                <w:noProof/>
                <w:webHidden/>
              </w:rPr>
              <w:instrText xml:space="preserve"> PAGEREF _Toc135286641 \h </w:instrText>
            </w:r>
            <w:r w:rsidR="00D7528D">
              <w:rPr>
                <w:noProof/>
                <w:webHidden/>
              </w:rPr>
            </w:r>
            <w:r w:rsidR="00D7528D">
              <w:rPr>
                <w:noProof/>
                <w:webHidden/>
              </w:rPr>
              <w:fldChar w:fldCharType="separate"/>
            </w:r>
            <w:r w:rsidR="003463B4">
              <w:rPr>
                <w:noProof/>
                <w:webHidden/>
              </w:rPr>
              <w:t>20</w:t>
            </w:r>
            <w:r w:rsidR="00D7528D">
              <w:rPr>
                <w:noProof/>
                <w:webHidden/>
              </w:rPr>
              <w:fldChar w:fldCharType="end"/>
            </w:r>
          </w:hyperlink>
        </w:p>
        <w:p w14:paraId="333E2961" w14:textId="0FA9CB55"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42" w:history="1">
            <w:r w:rsidR="00D7528D" w:rsidRPr="009A6CBC">
              <w:rPr>
                <w:rStyle w:val="Hyperlink"/>
                <w:noProof/>
              </w:rPr>
              <w:t>3.5.6 Енергетика</w:t>
            </w:r>
            <w:r w:rsidR="00D7528D">
              <w:rPr>
                <w:noProof/>
                <w:webHidden/>
              </w:rPr>
              <w:tab/>
            </w:r>
            <w:r w:rsidR="00D7528D">
              <w:rPr>
                <w:noProof/>
                <w:webHidden/>
              </w:rPr>
              <w:fldChar w:fldCharType="begin"/>
            </w:r>
            <w:r w:rsidR="00D7528D">
              <w:rPr>
                <w:noProof/>
                <w:webHidden/>
              </w:rPr>
              <w:instrText xml:space="preserve"> PAGEREF _Toc135286642 \h </w:instrText>
            </w:r>
            <w:r w:rsidR="00D7528D">
              <w:rPr>
                <w:noProof/>
                <w:webHidden/>
              </w:rPr>
            </w:r>
            <w:r w:rsidR="00D7528D">
              <w:rPr>
                <w:noProof/>
                <w:webHidden/>
              </w:rPr>
              <w:fldChar w:fldCharType="separate"/>
            </w:r>
            <w:r w:rsidR="003463B4">
              <w:rPr>
                <w:noProof/>
                <w:webHidden/>
              </w:rPr>
              <w:t>20</w:t>
            </w:r>
            <w:r w:rsidR="00D7528D">
              <w:rPr>
                <w:noProof/>
                <w:webHidden/>
              </w:rPr>
              <w:fldChar w:fldCharType="end"/>
            </w:r>
          </w:hyperlink>
        </w:p>
        <w:p w14:paraId="72C641A1" w14:textId="549519D6" w:rsidR="00D7528D" w:rsidRDefault="00000000">
          <w:pPr>
            <w:pStyle w:val="TOC2"/>
            <w:tabs>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43" w:history="1">
            <w:r w:rsidR="00D7528D" w:rsidRPr="009A6CBC">
              <w:rPr>
                <w:rStyle w:val="Hyperlink"/>
                <w:noProof/>
              </w:rPr>
              <w:t>3.5.7 Управљање отпадом</w:t>
            </w:r>
            <w:r w:rsidR="00D7528D">
              <w:rPr>
                <w:noProof/>
                <w:webHidden/>
              </w:rPr>
              <w:tab/>
            </w:r>
            <w:r w:rsidR="00D7528D">
              <w:rPr>
                <w:noProof/>
                <w:webHidden/>
              </w:rPr>
              <w:fldChar w:fldCharType="begin"/>
            </w:r>
            <w:r w:rsidR="00D7528D">
              <w:rPr>
                <w:noProof/>
                <w:webHidden/>
              </w:rPr>
              <w:instrText xml:space="preserve"> PAGEREF _Toc135286643 \h </w:instrText>
            </w:r>
            <w:r w:rsidR="00D7528D">
              <w:rPr>
                <w:noProof/>
                <w:webHidden/>
              </w:rPr>
            </w:r>
            <w:r w:rsidR="00D7528D">
              <w:rPr>
                <w:noProof/>
                <w:webHidden/>
              </w:rPr>
              <w:fldChar w:fldCharType="separate"/>
            </w:r>
            <w:r w:rsidR="003463B4">
              <w:rPr>
                <w:noProof/>
                <w:webHidden/>
              </w:rPr>
              <w:t>21</w:t>
            </w:r>
            <w:r w:rsidR="00D7528D">
              <w:rPr>
                <w:noProof/>
                <w:webHidden/>
              </w:rPr>
              <w:fldChar w:fldCharType="end"/>
            </w:r>
          </w:hyperlink>
        </w:p>
        <w:p w14:paraId="3AD0C40F" w14:textId="490A23BB" w:rsidR="00D7528D" w:rsidRPr="00F90DC6" w:rsidRDefault="00000000">
          <w:pPr>
            <w:pStyle w:val="TOC1"/>
            <w:tabs>
              <w:tab w:val="left" w:pos="440"/>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44" w:history="1">
            <w:r w:rsidR="00D7528D" w:rsidRPr="00F90DC6">
              <w:rPr>
                <w:rStyle w:val="Hyperlink"/>
                <w:rFonts w:asciiTheme="minorHAnsi" w:hAnsiTheme="minorHAnsi" w:cstheme="minorHAnsi"/>
                <w:noProof/>
              </w:rPr>
              <w:t>4.</w:t>
            </w:r>
            <w:r w:rsidR="00D7528D" w:rsidRPr="00F90DC6">
              <w:rPr>
                <w:rFonts w:asciiTheme="minorHAnsi" w:eastAsiaTheme="minorEastAsia" w:hAnsiTheme="minorHAnsi" w:cstheme="minorHAnsi"/>
                <w:noProof/>
                <w:kern w:val="2"/>
                <w:lang w:val="sr-Latn-RS" w:eastAsia="sr-Latn-RS"/>
                <w14:ligatures w14:val="standardContextual"/>
              </w:rPr>
              <w:tab/>
            </w:r>
            <w:r w:rsidR="00D7528D" w:rsidRPr="00F90DC6">
              <w:rPr>
                <w:rStyle w:val="Hyperlink"/>
                <w:rFonts w:asciiTheme="minorHAnsi" w:hAnsiTheme="minorHAnsi" w:cstheme="minorHAnsi"/>
                <w:noProof/>
              </w:rPr>
              <w:t>SWOT анализа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_Toc135286644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21</w:t>
            </w:r>
            <w:r w:rsidR="00D7528D" w:rsidRPr="00F90DC6">
              <w:rPr>
                <w:rFonts w:asciiTheme="minorHAnsi" w:hAnsiTheme="minorHAnsi" w:cstheme="minorHAnsi"/>
                <w:noProof/>
                <w:webHidden/>
              </w:rPr>
              <w:fldChar w:fldCharType="end"/>
            </w:r>
          </w:hyperlink>
        </w:p>
        <w:p w14:paraId="75FE55FA" w14:textId="7D7C697E" w:rsidR="00D7528D" w:rsidRPr="00F90DC6" w:rsidRDefault="00000000">
          <w:pPr>
            <w:pStyle w:val="TOC1"/>
            <w:tabs>
              <w:tab w:val="left" w:pos="440"/>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45" w:history="1">
            <w:r w:rsidR="00D7528D" w:rsidRPr="00F90DC6">
              <w:rPr>
                <w:rStyle w:val="Hyperlink"/>
                <w:rFonts w:asciiTheme="minorHAnsi" w:hAnsiTheme="minorHAnsi" w:cstheme="minorHAnsi"/>
                <w:noProof/>
              </w:rPr>
              <w:t>5.</w:t>
            </w:r>
            <w:r w:rsidR="00D7528D" w:rsidRPr="00F90DC6">
              <w:rPr>
                <w:rFonts w:asciiTheme="minorHAnsi" w:eastAsiaTheme="minorEastAsia" w:hAnsiTheme="minorHAnsi" w:cstheme="minorHAnsi"/>
                <w:noProof/>
                <w:kern w:val="2"/>
                <w:lang w:val="sr-Latn-RS" w:eastAsia="sr-Latn-RS"/>
                <w14:ligatures w14:val="standardContextual"/>
              </w:rPr>
              <w:tab/>
            </w:r>
            <w:r w:rsidR="00D7528D" w:rsidRPr="00F90DC6">
              <w:rPr>
                <w:rStyle w:val="Hyperlink"/>
                <w:rFonts w:asciiTheme="minorHAnsi" w:hAnsiTheme="minorHAnsi" w:cstheme="minorHAnsi"/>
                <w:noProof/>
              </w:rPr>
              <w:t>Визија општине</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_Toc135286645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26</w:t>
            </w:r>
            <w:r w:rsidR="00D7528D" w:rsidRPr="00F90DC6">
              <w:rPr>
                <w:rFonts w:asciiTheme="minorHAnsi" w:hAnsiTheme="minorHAnsi" w:cstheme="minorHAnsi"/>
                <w:noProof/>
                <w:webHidden/>
              </w:rPr>
              <w:fldChar w:fldCharType="end"/>
            </w:r>
          </w:hyperlink>
        </w:p>
        <w:p w14:paraId="3935528E" w14:textId="6815B9ED" w:rsidR="00D7528D" w:rsidRPr="00F90DC6" w:rsidRDefault="00000000">
          <w:pPr>
            <w:pStyle w:val="TOC1"/>
            <w:tabs>
              <w:tab w:val="left" w:pos="440"/>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46" w:history="1">
            <w:r w:rsidR="00D7528D" w:rsidRPr="00F90DC6">
              <w:rPr>
                <w:rStyle w:val="Hyperlink"/>
                <w:rFonts w:asciiTheme="minorHAnsi" w:hAnsiTheme="minorHAnsi" w:cstheme="minorHAnsi"/>
                <w:noProof/>
              </w:rPr>
              <w:t>6.</w:t>
            </w:r>
            <w:r w:rsidR="00D7528D" w:rsidRPr="00F90DC6">
              <w:rPr>
                <w:rFonts w:asciiTheme="minorHAnsi" w:eastAsiaTheme="minorEastAsia" w:hAnsiTheme="minorHAnsi" w:cstheme="minorHAnsi"/>
                <w:noProof/>
                <w:kern w:val="2"/>
                <w:lang w:val="sr-Latn-RS" w:eastAsia="sr-Latn-RS"/>
                <w14:ligatures w14:val="standardContextual"/>
              </w:rPr>
              <w:tab/>
            </w:r>
            <w:r w:rsidR="00D7528D" w:rsidRPr="00F90DC6">
              <w:rPr>
                <w:rStyle w:val="Hyperlink"/>
                <w:rFonts w:asciiTheme="minorHAnsi" w:hAnsiTheme="minorHAnsi" w:cstheme="minorHAnsi"/>
                <w:noProof/>
              </w:rPr>
              <w:t>Преглед приоритетних циљева и мера општине</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_Toc135286646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26</w:t>
            </w:r>
            <w:r w:rsidR="00D7528D" w:rsidRPr="00F90DC6">
              <w:rPr>
                <w:rFonts w:asciiTheme="minorHAnsi" w:hAnsiTheme="minorHAnsi" w:cstheme="minorHAnsi"/>
                <w:noProof/>
                <w:webHidden/>
              </w:rPr>
              <w:fldChar w:fldCharType="end"/>
            </w:r>
          </w:hyperlink>
        </w:p>
        <w:p w14:paraId="4DACD971" w14:textId="78BCF319" w:rsidR="00D7528D" w:rsidRPr="00F90DC6" w:rsidRDefault="00000000">
          <w:pPr>
            <w:pStyle w:val="TOC1"/>
            <w:tabs>
              <w:tab w:val="left" w:pos="440"/>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47" w:history="1">
            <w:r w:rsidR="00D7528D" w:rsidRPr="00F90DC6">
              <w:rPr>
                <w:rStyle w:val="Hyperlink"/>
                <w:rFonts w:asciiTheme="minorHAnsi" w:hAnsiTheme="minorHAnsi" w:cstheme="minorHAnsi"/>
                <w:noProof/>
              </w:rPr>
              <w:t>7.</w:t>
            </w:r>
            <w:r w:rsidR="00D7528D" w:rsidRPr="00F90DC6">
              <w:rPr>
                <w:rFonts w:asciiTheme="minorHAnsi" w:eastAsiaTheme="minorEastAsia" w:hAnsiTheme="minorHAnsi" w:cstheme="minorHAnsi"/>
                <w:noProof/>
                <w:kern w:val="2"/>
                <w:lang w:val="sr-Latn-RS" w:eastAsia="sr-Latn-RS"/>
                <w14:ligatures w14:val="standardContextual"/>
              </w:rPr>
              <w:tab/>
            </w:r>
            <w:r w:rsidR="00D7528D" w:rsidRPr="00F90DC6">
              <w:rPr>
                <w:rStyle w:val="Hyperlink"/>
                <w:rFonts w:asciiTheme="minorHAnsi" w:hAnsiTheme="minorHAnsi" w:cstheme="minorHAnsi"/>
                <w:noProof/>
              </w:rPr>
              <w:t>Опис приоритетних циљева и мера по правцима развоја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_Toc135286647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29</w:t>
            </w:r>
            <w:r w:rsidR="00D7528D" w:rsidRPr="00F90DC6">
              <w:rPr>
                <w:rFonts w:asciiTheme="minorHAnsi" w:hAnsiTheme="minorHAnsi" w:cstheme="minorHAnsi"/>
                <w:noProof/>
                <w:webHidden/>
              </w:rPr>
              <w:fldChar w:fldCharType="end"/>
            </w:r>
          </w:hyperlink>
        </w:p>
        <w:p w14:paraId="7B1EA54E" w14:textId="05740E68"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48" w:history="1">
            <w:r w:rsidR="00D7528D" w:rsidRPr="00F90DC6">
              <w:rPr>
                <w:rStyle w:val="Hyperlink"/>
                <w:rFonts w:asciiTheme="minorHAnsi" w:hAnsiTheme="minorHAnsi" w:cstheme="minorHAnsi"/>
                <w:noProof/>
              </w:rPr>
              <w:t>7.1 Развојни правац – економски развој</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_Toc135286648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29</w:t>
            </w:r>
            <w:r w:rsidR="00D7528D" w:rsidRPr="00F90DC6">
              <w:rPr>
                <w:rFonts w:asciiTheme="minorHAnsi" w:hAnsiTheme="minorHAnsi" w:cstheme="minorHAnsi"/>
                <w:noProof/>
                <w:webHidden/>
              </w:rPr>
              <w:fldChar w:fldCharType="end"/>
            </w:r>
          </w:hyperlink>
        </w:p>
        <w:p w14:paraId="61B898B2" w14:textId="0E29E9DA"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49" w:history="1">
            <w:r w:rsidR="00D7528D" w:rsidRPr="00F90DC6">
              <w:rPr>
                <w:rStyle w:val="Hyperlink"/>
                <w:rFonts w:asciiTheme="minorHAnsi" w:hAnsiTheme="minorHAnsi" w:cstheme="minorHAnsi"/>
                <w:noProof/>
              </w:rPr>
              <w:t>7.2 Развојни правац – друштвени развој</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_Toc135286649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40</w:t>
            </w:r>
            <w:r w:rsidR="00D7528D" w:rsidRPr="00F90DC6">
              <w:rPr>
                <w:rFonts w:asciiTheme="minorHAnsi" w:hAnsiTheme="minorHAnsi" w:cstheme="minorHAnsi"/>
                <w:noProof/>
                <w:webHidden/>
              </w:rPr>
              <w:fldChar w:fldCharType="end"/>
            </w:r>
          </w:hyperlink>
        </w:p>
        <w:p w14:paraId="01C6CC25" w14:textId="1F17FCEC"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0" w:history="1">
            <w:r w:rsidR="00D7528D" w:rsidRPr="00F90DC6">
              <w:rPr>
                <w:rStyle w:val="Hyperlink"/>
                <w:rFonts w:asciiTheme="minorHAnsi" w:hAnsiTheme="minorHAnsi" w:cstheme="minorHAnsi"/>
                <w:noProof/>
              </w:rPr>
              <w:t>7.3 Развојни правац – урбани развој и животна средина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_Toc135286650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53</w:t>
            </w:r>
            <w:r w:rsidR="00D7528D" w:rsidRPr="00F90DC6">
              <w:rPr>
                <w:rFonts w:asciiTheme="minorHAnsi" w:hAnsiTheme="minorHAnsi" w:cstheme="minorHAnsi"/>
                <w:noProof/>
                <w:webHidden/>
              </w:rPr>
              <w:fldChar w:fldCharType="end"/>
            </w:r>
          </w:hyperlink>
        </w:p>
        <w:p w14:paraId="429254FF" w14:textId="45CBBA6C"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1" w:history="1">
            <w:r w:rsidR="00D7528D" w:rsidRPr="00F90DC6">
              <w:rPr>
                <w:rStyle w:val="Hyperlink"/>
                <w:rFonts w:asciiTheme="minorHAnsi" w:hAnsiTheme="minorHAnsi" w:cstheme="minorHAnsi"/>
                <w:noProof/>
              </w:rPr>
              <w:t>7.4 Развојни правац – добра управа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_Toc135286651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67</w:t>
            </w:r>
            <w:r w:rsidR="00D7528D" w:rsidRPr="00F90DC6">
              <w:rPr>
                <w:rFonts w:asciiTheme="minorHAnsi" w:hAnsiTheme="minorHAnsi" w:cstheme="minorHAnsi"/>
                <w:noProof/>
                <w:webHidden/>
              </w:rPr>
              <w:fldChar w:fldCharType="end"/>
            </w:r>
          </w:hyperlink>
        </w:p>
        <w:p w14:paraId="02D3A544" w14:textId="3CD794FE" w:rsidR="00D7528D" w:rsidRPr="00F90DC6" w:rsidRDefault="00000000">
          <w:pPr>
            <w:pStyle w:val="TOC1"/>
            <w:tabs>
              <w:tab w:val="left" w:pos="440"/>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2" w:history="1">
            <w:r w:rsidR="00D7528D" w:rsidRPr="00F90DC6">
              <w:rPr>
                <w:rStyle w:val="Hyperlink"/>
                <w:rFonts w:asciiTheme="minorHAnsi" w:hAnsiTheme="minorHAnsi" w:cstheme="minorHAnsi"/>
                <w:noProof/>
              </w:rPr>
              <w:t>8.</w:t>
            </w:r>
            <w:r w:rsidR="00D7528D" w:rsidRPr="00F90DC6">
              <w:rPr>
                <w:rFonts w:asciiTheme="minorHAnsi" w:eastAsiaTheme="minorEastAsia" w:hAnsiTheme="minorHAnsi" w:cstheme="minorHAnsi"/>
                <w:noProof/>
                <w:kern w:val="2"/>
                <w:lang w:val="sr-Latn-RS" w:eastAsia="sr-Latn-RS"/>
                <w14:ligatures w14:val="standardContextual"/>
              </w:rPr>
              <w:tab/>
            </w:r>
            <w:r w:rsidR="00D7528D" w:rsidRPr="00F90DC6">
              <w:rPr>
                <w:rStyle w:val="Hyperlink"/>
                <w:rFonts w:asciiTheme="minorHAnsi" w:hAnsiTheme="minorHAnsi" w:cstheme="minorHAnsi"/>
                <w:noProof/>
              </w:rPr>
              <w:t>НАЧИН СПРОВОЂЕЊА И НАЧИН ПРАЋЕЊА СПРОВОЂЕЊА ПЛАНА РАЗВОЈА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_Toc135286652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70</w:t>
            </w:r>
            <w:r w:rsidR="00D7528D" w:rsidRPr="00F90DC6">
              <w:rPr>
                <w:rFonts w:asciiTheme="minorHAnsi" w:hAnsiTheme="minorHAnsi" w:cstheme="minorHAnsi"/>
                <w:noProof/>
                <w:webHidden/>
              </w:rPr>
              <w:fldChar w:fldCharType="end"/>
            </w:r>
          </w:hyperlink>
        </w:p>
        <w:p w14:paraId="0C77D808" w14:textId="6374AFFC"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3" w:history="1">
            <w:r w:rsidR="00D7528D" w:rsidRPr="00F90DC6">
              <w:rPr>
                <w:rStyle w:val="Hyperlink"/>
                <w:rFonts w:asciiTheme="minorHAnsi" w:eastAsia="Times New Roman" w:hAnsiTheme="minorHAnsi" w:cstheme="minorHAnsi"/>
                <w:noProof/>
                <w:lang w:val="sr-Cyrl-RS" w:eastAsia="x-none"/>
              </w:rPr>
              <w:t>8</w:t>
            </w:r>
            <w:r w:rsidR="00D7528D" w:rsidRPr="00F90DC6">
              <w:rPr>
                <w:rStyle w:val="Hyperlink"/>
                <w:rFonts w:asciiTheme="minorHAnsi" w:eastAsia="Times New Roman" w:hAnsiTheme="minorHAnsi" w:cstheme="minorHAnsi"/>
                <w:noProof/>
                <w:lang w:val="x-none" w:eastAsia="x-none"/>
              </w:rPr>
              <w:t xml:space="preserve">.1. Праћење спровођења </w:t>
            </w:r>
            <w:r w:rsidR="00D7528D" w:rsidRPr="00F90DC6">
              <w:rPr>
                <w:rStyle w:val="Hyperlink"/>
                <w:rFonts w:asciiTheme="minorHAnsi" w:eastAsia="Times New Roman" w:hAnsiTheme="minorHAnsi" w:cstheme="minorHAnsi"/>
                <w:noProof/>
                <w:lang w:val="sr-Cyrl-RS" w:eastAsia="x-none"/>
              </w:rPr>
              <w:t>П</w:t>
            </w:r>
            <w:r w:rsidR="00D7528D" w:rsidRPr="00F90DC6">
              <w:rPr>
                <w:rStyle w:val="Hyperlink"/>
                <w:rFonts w:asciiTheme="minorHAnsi" w:eastAsia="Times New Roman" w:hAnsiTheme="minorHAnsi" w:cstheme="minorHAnsi"/>
                <w:noProof/>
                <w:lang w:val="x-none" w:eastAsia="x-none"/>
              </w:rPr>
              <w:t>лана развоја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_Toc135286653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70</w:t>
            </w:r>
            <w:r w:rsidR="00D7528D" w:rsidRPr="00F90DC6">
              <w:rPr>
                <w:rFonts w:asciiTheme="minorHAnsi" w:hAnsiTheme="minorHAnsi" w:cstheme="minorHAnsi"/>
                <w:noProof/>
                <w:webHidden/>
              </w:rPr>
              <w:fldChar w:fldCharType="end"/>
            </w:r>
          </w:hyperlink>
        </w:p>
        <w:p w14:paraId="6CA75278" w14:textId="4D27116E"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4" w:history="1">
            <w:r w:rsidR="00D7528D" w:rsidRPr="00F90DC6">
              <w:rPr>
                <w:rStyle w:val="Hyperlink"/>
                <w:rFonts w:asciiTheme="minorHAnsi" w:eastAsia="Times New Roman" w:hAnsiTheme="minorHAnsi" w:cstheme="minorHAnsi"/>
                <w:noProof/>
                <w:lang w:val="sr-Cyrl-RS" w:eastAsia="x-none"/>
              </w:rPr>
              <w:t>8</w:t>
            </w:r>
            <w:r w:rsidR="00D7528D" w:rsidRPr="00F90DC6">
              <w:rPr>
                <w:rStyle w:val="Hyperlink"/>
                <w:rFonts w:asciiTheme="minorHAnsi" w:eastAsia="Times New Roman" w:hAnsiTheme="minorHAnsi" w:cstheme="minorHAnsi"/>
                <w:noProof/>
                <w:lang w:val="x-none" w:eastAsia="x-none"/>
              </w:rPr>
              <w:t xml:space="preserve">.2. Вредновање постигнутих учинака </w:t>
            </w:r>
            <w:r w:rsidR="00D7528D" w:rsidRPr="00F90DC6">
              <w:rPr>
                <w:rStyle w:val="Hyperlink"/>
                <w:rFonts w:asciiTheme="minorHAnsi" w:eastAsia="Times New Roman" w:hAnsiTheme="minorHAnsi" w:cstheme="minorHAnsi"/>
                <w:noProof/>
                <w:lang w:val="sr-Cyrl-RS" w:eastAsia="x-none"/>
              </w:rPr>
              <w:t>П</w:t>
            </w:r>
            <w:r w:rsidR="00D7528D" w:rsidRPr="00F90DC6">
              <w:rPr>
                <w:rStyle w:val="Hyperlink"/>
                <w:rFonts w:asciiTheme="minorHAnsi" w:eastAsia="Times New Roman" w:hAnsiTheme="minorHAnsi" w:cstheme="minorHAnsi"/>
                <w:noProof/>
                <w:lang w:val="x-none" w:eastAsia="x-none"/>
              </w:rPr>
              <w:t>лана развоја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_Toc135286654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71</w:t>
            </w:r>
            <w:r w:rsidR="00D7528D" w:rsidRPr="00F90DC6">
              <w:rPr>
                <w:rFonts w:asciiTheme="minorHAnsi" w:hAnsiTheme="minorHAnsi" w:cstheme="minorHAnsi"/>
                <w:noProof/>
                <w:webHidden/>
              </w:rPr>
              <w:fldChar w:fldCharType="end"/>
            </w:r>
          </w:hyperlink>
        </w:p>
        <w:p w14:paraId="6A13B2D4" w14:textId="68B38F44"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5" w:history="1">
            <w:r w:rsidR="00D7528D" w:rsidRPr="00F90DC6">
              <w:rPr>
                <w:rStyle w:val="Hyperlink"/>
                <w:rFonts w:asciiTheme="minorHAnsi" w:eastAsia="Times New Roman" w:hAnsiTheme="minorHAnsi" w:cstheme="minorHAnsi"/>
                <w:noProof/>
                <w:lang w:val="sr-Cyrl-RS" w:eastAsia="x-none"/>
              </w:rPr>
              <w:t>8</w:t>
            </w:r>
            <w:r w:rsidR="00D7528D" w:rsidRPr="00F90DC6">
              <w:rPr>
                <w:rStyle w:val="Hyperlink"/>
                <w:rFonts w:asciiTheme="minorHAnsi" w:eastAsia="Times New Roman" w:hAnsiTheme="minorHAnsi" w:cstheme="minorHAnsi"/>
                <w:noProof/>
                <w:lang w:val="x-none" w:eastAsia="x-none"/>
              </w:rPr>
              <w:t xml:space="preserve">.3. Извештавање о спровођењу и постигнутим учинцима </w:t>
            </w:r>
            <w:r w:rsidR="00D7528D" w:rsidRPr="00F90DC6">
              <w:rPr>
                <w:rStyle w:val="Hyperlink"/>
                <w:rFonts w:asciiTheme="minorHAnsi" w:eastAsia="Times New Roman" w:hAnsiTheme="minorHAnsi" w:cstheme="minorHAnsi"/>
                <w:noProof/>
                <w:lang w:val="sr-Cyrl-RS" w:eastAsia="x-none"/>
              </w:rPr>
              <w:t>П</w:t>
            </w:r>
            <w:r w:rsidR="00D7528D" w:rsidRPr="00F90DC6">
              <w:rPr>
                <w:rStyle w:val="Hyperlink"/>
                <w:rFonts w:asciiTheme="minorHAnsi" w:eastAsia="Times New Roman" w:hAnsiTheme="minorHAnsi" w:cstheme="minorHAnsi"/>
                <w:noProof/>
                <w:lang w:val="x-none" w:eastAsia="x-none"/>
              </w:rPr>
              <w:t>лана развоја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_Toc135286655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71</w:t>
            </w:r>
            <w:r w:rsidR="00D7528D" w:rsidRPr="00F90DC6">
              <w:rPr>
                <w:rFonts w:asciiTheme="minorHAnsi" w:hAnsiTheme="minorHAnsi" w:cstheme="minorHAnsi"/>
                <w:noProof/>
                <w:webHidden/>
              </w:rPr>
              <w:fldChar w:fldCharType="end"/>
            </w:r>
          </w:hyperlink>
        </w:p>
        <w:p w14:paraId="10C059A4" w14:textId="55D8002A" w:rsidR="00D7528D" w:rsidRPr="00F90DC6" w:rsidRDefault="00000000">
          <w:pPr>
            <w:pStyle w:val="TOC2"/>
            <w:tabs>
              <w:tab w:val="right" w:leader="dot" w:pos="9350"/>
            </w:tabs>
            <w:rPr>
              <w:rFonts w:asciiTheme="minorHAnsi" w:eastAsiaTheme="minorEastAsia" w:hAnsiTheme="minorHAnsi" w:cstheme="minorHAnsi"/>
              <w:noProof/>
              <w:kern w:val="2"/>
              <w:lang w:val="sr-Latn-RS" w:eastAsia="sr-Latn-RS"/>
              <w14:ligatures w14:val="standardContextual"/>
            </w:rPr>
          </w:pPr>
          <w:hyperlink w:anchor="_Toc135286656" w:history="1">
            <w:r w:rsidR="00D7528D" w:rsidRPr="00F90DC6">
              <w:rPr>
                <w:rStyle w:val="Hyperlink"/>
                <w:rFonts w:asciiTheme="minorHAnsi" w:eastAsia="Times New Roman" w:hAnsiTheme="minorHAnsi" w:cstheme="minorHAnsi"/>
                <w:noProof/>
                <w:lang w:val="sr-Cyrl-RS" w:eastAsia="x-none"/>
              </w:rPr>
              <w:t>8</w:t>
            </w:r>
            <w:r w:rsidR="00D7528D" w:rsidRPr="00F90DC6">
              <w:rPr>
                <w:rStyle w:val="Hyperlink"/>
                <w:rFonts w:asciiTheme="minorHAnsi" w:eastAsia="Times New Roman" w:hAnsiTheme="minorHAnsi" w:cstheme="minorHAnsi"/>
                <w:noProof/>
                <w:lang w:val="x-none" w:eastAsia="x-none"/>
              </w:rPr>
              <w:t xml:space="preserve">.4. Ревизија </w:t>
            </w:r>
            <w:r w:rsidR="00D7528D" w:rsidRPr="00F90DC6">
              <w:rPr>
                <w:rStyle w:val="Hyperlink"/>
                <w:rFonts w:asciiTheme="minorHAnsi" w:eastAsia="Times New Roman" w:hAnsiTheme="minorHAnsi" w:cstheme="minorHAnsi"/>
                <w:noProof/>
                <w:lang w:val="sr-Cyrl-RS" w:eastAsia="x-none"/>
              </w:rPr>
              <w:t>П</w:t>
            </w:r>
            <w:r w:rsidR="00D7528D" w:rsidRPr="00F90DC6">
              <w:rPr>
                <w:rStyle w:val="Hyperlink"/>
                <w:rFonts w:asciiTheme="minorHAnsi" w:eastAsia="Times New Roman" w:hAnsiTheme="minorHAnsi" w:cstheme="minorHAnsi"/>
                <w:noProof/>
                <w:lang w:val="x-none" w:eastAsia="x-none"/>
              </w:rPr>
              <w:t>лана раз</w:t>
            </w:r>
            <w:r w:rsidR="00D7528D" w:rsidRPr="00F90DC6">
              <w:rPr>
                <w:rStyle w:val="Hyperlink"/>
                <w:rFonts w:asciiTheme="minorHAnsi" w:eastAsia="Times New Roman" w:hAnsiTheme="minorHAnsi" w:cstheme="minorHAnsi"/>
                <w:noProof/>
                <w:lang w:val="sr-Cyrl-RS" w:eastAsia="x-none"/>
              </w:rPr>
              <w:t>воја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_Toc135286656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72</w:t>
            </w:r>
            <w:r w:rsidR="00D7528D" w:rsidRPr="00F90DC6">
              <w:rPr>
                <w:rFonts w:asciiTheme="minorHAnsi" w:hAnsiTheme="minorHAnsi" w:cstheme="minorHAnsi"/>
                <w:noProof/>
                <w:webHidden/>
              </w:rPr>
              <w:fldChar w:fldCharType="end"/>
            </w:r>
          </w:hyperlink>
        </w:p>
        <w:p w14:paraId="3E3BAE43" w14:textId="2A231ED6" w:rsidR="00D7528D" w:rsidRDefault="00000000">
          <w:pPr>
            <w:pStyle w:val="TOC1"/>
            <w:tabs>
              <w:tab w:val="left" w:pos="440"/>
              <w:tab w:val="right" w:leader="dot" w:pos="9350"/>
            </w:tabs>
            <w:rPr>
              <w:rFonts w:asciiTheme="minorHAnsi" w:eastAsiaTheme="minorEastAsia" w:hAnsiTheme="minorHAnsi" w:cstheme="minorBidi"/>
              <w:noProof/>
              <w:kern w:val="2"/>
              <w:lang w:val="sr-Latn-RS" w:eastAsia="sr-Latn-RS"/>
              <w14:ligatures w14:val="standardContextual"/>
            </w:rPr>
          </w:pPr>
          <w:hyperlink w:anchor="_Toc135286657" w:history="1">
            <w:r w:rsidR="00D7528D" w:rsidRPr="00F90DC6">
              <w:rPr>
                <w:rStyle w:val="Hyperlink"/>
                <w:rFonts w:asciiTheme="minorHAnsi" w:hAnsiTheme="minorHAnsi" w:cstheme="minorHAnsi"/>
                <w:noProof/>
              </w:rPr>
              <w:t>9.</w:t>
            </w:r>
            <w:r w:rsidR="00D7528D" w:rsidRPr="00F90DC6">
              <w:rPr>
                <w:rFonts w:asciiTheme="minorHAnsi" w:eastAsiaTheme="minorEastAsia" w:hAnsiTheme="minorHAnsi" w:cstheme="minorHAnsi"/>
                <w:noProof/>
                <w:kern w:val="2"/>
                <w:lang w:val="sr-Latn-RS" w:eastAsia="sr-Latn-RS"/>
                <w14:ligatures w14:val="standardContextual"/>
              </w:rPr>
              <w:tab/>
            </w:r>
            <w:r w:rsidR="00D7528D" w:rsidRPr="00F90DC6">
              <w:rPr>
                <w:rStyle w:val="Hyperlink"/>
                <w:rFonts w:asciiTheme="minorHAnsi" w:hAnsiTheme="minorHAnsi" w:cstheme="minorHAnsi"/>
                <w:noProof/>
              </w:rPr>
              <w:t>Листа скраћеница</w:t>
            </w:r>
            <w:r w:rsidR="00D7528D" w:rsidRPr="00F90DC6">
              <w:rPr>
                <w:rFonts w:asciiTheme="minorHAnsi" w:hAnsiTheme="minorHAnsi" w:cstheme="minorHAnsi"/>
                <w:noProof/>
                <w:webHidden/>
              </w:rPr>
              <w:tab/>
            </w:r>
            <w:r w:rsidR="00D7528D" w:rsidRPr="00F90DC6">
              <w:rPr>
                <w:rFonts w:asciiTheme="minorHAnsi" w:hAnsiTheme="minorHAnsi" w:cstheme="minorHAnsi"/>
                <w:noProof/>
                <w:webHidden/>
              </w:rPr>
              <w:fldChar w:fldCharType="begin"/>
            </w:r>
            <w:r w:rsidR="00D7528D" w:rsidRPr="00F90DC6">
              <w:rPr>
                <w:rFonts w:asciiTheme="minorHAnsi" w:hAnsiTheme="minorHAnsi" w:cstheme="minorHAnsi"/>
                <w:noProof/>
                <w:webHidden/>
              </w:rPr>
              <w:instrText xml:space="preserve"> PAGEREF _Toc135286657 \h </w:instrText>
            </w:r>
            <w:r w:rsidR="00D7528D" w:rsidRPr="00F90DC6">
              <w:rPr>
                <w:rFonts w:asciiTheme="minorHAnsi" w:hAnsiTheme="minorHAnsi" w:cstheme="minorHAnsi"/>
                <w:noProof/>
                <w:webHidden/>
              </w:rPr>
            </w:r>
            <w:r w:rsidR="00D7528D" w:rsidRPr="00F90DC6">
              <w:rPr>
                <w:rFonts w:asciiTheme="minorHAnsi" w:hAnsiTheme="minorHAnsi" w:cstheme="minorHAnsi"/>
                <w:noProof/>
                <w:webHidden/>
              </w:rPr>
              <w:fldChar w:fldCharType="separate"/>
            </w:r>
            <w:r w:rsidR="003463B4">
              <w:rPr>
                <w:rFonts w:asciiTheme="minorHAnsi" w:hAnsiTheme="minorHAnsi" w:cstheme="minorHAnsi"/>
                <w:noProof/>
                <w:webHidden/>
              </w:rPr>
              <w:t>72</w:t>
            </w:r>
            <w:r w:rsidR="00D7528D" w:rsidRPr="00F90DC6">
              <w:rPr>
                <w:rFonts w:asciiTheme="minorHAnsi" w:hAnsiTheme="minorHAnsi" w:cstheme="minorHAnsi"/>
                <w:noProof/>
                <w:webHidden/>
              </w:rPr>
              <w:fldChar w:fldCharType="end"/>
            </w:r>
          </w:hyperlink>
        </w:p>
        <w:p w14:paraId="7353F16D" w14:textId="12991756" w:rsidR="00BE2697" w:rsidRPr="007D03C5" w:rsidRDefault="00BE2697">
          <w:pPr>
            <w:rPr>
              <w:noProof/>
              <w:lang w:val="sr-Cyrl-RS"/>
            </w:rPr>
          </w:pPr>
          <w:r w:rsidRPr="007D03C5">
            <w:rPr>
              <w:b/>
              <w:bCs/>
              <w:noProof/>
              <w:lang w:val="sr-Cyrl-RS"/>
            </w:rPr>
            <w:fldChar w:fldCharType="end"/>
          </w:r>
        </w:p>
      </w:sdtContent>
    </w:sdt>
    <w:p w14:paraId="6AE06E53" w14:textId="2886E23E" w:rsidR="00BE2697" w:rsidRPr="007D03C5" w:rsidRDefault="00BE2697" w:rsidP="00BE2697">
      <w:pPr>
        <w:rPr>
          <w:noProof/>
          <w:lang w:val="sr-Cyrl-RS" w:eastAsia="x-none"/>
        </w:rPr>
      </w:pPr>
    </w:p>
    <w:p w14:paraId="59A22A5B" w14:textId="0CB6803E" w:rsidR="00BE2697" w:rsidRPr="007D03C5" w:rsidRDefault="00BE2697" w:rsidP="00BE2697">
      <w:pPr>
        <w:rPr>
          <w:noProof/>
          <w:lang w:val="sr-Cyrl-RS" w:eastAsia="x-none"/>
        </w:rPr>
      </w:pPr>
    </w:p>
    <w:p w14:paraId="50628D35" w14:textId="4B0FBAEA" w:rsidR="00BE2697" w:rsidRPr="007D03C5" w:rsidRDefault="00BE2697" w:rsidP="00BE2697">
      <w:pPr>
        <w:rPr>
          <w:noProof/>
          <w:lang w:val="sr-Cyrl-RS" w:eastAsia="x-none"/>
        </w:rPr>
      </w:pPr>
    </w:p>
    <w:p w14:paraId="35827548" w14:textId="2BBECA4B" w:rsidR="00BE2697" w:rsidRPr="007D03C5" w:rsidRDefault="00BE2697" w:rsidP="00BE2697">
      <w:pPr>
        <w:rPr>
          <w:noProof/>
          <w:lang w:val="sr-Cyrl-RS" w:eastAsia="x-none"/>
        </w:rPr>
      </w:pPr>
    </w:p>
    <w:p w14:paraId="516366F4" w14:textId="7B54F985" w:rsidR="00BE2697" w:rsidRPr="007D03C5" w:rsidRDefault="00BE2697" w:rsidP="00BE2697">
      <w:pPr>
        <w:rPr>
          <w:noProof/>
          <w:lang w:val="sr-Cyrl-RS" w:eastAsia="x-none"/>
        </w:rPr>
      </w:pPr>
    </w:p>
    <w:p w14:paraId="05F5604D" w14:textId="56D7919F" w:rsidR="00BE2697" w:rsidRPr="007D03C5" w:rsidRDefault="00BE2697" w:rsidP="00BE2697">
      <w:pPr>
        <w:rPr>
          <w:noProof/>
          <w:lang w:val="sr-Cyrl-RS" w:eastAsia="x-none"/>
        </w:rPr>
      </w:pPr>
    </w:p>
    <w:p w14:paraId="26FA55CF" w14:textId="510C9D74" w:rsidR="00BE2697" w:rsidRPr="007D03C5" w:rsidRDefault="00BE2697" w:rsidP="00BE2697">
      <w:pPr>
        <w:rPr>
          <w:noProof/>
          <w:lang w:val="sr-Cyrl-RS" w:eastAsia="x-none"/>
        </w:rPr>
      </w:pPr>
    </w:p>
    <w:p w14:paraId="6C01479A" w14:textId="50129B4E" w:rsidR="00BE2697" w:rsidRPr="007D03C5" w:rsidRDefault="00BE2697" w:rsidP="00BE2697">
      <w:pPr>
        <w:rPr>
          <w:noProof/>
          <w:lang w:val="sr-Cyrl-RS" w:eastAsia="x-none"/>
        </w:rPr>
      </w:pPr>
    </w:p>
    <w:p w14:paraId="74DCE888" w14:textId="4413F3B0" w:rsidR="00BE2697" w:rsidRPr="007D03C5" w:rsidRDefault="00BE2697" w:rsidP="00BE2697">
      <w:pPr>
        <w:rPr>
          <w:noProof/>
          <w:lang w:val="sr-Cyrl-RS" w:eastAsia="x-none"/>
        </w:rPr>
      </w:pPr>
    </w:p>
    <w:p w14:paraId="4C7884AC" w14:textId="6A84E85E" w:rsidR="00BE2697" w:rsidRPr="007D03C5" w:rsidRDefault="00BE2697" w:rsidP="00BE2697">
      <w:pPr>
        <w:rPr>
          <w:noProof/>
          <w:lang w:val="sr-Cyrl-RS" w:eastAsia="x-none"/>
        </w:rPr>
      </w:pPr>
    </w:p>
    <w:p w14:paraId="07D353B7" w14:textId="27C7499D" w:rsidR="00BE2697" w:rsidRPr="007D03C5" w:rsidRDefault="00BE2697" w:rsidP="00BE2697">
      <w:pPr>
        <w:rPr>
          <w:noProof/>
          <w:lang w:val="sr-Cyrl-RS" w:eastAsia="x-none"/>
        </w:rPr>
      </w:pPr>
    </w:p>
    <w:p w14:paraId="235FC91B" w14:textId="0ECFE962" w:rsidR="00BE2697" w:rsidRPr="007D03C5" w:rsidRDefault="00BE2697" w:rsidP="00BE2697">
      <w:pPr>
        <w:rPr>
          <w:noProof/>
          <w:lang w:val="sr-Cyrl-RS" w:eastAsia="x-none"/>
        </w:rPr>
      </w:pPr>
    </w:p>
    <w:p w14:paraId="6F3997A7" w14:textId="125C8ACE" w:rsidR="00365D59" w:rsidRPr="007D03C5" w:rsidRDefault="00365D59" w:rsidP="00B86756">
      <w:pPr>
        <w:rPr>
          <w:noProof/>
          <w:lang w:val="sr-Cyrl-RS" w:eastAsia="x-none"/>
        </w:rPr>
      </w:pPr>
    </w:p>
    <w:p w14:paraId="1FB36F91" w14:textId="3D9A89D7" w:rsidR="00B86756" w:rsidRPr="008001D8" w:rsidRDefault="00B86756" w:rsidP="00B86756">
      <w:pPr>
        <w:pStyle w:val="Heading1"/>
        <w:spacing w:before="0" w:line="240" w:lineRule="auto"/>
        <w:jc w:val="both"/>
        <w:rPr>
          <w:rFonts w:asciiTheme="minorHAnsi" w:hAnsiTheme="minorHAnsi" w:cstheme="minorHAnsi"/>
          <w:b w:val="0"/>
          <w:noProof/>
        </w:rPr>
      </w:pPr>
      <w:bookmarkStart w:id="2" w:name="_Toc135286614"/>
      <w:r w:rsidRPr="008001D8">
        <w:rPr>
          <w:rFonts w:asciiTheme="minorHAnsi" w:hAnsiTheme="minorHAnsi" w:cstheme="minorHAnsi"/>
          <w:noProof/>
        </w:rPr>
        <w:lastRenderedPageBreak/>
        <w:t>Уводна реч председника општине</w:t>
      </w:r>
      <w:bookmarkEnd w:id="2"/>
    </w:p>
    <w:p w14:paraId="6DDBC31B" w14:textId="77777777" w:rsidR="00543F63" w:rsidRPr="008001D8" w:rsidRDefault="00543F63" w:rsidP="00674C14">
      <w:pPr>
        <w:rPr>
          <w:rFonts w:asciiTheme="minorHAnsi" w:hAnsiTheme="minorHAnsi" w:cstheme="minorHAnsi"/>
          <w:color w:val="231F20"/>
          <w:lang w:val="sr-Cyrl-RS"/>
        </w:rPr>
      </w:pPr>
    </w:p>
    <w:p w14:paraId="2481DE97" w14:textId="6E592B37" w:rsidR="00674C14" w:rsidRPr="008001D8" w:rsidRDefault="00674C14" w:rsidP="00674C14">
      <w:pPr>
        <w:rPr>
          <w:rFonts w:asciiTheme="minorHAnsi" w:eastAsiaTheme="minorHAnsi" w:hAnsiTheme="minorHAnsi" w:cstheme="minorHAnsi"/>
          <w:color w:val="231F20"/>
          <w:lang w:val="sr-Cyrl-RS"/>
        </w:rPr>
      </w:pPr>
      <w:r w:rsidRPr="008001D8">
        <w:rPr>
          <w:rFonts w:asciiTheme="minorHAnsi" w:hAnsiTheme="minorHAnsi" w:cstheme="minorHAnsi"/>
          <w:color w:val="231F20"/>
          <w:lang w:val="sr-Cyrl-RS"/>
        </w:rPr>
        <w:t xml:space="preserve">Поштовани суграђани, </w:t>
      </w:r>
    </w:p>
    <w:p w14:paraId="62781E39" w14:textId="2837E2B3" w:rsidR="00674C14" w:rsidRPr="006840A8" w:rsidRDefault="00674C14" w:rsidP="00674C14">
      <w:pPr>
        <w:jc w:val="both"/>
        <w:rPr>
          <w:rFonts w:asciiTheme="minorHAnsi" w:hAnsiTheme="minorHAnsi" w:cstheme="minorHAnsi"/>
          <w:color w:val="231F20"/>
          <w:lang w:val="sr-Cyrl-RS"/>
        </w:rPr>
      </w:pPr>
      <w:r w:rsidRPr="008001D8">
        <w:rPr>
          <w:rFonts w:asciiTheme="minorHAnsi" w:hAnsiTheme="minorHAnsi" w:cstheme="minorHAnsi"/>
          <w:color w:val="231F20"/>
          <w:lang w:val="sr-Cyrl-RS"/>
        </w:rPr>
        <w:t>План развоја општине Смедеревска Паланка представља документ развојног планирања у којем су за период од 202</w:t>
      </w:r>
      <w:r w:rsidRPr="008001D8">
        <w:rPr>
          <w:rFonts w:asciiTheme="minorHAnsi" w:hAnsiTheme="minorHAnsi" w:cstheme="minorHAnsi"/>
          <w:color w:val="231F20"/>
        </w:rPr>
        <w:t>3</w:t>
      </w:r>
      <w:r w:rsidRPr="008001D8">
        <w:rPr>
          <w:rFonts w:asciiTheme="minorHAnsi" w:hAnsiTheme="minorHAnsi" w:cstheme="minorHAnsi"/>
          <w:color w:val="231F20"/>
          <w:lang w:val="sr-Cyrl-RS"/>
        </w:rPr>
        <w:t>. до 20</w:t>
      </w:r>
      <w:r w:rsidRPr="008001D8">
        <w:rPr>
          <w:rFonts w:asciiTheme="minorHAnsi" w:hAnsiTheme="minorHAnsi" w:cstheme="minorHAnsi"/>
          <w:color w:val="231F20"/>
        </w:rPr>
        <w:t>30</w:t>
      </w:r>
      <w:r w:rsidRPr="008001D8">
        <w:rPr>
          <w:rFonts w:asciiTheme="minorHAnsi" w:hAnsiTheme="minorHAnsi" w:cstheme="minorHAnsi"/>
          <w:color w:val="231F20"/>
          <w:lang w:val="sr-Cyrl-RS"/>
        </w:rPr>
        <w:t xml:space="preserve">. године препознате потребе наше локалне заједнице и дефинисани правци у којима ћемо усмеравати будуће инвестиције. План развоја </w:t>
      </w:r>
      <w:r w:rsidR="006840A8" w:rsidRPr="006840A8">
        <w:rPr>
          <w:rFonts w:asciiTheme="minorHAnsi" w:hAnsiTheme="minorHAnsi" w:cstheme="minorHAnsi"/>
          <w:color w:val="020202"/>
          <w:shd w:val="clear" w:color="auto" w:fill="FCFCFC"/>
          <w:lang w:val="sr-Cyrl-RS"/>
        </w:rPr>
        <w:t>р</w:t>
      </w:r>
      <w:proofErr w:type="spellStart"/>
      <w:r w:rsidR="006840A8" w:rsidRPr="006840A8">
        <w:rPr>
          <w:rFonts w:asciiTheme="minorHAnsi" w:hAnsiTheme="minorHAnsi" w:cstheme="minorHAnsi"/>
          <w:color w:val="020202"/>
          <w:shd w:val="clear" w:color="auto" w:fill="FCFCFC"/>
        </w:rPr>
        <w:t>еализује</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се</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кроз</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програм</w:t>
      </w:r>
      <w:proofErr w:type="spellEnd"/>
      <w:r w:rsidR="006840A8" w:rsidRPr="006840A8">
        <w:rPr>
          <w:rFonts w:asciiTheme="minorHAnsi" w:hAnsiTheme="minorHAnsi" w:cstheme="minorHAnsi"/>
          <w:color w:val="020202"/>
          <w:shd w:val="clear" w:color="auto" w:fill="FCFCFC"/>
        </w:rPr>
        <w:t xml:space="preserve"> EU EXCHANGE 6, </w:t>
      </w:r>
      <w:proofErr w:type="spellStart"/>
      <w:r w:rsidR="006840A8" w:rsidRPr="006840A8">
        <w:rPr>
          <w:rFonts w:asciiTheme="minorHAnsi" w:hAnsiTheme="minorHAnsi" w:cstheme="minorHAnsi"/>
          <w:color w:val="020202"/>
          <w:shd w:val="clear" w:color="auto" w:fill="FCFCFC"/>
        </w:rPr>
        <w:t>који</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финансира</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Европска</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унија</w:t>
      </w:r>
      <w:proofErr w:type="spellEnd"/>
      <w:r w:rsidR="006840A8" w:rsidRPr="006840A8">
        <w:rPr>
          <w:rFonts w:asciiTheme="minorHAnsi" w:hAnsiTheme="minorHAnsi" w:cstheme="minorHAnsi"/>
          <w:color w:val="020202"/>
          <w:shd w:val="clear" w:color="auto" w:fill="FCFCFC"/>
        </w:rPr>
        <w:t xml:space="preserve"> у </w:t>
      </w:r>
      <w:proofErr w:type="spellStart"/>
      <w:r w:rsidR="006840A8" w:rsidRPr="006840A8">
        <w:rPr>
          <w:rFonts w:asciiTheme="minorHAnsi" w:hAnsiTheme="minorHAnsi" w:cstheme="minorHAnsi"/>
          <w:color w:val="020202"/>
          <w:shd w:val="clear" w:color="auto" w:fill="FCFCFC"/>
        </w:rPr>
        <w:t>координацији</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са</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Министар</w:t>
      </w:r>
      <w:proofErr w:type="spellEnd"/>
      <w:r w:rsidR="006840A8">
        <w:rPr>
          <w:rFonts w:asciiTheme="minorHAnsi" w:hAnsiTheme="minorHAnsi" w:cstheme="minorHAnsi"/>
          <w:color w:val="020202"/>
          <w:shd w:val="clear" w:color="auto" w:fill="FCFCFC"/>
          <w:lang w:val="sr-Cyrl-RS"/>
        </w:rPr>
        <w:t>с</w:t>
      </w:r>
      <w:proofErr w:type="spellStart"/>
      <w:r w:rsidR="006840A8" w:rsidRPr="006840A8">
        <w:rPr>
          <w:rFonts w:asciiTheme="minorHAnsi" w:hAnsiTheme="minorHAnsi" w:cstheme="minorHAnsi"/>
          <w:color w:val="020202"/>
          <w:shd w:val="clear" w:color="auto" w:fill="FCFCFC"/>
        </w:rPr>
        <w:t>твом</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фина</w:t>
      </w:r>
      <w:proofErr w:type="spellEnd"/>
      <w:r w:rsidR="006840A8">
        <w:rPr>
          <w:rFonts w:asciiTheme="minorHAnsi" w:hAnsiTheme="minorHAnsi" w:cstheme="minorHAnsi"/>
          <w:color w:val="020202"/>
          <w:shd w:val="clear" w:color="auto" w:fill="FCFCFC"/>
          <w:lang w:val="sr-Cyrl-RS"/>
        </w:rPr>
        <w:t>н</w:t>
      </w:r>
      <w:proofErr w:type="spellStart"/>
      <w:r w:rsidR="006840A8" w:rsidRPr="006840A8">
        <w:rPr>
          <w:rFonts w:asciiTheme="minorHAnsi" w:hAnsiTheme="minorHAnsi" w:cstheme="minorHAnsi"/>
          <w:color w:val="020202"/>
          <w:shd w:val="clear" w:color="auto" w:fill="FCFCFC"/>
        </w:rPr>
        <w:t>сија</w:t>
      </w:r>
      <w:proofErr w:type="spellEnd"/>
      <w:r w:rsidR="006840A8" w:rsidRPr="006840A8">
        <w:rPr>
          <w:rFonts w:asciiTheme="minorHAnsi" w:hAnsiTheme="minorHAnsi" w:cstheme="minorHAnsi"/>
          <w:color w:val="020202"/>
          <w:shd w:val="clear" w:color="auto" w:fill="FCFCFC"/>
        </w:rPr>
        <w:t xml:space="preserve"> и </w:t>
      </w:r>
      <w:r w:rsidR="006840A8">
        <w:rPr>
          <w:rFonts w:asciiTheme="minorHAnsi" w:hAnsiTheme="minorHAnsi" w:cstheme="minorHAnsi"/>
          <w:color w:val="020202"/>
          <w:shd w:val="clear" w:color="auto" w:fill="FCFCFC"/>
          <w:lang w:val="sr-Cyrl-RS"/>
        </w:rPr>
        <w:t>Р</w:t>
      </w:r>
      <w:proofErr w:type="spellStart"/>
      <w:r w:rsidR="006840A8" w:rsidRPr="006840A8">
        <w:rPr>
          <w:rFonts w:asciiTheme="minorHAnsi" w:hAnsiTheme="minorHAnsi" w:cstheme="minorHAnsi"/>
          <w:color w:val="020202"/>
          <w:shd w:val="clear" w:color="auto" w:fill="FCFCFC"/>
        </w:rPr>
        <w:t>епубличким</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секретаријатом</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за</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јавне</w:t>
      </w:r>
      <w:proofErr w:type="spellEnd"/>
      <w:r w:rsidR="006840A8" w:rsidRPr="006840A8">
        <w:rPr>
          <w:rFonts w:asciiTheme="minorHAnsi" w:hAnsiTheme="minorHAnsi" w:cstheme="minorHAnsi"/>
          <w:color w:val="020202"/>
          <w:shd w:val="clear" w:color="auto" w:fill="FCFCFC"/>
        </w:rPr>
        <w:t xml:space="preserve"> </w:t>
      </w:r>
      <w:proofErr w:type="spellStart"/>
      <w:r w:rsidR="006840A8" w:rsidRPr="006840A8">
        <w:rPr>
          <w:rFonts w:asciiTheme="minorHAnsi" w:hAnsiTheme="minorHAnsi" w:cstheme="minorHAnsi"/>
          <w:color w:val="020202"/>
          <w:shd w:val="clear" w:color="auto" w:fill="FCFCFC"/>
        </w:rPr>
        <w:t>политике</w:t>
      </w:r>
      <w:proofErr w:type="spellEnd"/>
      <w:r w:rsidR="006840A8" w:rsidRPr="006840A8">
        <w:rPr>
          <w:rFonts w:asciiTheme="minorHAnsi" w:hAnsiTheme="minorHAnsi" w:cstheme="minorHAnsi"/>
          <w:color w:val="020202"/>
          <w:shd w:val="clear" w:color="auto" w:fill="FCFCFC"/>
        </w:rPr>
        <w:t xml:space="preserve"> СКГО.</w:t>
      </w:r>
      <w:r w:rsidRPr="006840A8">
        <w:rPr>
          <w:rFonts w:asciiTheme="minorHAnsi" w:hAnsiTheme="minorHAnsi" w:cstheme="minorHAnsi"/>
          <w:color w:val="231F20"/>
          <w:lang w:val="sr-Cyrl-RS"/>
        </w:rPr>
        <w:t xml:space="preserve"> </w:t>
      </w:r>
    </w:p>
    <w:p w14:paraId="32CC05BC" w14:textId="21D0D165" w:rsidR="00674C14" w:rsidRPr="008001D8" w:rsidRDefault="00674C14" w:rsidP="00674C14">
      <w:pPr>
        <w:jc w:val="both"/>
        <w:rPr>
          <w:rFonts w:asciiTheme="minorHAnsi" w:hAnsiTheme="minorHAnsi" w:cstheme="minorHAnsi"/>
          <w:lang w:val="sr-Cyrl-RS"/>
        </w:rPr>
      </w:pPr>
      <w:r w:rsidRPr="008001D8">
        <w:rPr>
          <w:rFonts w:asciiTheme="minorHAnsi" w:hAnsiTheme="minorHAnsi" w:cstheme="minorHAnsi"/>
          <w:lang w:val="sr-Cyrl-RS"/>
        </w:rPr>
        <w:t xml:space="preserve">Смедеревска Паланка, била је  најзадуженија општина у Србији. Општински буџет био је у непрекидној дугогодишњој блокади, као и сва јавна предузећа и установе. За само три године успели смо да, превазиђемо  проблеме и да  крупним корацима кренемо у обнову и развој наше општине. За мање од шест месеци у Паланци је изграђена јужнокорејска фабрика </w:t>
      </w:r>
      <w:r w:rsidR="00EE318B" w:rsidRPr="007D03C5">
        <w:rPr>
          <w:noProof/>
          <w:lang w:val="sr-Cyrl-RS"/>
        </w:rPr>
        <w:t>„Kyungshin Cable</w:t>
      </w:r>
      <w:r w:rsidR="00EE318B">
        <w:rPr>
          <w:noProof/>
          <w:lang w:val="sr-Cyrl-RS"/>
        </w:rPr>
        <w:t xml:space="preserve"> </w:t>
      </w:r>
      <w:r w:rsidR="00EE318B">
        <w:rPr>
          <w:noProof/>
          <w:lang w:val="sr-Latn-RS"/>
        </w:rPr>
        <w:t>Europe</w:t>
      </w:r>
      <w:r w:rsidR="00EE318B" w:rsidRPr="007D03C5">
        <w:rPr>
          <w:noProof/>
          <w:lang w:val="sr-Cyrl-RS"/>
        </w:rPr>
        <w:t xml:space="preserve">“ </w:t>
      </w:r>
      <w:r w:rsidRPr="008001D8">
        <w:rPr>
          <w:rFonts w:asciiTheme="minorHAnsi" w:hAnsiTheme="minorHAnsi" w:cstheme="minorHAnsi"/>
          <w:lang w:val="sr-Cyrl-RS"/>
        </w:rPr>
        <w:t xml:space="preserve">у индустријској зони Губераш. Смањили смо број незапослених и створили услове за довођење нових инвеститора. Великим планом предвидели смо приоритете у оквиру уређења путне инфраструктуре и стварању повољних услова за виши стандард наших суграђана. Обновили смо све установе културе и увелико радимо на уређењу образовних установа и вртића. </w:t>
      </w:r>
    </w:p>
    <w:p w14:paraId="4C95ED32" w14:textId="62FDDDD7" w:rsidR="00674C14" w:rsidRPr="008001D8" w:rsidRDefault="00674C14" w:rsidP="00674C14">
      <w:pPr>
        <w:jc w:val="both"/>
        <w:rPr>
          <w:rFonts w:asciiTheme="minorHAnsi" w:hAnsiTheme="minorHAnsi" w:cstheme="minorHAnsi"/>
          <w:color w:val="231F20"/>
          <w:lang w:val="sr-Cyrl-RS"/>
        </w:rPr>
      </w:pPr>
      <w:r w:rsidRPr="008001D8">
        <w:rPr>
          <w:rFonts w:asciiTheme="minorHAnsi" w:hAnsiTheme="minorHAnsi" w:cstheme="minorHAnsi"/>
          <w:color w:val="231F20"/>
          <w:lang w:val="sr-Cyrl-RS"/>
        </w:rPr>
        <w:t>У оквиру плана развоја дефинисали смо приоритетне циљеве који ће се односити на подстицај уб</w:t>
      </w:r>
      <w:r w:rsidR="00844F5B">
        <w:rPr>
          <w:rFonts w:asciiTheme="minorHAnsi" w:hAnsiTheme="minorHAnsi" w:cstheme="minorHAnsi"/>
          <w:color w:val="231F20"/>
          <w:lang w:val="sr-Cyrl-RS"/>
        </w:rPr>
        <w:t>р</w:t>
      </w:r>
      <w:r w:rsidRPr="008001D8">
        <w:rPr>
          <w:rFonts w:asciiTheme="minorHAnsi" w:hAnsiTheme="minorHAnsi" w:cstheme="minorHAnsi"/>
          <w:color w:val="231F20"/>
          <w:lang w:val="sr-Cyrl-RS"/>
        </w:rPr>
        <w:t xml:space="preserve">заног економског и привредног развоја, коришћења природних ресурса, социјалног напретка и смањењу сиромаштва, пружању квалитетне здравствене заштите, развоју културе, унапређењу екологије и обезбеђивању једнаких могућности за све наше грађане општине, од оних најмлађих до најстаријих.   </w:t>
      </w:r>
    </w:p>
    <w:p w14:paraId="4FEB401B" w14:textId="40346C41" w:rsidR="00674C14" w:rsidRPr="008001D8" w:rsidRDefault="00674C14" w:rsidP="00674C14">
      <w:pPr>
        <w:jc w:val="both"/>
        <w:rPr>
          <w:rFonts w:asciiTheme="minorHAnsi" w:hAnsiTheme="minorHAnsi" w:cstheme="minorHAnsi"/>
        </w:rPr>
      </w:pPr>
      <w:r w:rsidRPr="008001D8">
        <w:rPr>
          <w:rFonts w:asciiTheme="minorHAnsi" w:hAnsiTheme="minorHAnsi" w:cstheme="minorHAnsi"/>
          <w:lang w:val="sr-Cyrl-RS"/>
        </w:rPr>
        <w:t>Квалификовани радници, добро осмишљене и распоређене индустријске зоне, приступ главним саобраћајницама, и изнад свега – спремност локалне самоуправе да помогне да буду превазиђене све препреке са којима се могу сусрести будући инвеститори –</w:t>
      </w:r>
      <w:r w:rsidR="00844F5B">
        <w:rPr>
          <w:rFonts w:asciiTheme="minorHAnsi" w:hAnsiTheme="minorHAnsi" w:cstheme="minorHAnsi"/>
          <w:lang w:val="sr-Cyrl-RS"/>
        </w:rPr>
        <w:t xml:space="preserve"> </w:t>
      </w:r>
      <w:r w:rsidRPr="008001D8">
        <w:rPr>
          <w:rFonts w:asciiTheme="minorHAnsi" w:hAnsiTheme="minorHAnsi" w:cstheme="minorHAnsi"/>
          <w:lang w:val="sr-Cyrl-RS"/>
        </w:rPr>
        <w:t>представљају главну предност наше општине</w:t>
      </w:r>
      <w:r w:rsidR="00F0131B" w:rsidRPr="008001D8">
        <w:rPr>
          <w:rFonts w:asciiTheme="minorHAnsi" w:hAnsiTheme="minorHAnsi" w:cstheme="minorHAnsi"/>
        </w:rPr>
        <w:t>.</w:t>
      </w:r>
      <w:r w:rsidR="00082E84" w:rsidRPr="008001D8">
        <w:rPr>
          <w:rFonts w:asciiTheme="minorHAnsi" w:hAnsiTheme="minorHAnsi" w:cstheme="minorHAnsi"/>
          <w:lang w:val="sr-Cyrl-RS"/>
        </w:rPr>
        <w:t xml:space="preserve"> </w:t>
      </w:r>
      <w:r w:rsidRPr="008001D8">
        <w:rPr>
          <w:rFonts w:asciiTheme="minorHAnsi" w:hAnsiTheme="minorHAnsi" w:cstheme="minorHAnsi"/>
          <w:color w:val="000000"/>
          <w:lang w:val="sr-Cyrl-RS"/>
        </w:rPr>
        <w:t xml:space="preserve">Смедеревска Паланка, град на Јасеници, сигурно ће постати лидер у региону у области индустрије, културе и туризма. Ову општину  прати тренд најбржег развоја и напретка, а то је уједно и визија за будућност, за нас и нашу децу. </w:t>
      </w:r>
      <w:r w:rsidRPr="008001D8">
        <w:rPr>
          <w:rFonts w:asciiTheme="minorHAnsi" w:hAnsiTheme="minorHAnsi" w:cstheme="minorHAnsi"/>
          <w:lang w:val="sr-Cyrl-RS"/>
        </w:rPr>
        <w:t xml:space="preserve">У креирању будућег развоја наше општине неопходно је да узму учешће све институције, приватни сектор као и грађани.   </w:t>
      </w:r>
    </w:p>
    <w:p w14:paraId="41CBDB9A" w14:textId="77777777" w:rsidR="00B86756" w:rsidRDefault="00B86756" w:rsidP="00B86756">
      <w:pPr>
        <w:spacing w:after="0" w:line="240" w:lineRule="auto"/>
        <w:jc w:val="both"/>
        <w:rPr>
          <w:noProof/>
          <w:lang w:val="sr-Cyrl-RS"/>
        </w:rPr>
      </w:pPr>
    </w:p>
    <w:p w14:paraId="248C5608" w14:textId="77777777" w:rsidR="00082E84" w:rsidRDefault="00082E84" w:rsidP="00B86756">
      <w:pPr>
        <w:spacing w:after="0" w:line="240" w:lineRule="auto"/>
        <w:jc w:val="both"/>
        <w:rPr>
          <w:noProof/>
          <w:lang w:val="sr-Cyrl-RS"/>
        </w:rPr>
      </w:pPr>
    </w:p>
    <w:p w14:paraId="731CD7C5" w14:textId="77777777" w:rsidR="00543F63" w:rsidRDefault="00543F63" w:rsidP="00B86756">
      <w:pPr>
        <w:spacing w:after="0" w:line="240" w:lineRule="auto"/>
        <w:jc w:val="both"/>
        <w:rPr>
          <w:noProof/>
          <w:lang w:val="sr-Cyrl-RS"/>
        </w:rPr>
      </w:pPr>
    </w:p>
    <w:p w14:paraId="5B1FC0E6" w14:textId="77777777" w:rsidR="00543F63" w:rsidRDefault="00543F63" w:rsidP="00B86756">
      <w:pPr>
        <w:spacing w:after="0" w:line="240" w:lineRule="auto"/>
        <w:jc w:val="both"/>
        <w:rPr>
          <w:noProof/>
          <w:lang w:val="sr-Cyrl-RS"/>
        </w:rPr>
      </w:pPr>
    </w:p>
    <w:p w14:paraId="42CB8A24" w14:textId="77777777" w:rsidR="00543F63" w:rsidRDefault="00543F63" w:rsidP="00B86756">
      <w:pPr>
        <w:spacing w:after="0" w:line="240" w:lineRule="auto"/>
        <w:jc w:val="both"/>
        <w:rPr>
          <w:noProof/>
          <w:lang w:val="sr-Cyrl-RS"/>
        </w:rPr>
      </w:pPr>
    </w:p>
    <w:p w14:paraId="53682106" w14:textId="77777777" w:rsidR="00543F63" w:rsidRPr="007D03C5" w:rsidRDefault="00543F63" w:rsidP="00B86756">
      <w:pPr>
        <w:spacing w:after="0" w:line="240" w:lineRule="auto"/>
        <w:jc w:val="both"/>
        <w:rPr>
          <w:noProof/>
          <w:lang w:val="sr-Cyrl-RS"/>
        </w:rPr>
      </w:pPr>
    </w:p>
    <w:p w14:paraId="28C1012C" w14:textId="77777777" w:rsidR="00B86756" w:rsidRPr="007D03C5" w:rsidRDefault="00B86756" w:rsidP="00B86756">
      <w:pPr>
        <w:spacing w:after="0" w:line="240" w:lineRule="auto"/>
        <w:jc w:val="both"/>
        <w:rPr>
          <w:noProof/>
          <w:lang w:val="sr-Cyrl-RS"/>
        </w:rPr>
      </w:pPr>
      <w:r w:rsidRPr="007D03C5">
        <w:rPr>
          <w:noProof/>
          <w:lang w:val="sr-Cyrl-RS"/>
        </w:rPr>
        <w:tab/>
      </w:r>
    </w:p>
    <w:p w14:paraId="0F56B401" w14:textId="52E25FAA" w:rsidR="00B86756" w:rsidRPr="007D03C5" w:rsidRDefault="00B86756" w:rsidP="00057BF0">
      <w:pPr>
        <w:pStyle w:val="Heading1"/>
        <w:numPr>
          <w:ilvl w:val="0"/>
          <w:numId w:val="50"/>
        </w:numPr>
        <w:spacing w:before="0" w:line="240" w:lineRule="auto"/>
        <w:jc w:val="both"/>
        <w:rPr>
          <w:b w:val="0"/>
          <w:noProof/>
        </w:rPr>
      </w:pPr>
      <w:bookmarkStart w:id="3" w:name="_Toc135286615"/>
      <w:r w:rsidRPr="007D03C5">
        <w:rPr>
          <w:noProof/>
        </w:rPr>
        <w:lastRenderedPageBreak/>
        <w:t>Процес израде плана развоја</w:t>
      </w:r>
      <w:bookmarkEnd w:id="3"/>
    </w:p>
    <w:p w14:paraId="0C4434A0" w14:textId="4BE2EF92" w:rsidR="00B86756" w:rsidRPr="005F5DBD" w:rsidRDefault="00B86756" w:rsidP="00B86756">
      <w:pPr>
        <w:spacing w:after="0" w:line="240" w:lineRule="auto"/>
        <w:jc w:val="both"/>
        <w:rPr>
          <w:noProof/>
          <w:lang w:val="sr-Cyrl-RS"/>
        </w:rPr>
      </w:pPr>
      <w:r w:rsidRPr="005F5DBD">
        <w:rPr>
          <w:noProof/>
          <w:lang w:val="sr-Cyrl-RS"/>
        </w:rPr>
        <w:t>Општина Смедеревска Паланка je 24. јуна 2022. године приступила процесу израде Плана развоја за период 2023</w:t>
      </w:r>
      <w:r w:rsidR="008001D8">
        <w:rPr>
          <w:noProof/>
        </w:rPr>
        <w:t xml:space="preserve">. </w:t>
      </w:r>
      <w:r w:rsidRPr="005F5DBD">
        <w:rPr>
          <w:noProof/>
          <w:lang w:val="sr-Cyrl-RS"/>
        </w:rPr>
        <w:t>– 2030.</w:t>
      </w:r>
      <w:r w:rsidR="00EF57A2">
        <w:rPr>
          <w:noProof/>
        </w:rPr>
        <w:t xml:space="preserve"> </w:t>
      </w:r>
      <w:r w:rsidR="00EF57A2">
        <w:rPr>
          <w:noProof/>
          <w:lang w:val="sr-Cyrl-RS"/>
        </w:rPr>
        <w:t>године,</w:t>
      </w:r>
      <w:r w:rsidRPr="005F5DBD">
        <w:rPr>
          <w:noProof/>
          <w:lang w:val="sr-Cyrl-RS"/>
        </w:rPr>
        <w:t xml:space="preserve"> у складу са Законом о планском систему Републике Србије  - решење Скупштине Општине Смедеревска Паланка број 30-5/2022-02/2. Стручну подршку у изради Плана развоја општине </w:t>
      </w:r>
      <w:r w:rsidR="00EF57A2">
        <w:rPr>
          <w:noProof/>
          <w:lang w:val="sr-Cyrl-RS"/>
        </w:rPr>
        <w:t xml:space="preserve">Смедеревска Паланка </w:t>
      </w:r>
      <w:r w:rsidRPr="005F5DBD">
        <w:rPr>
          <w:noProof/>
          <w:lang w:val="sr-Cyrl-RS"/>
        </w:rPr>
        <w:t>пружала је Стална конференције градова и општина (СКГО), кроз програм EU Exchange 6 „Повећање кредибилитета планирања, програмског буџетирања и контроле извршења јавних расхода на локалном нивоу у Србији“. Програм EU Exchange 6 финансира Европска унија у оквиру националног Програма ИПА 2019 и спроводи се у режиму директног управљања, што значи да Делегација ЕУ у Србији има најзначајнија управљачка овлашћења.  Кључне ресорно надлежне институције на националном нивоу јесу Министарство финансија и Републички секретаријат за јавне политике, уз Министарство државне управе и локалне самоуправе и Министарство за европске интеграције. Као и у претходним фазама Програма EU Exchange 6, СКГО има улогу имплементационог партнера.</w:t>
      </w:r>
    </w:p>
    <w:p w14:paraId="2FA3A2B0" w14:textId="77777777" w:rsidR="00B86756" w:rsidRPr="005F5DBD" w:rsidRDefault="00B86756" w:rsidP="00B86756">
      <w:pPr>
        <w:spacing w:after="0" w:line="240" w:lineRule="auto"/>
        <w:jc w:val="both"/>
        <w:rPr>
          <w:noProof/>
          <w:lang w:val="sr-Cyrl-RS"/>
        </w:rPr>
      </w:pPr>
    </w:p>
    <w:p w14:paraId="33A4F522" w14:textId="07BE8663" w:rsidR="00B86756" w:rsidRPr="005F5DBD" w:rsidRDefault="00B86756" w:rsidP="00B86756">
      <w:pPr>
        <w:spacing w:after="0" w:line="240" w:lineRule="auto"/>
        <w:jc w:val="both"/>
        <w:rPr>
          <w:noProof/>
          <w:lang w:val="sr-Cyrl-RS"/>
        </w:rPr>
      </w:pPr>
      <w:r w:rsidRPr="005F5DBD">
        <w:rPr>
          <w:noProof/>
          <w:lang w:val="sr-Cyrl-RS"/>
        </w:rPr>
        <w:t>По решењу број 02-151/2022-01 предсе</w:t>
      </w:r>
      <w:r w:rsidR="00745A2F">
        <w:rPr>
          <w:noProof/>
          <w:lang w:val="sr-Cyrl-RS"/>
        </w:rPr>
        <w:t>д</w:t>
      </w:r>
      <w:r w:rsidRPr="005F5DBD">
        <w:rPr>
          <w:noProof/>
          <w:lang w:val="sr-Cyrl-RS"/>
        </w:rPr>
        <w:t xml:space="preserve">ника општине, од 01. септембра 2022. године, донета је одлука о формирању координационог тима општине и тематских радних група за израду плана развоја. Тиме су створени услови за израду плана развоја кроз ангажовање стручних лица из општинске управе, као и других професионалаца, али и представника кључних заинтересованих страна у области економског развоја, друштвеног развоја, и урбаног развоја и животне средине. </w:t>
      </w:r>
    </w:p>
    <w:p w14:paraId="5A5CDFDC" w14:textId="77777777" w:rsidR="00B86756" w:rsidRPr="005F5DBD" w:rsidRDefault="00B86756" w:rsidP="00B86756">
      <w:pPr>
        <w:spacing w:after="0" w:line="240" w:lineRule="auto"/>
        <w:jc w:val="both"/>
        <w:rPr>
          <w:noProof/>
          <w:color w:val="FF0000"/>
          <w:lang w:val="sr-Cyrl-RS"/>
        </w:rPr>
      </w:pPr>
    </w:p>
    <w:p w14:paraId="3804D1D7" w14:textId="280EE59A" w:rsidR="00B86756" w:rsidRPr="00543F63" w:rsidRDefault="00B86756" w:rsidP="00B86756">
      <w:pPr>
        <w:spacing w:after="0" w:line="240" w:lineRule="auto"/>
        <w:jc w:val="both"/>
        <w:rPr>
          <w:noProof/>
          <w:lang w:val="sr-Cyrl-RS"/>
        </w:rPr>
      </w:pPr>
      <w:r w:rsidRPr="00543F63">
        <w:rPr>
          <w:noProof/>
          <w:lang w:val="sr-Cyrl-RS"/>
        </w:rPr>
        <w:t>План развоја општине Смедеревска Паланка 2023</w:t>
      </w:r>
      <w:r w:rsidR="00EF57A2">
        <w:rPr>
          <w:noProof/>
          <w:lang w:val="sr-Cyrl-RS"/>
        </w:rPr>
        <w:t>.</w:t>
      </w:r>
      <w:r w:rsidRPr="00543F63">
        <w:rPr>
          <w:noProof/>
          <w:lang w:val="sr-Cyrl-RS"/>
        </w:rPr>
        <w:t xml:space="preserve">-2030. </w:t>
      </w:r>
      <w:r w:rsidR="00EF57A2">
        <w:rPr>
          <w:noProof/>
          <w:lang w:val="sr-Cyrl-RS"/>
        </w:rPr>
        <w:t xml:space="preserve">године </w:t>
      </w:r>
      <w:r w:rsidRPr="00543F63">
        <w:rPr>
          <w:noProof/>
          <w:lang w:val="sr-Cyrl-RS"/>
        </w:rPr>
        <w:t>је донет на XX седници Скупштине Општине Смедеревска Паланка, одлуком бр. xx од xx. године.</w:t>
      </w:r>
    </w:p>
    <w:p w14:paraId="2BF2F38F" w14:textId="77777777" w:rsidR="00B86756" w:rsidRPr="005F5DBD" w:rsidRDefault="00B86756" w:rsidP="00B86756">
      <w:pPr>
        <w:spacing w:after="0" w:line="240" w:lineRule="auto"/>
        <w:jc w:val="both"/>
        <w:rPr>
          <w:noProof/>
          <w:lang w:val="sr-Cyrl-RS"/>
        </w:rPr>
      </w:pPr>
    </w:p>
    <w:p w14:paraId="22766F3F" w14:textId="1A98637D" w:rsidR="00B86756" w:rsidRPr="00057BF0" w:rsidRDefault="00B86756" w:rsidP="00057BF0">
      <w:pPr>
        <w:pStyle w:val="Heading2"/>
        <w:numPr>
          <w:ilvl w:val="0"/>
          <w:numId w:val="50"/>
        </w:numPr>
        <w:rPr>
          <w:noProof/>
          <w:sz w:val="32"/>
          <w:szCs w:val="32"/>
        </w:rPr>
      </w:pPr>
      <w:bookmarkStart w:id="4" w:name="_Toc135286616"/>
      <w:r w:rsidRPr="00057BF0">
        <w:rPr>
          <w:noProof/>
          <w:sz w:val="32"/>
          <w:szCs w:val="32"/>
        </w:rPr>
        <w:t>Законски оквир и методологија</w:t>
      </w:r>
      <w:bookmarkEnd w:id="4"/>
    </w:p>
    <w:p w14:paraId="34968380" w14:textId="77777777" w:rsidR="00B86756" w:rsidRPr="005F5DBD" w:rsidRDefault="00B86756" w:rsidP="00B86756">
      <w:pPr>
        <w:spacing w:after="0" w:line="240" w:lineRule="auto"/>
        <w:jc w:val="both"/>
        <w:rPr>
          <w:noProof/>
          <w:lang w:val="sr-Cyrl-RS"/>
        </w:rPr>
      </w:pPr>
      <w:r w:rsidRPr="005F5DBD">
        <w:rPr>
          <w:noProof/>
          <w:lang w:val="sr-Cyrl-RS"/>
        </w:rPr>
        <w:t>У складу са Законом о локалној самоуправи (ЗЛС), локалне самоуправе планирају, уређују и управљају јавним пословима који су у њиховој надлежности и од интереса за локално становништво. Закон о планском систему Републике Србије - ЗПС („Службени гласник РС“, бр. 30/2018 од 20.04.2018.), усвојен је 2018. године и детаљно уређује обавезу органа локалне власти (и свих осталих учесника у планском систему) да планирају јавне послове у својој надлежности.</w:t>
      </w:r>
    </w:p>
    <w:p w14:paraId="0D3FA782" w14:textId="77777777" w:rsidR="00B86756" w:rsidRPr="005F5DBD" w:rsidRDefault="00B86756" w:rsidP="00B86756">
      <w:pPr>
        <w:spacing w:after="0" w:line="240" w:lineRule="auto"/>
        <w:jc w:val="both"/>
        <w:rPr>
          <w:noProof/>
          <w:lang w:val="sr-Cyrl-RS"/>
        </w:rPr>
      </w:pPr>
    </w:p>
    <w:p w14:paraId="5E09F02E" w14:textId="77777777" w:rsidR="00B86756" w:rsidRPr="005F5DBD" w:rsidRDefault="00B86756" w:rsidP="00B86756">
      <w:pPr>
        <w:spacing w:after="0" w:line="240" w:lineRule="auto"/>
        <w:jc w:val="both"/>
        <w:rPr>
          <w:noProof/>
          <w:lang w:val="sr-Cyrl-RS"/>
        </w:rPr>
      </w:pPr>
      <w:r w:rsidRPr="005F5DBD">
        <w:rPr>
          <w:noProof/>
          <w:lang w:val="sr-Cyrl-RS"/>
        </w:rPr>
        <w:t>Методологија за израду Плана развоја општине је одређена постојећим стратешко-планским и правним оквиром у Републици Србији, са посебним освртом на Закон о планском систему Републике Србије („Службени гласник РС“, бр. 30/2018 од 20.04.2018. године), као и Уредбу о обавезним елементима плана развоја аутономне покрајине и јединице локалне самоуправе („Службени гласник РС“, бр. 107/2020 од 14.8.2020. године).</w:t>
      </w:r>
    </w:p>
    <w:p w14:paraId="3E4FF944" w14:textId="77777777" w:rsidR="00B86756" w:rsidRPr="005F5DBD" w:rsidRDefault="00B86756" w:rsidP="00B86756">
      <w:pPr>
        <w:spacing w:after="0" w:line="240" w:lineRule="auto"/>
        <w:jc w:val="both"/>
        <w:rPr>
          <w:noProof/>
          <w:lang w:val="sr-Cyrl-RS"/>
        </w:rPr>
      </w:pPr>
    </w:p>
    <w:p w14:paraId="1D1A7667" w14:textId="77777777" w:rsidR="00B86756" w:rsidRPr="005F5DBD" w:rsidRDefault="00B86756" w:rsidP="00B86756">
      <w:pPr>
        <w:spacing w:after="0" w:line="240" w:lineRule="auto"/>
        <w:jc w:val="both"/>
        <w:rPr>
          <w:noProof/>
          <w:lang w:val="sr-Cyrl-RS"/>
        </w:rPr>
      </w:pPr>
      <w:r w:rsidRPr="005F5DBD">
        <w:rPr>
          <w:noProof/>
          <w:lang w:val="sr-Cyrl-RS"/>
        </w:rPr>
        <w:t>План развоја сваке јединице локалне самоуправе треба да буде формулисан тако да буде у складу са принципима доброг управљања, као и планским документима вишег реда. Поред тога, имајући пре свега у виду да је приступање ЕУ стратешки циљ Републике Србије, за јединице локалне самоуправе у Републици Србији је значајно да своје планове развоја усклађују и са приоритетима из преговарачких поглавља, а тиме и са правним тековинама и главним правцима јавних политика земаља ЕУ. У том контексту, сви планови развоја, па и они локални у Републици Србији,  треба да буду усклађени и са 17 циљева одрживог развоја „Агенде 2030 за одрживи развој“ Уједињених нација.</w:t>
      </w:r>
    </w:p>
    <w:p w14:paraId="1B3D18F3" w14:textId="77777777" w:rsidR="00B86756" w:rsidRPr="005F5DBD" w:rsidRDefault="00B86756" w:rsidP="00B86756">
      <w:pPr>
        <w:spacing w:after="0" w:line="240" w:lineRule="auto"/>
        <w:jc w:val="both"/>
        <w:rPr>
          <w:noProof/>
          <w:lang w:val="sr-Cyrl-RS"/>
        </w:rPr>
      </w:pPr>
    </w:p>
    <w:p w14:paraId="11F2D95A" w14:textId="77777777" w:rsidR="00B86756" w:rsidRPr="005F5DBD" w:rsidRDefault="00B86756" w:rsidP="00B86756">
      <w:pPr>
        <w:spacing w:after="0" w:line="240" w:lineRule="auto"/>
        <w:jc w:val="both"/>
        <w:rPr>
          <w:noProof/>
          <w:lang w:val="sr-Cyrl-RS"/>
        </w:rPr>
      </w:pPr>
      <w:r w:rsidRPr="005F5DBD">
        <w:rPr>
          <w:noProof/>
          <w:lang w:val="sr-Cyrl-RS"/>
        </w:rPr>
        <w:t xml:space="preserve">На националном нивоу планови развоја ЈЛС треба да буду усклађени са Националном Стратегијом одрживог урбаног развоја Републике Србије до 2030. године и другим националним стратегијама које се тичу развоја локалних заједница. </w:t>
      </w:r>
    </w:p>
    <w:p w14:paraId="2C891894" w14:textId="77777777" w:rsidR="00B86756" w:rsidRPr="005F5DBD" w:rsidRDefault="00B86756" w:rsidP="00B86756">
      <w:pPr>
        <w:spacing w:after="0" w:line="240" w:lineRule="auto"/>
        <w:jc w:val="both"/>
        <w:rPr>
          <w:noProof/>
          <w:lang w:val="sr-Cyrl-RS"/>
        </w:rPr>
      </w:pPr>
    </w:p>
    <w:p w14:paraId="3F4C3A1A" w14:textId="32128D58" w:rsidR="00B86756" w:rsidRPr="005F5DBD" w:rsidRDefault="00B86756" w:rsidP="00B86756">
      <w:pPr>
        <w:spacing w:after="0" w:line="240" w:lineRule="auto"/>
        <w:jc w:val="both"/>
        <w:rPr>
          <w:noProof/>
          <w:lang w:val="sr-Cyrl-RS"/>
        </w:rPr>
      </w:pPr>
      <w:r w:rsidRPr="005F5DBD">
        <w:rPr>
          <w:noProof/>
          <w:lang w:val="sr-Cyrl-RS"/>
        </w:rPr>
        <w:t>Документ плана развоја општине Смедеревска Паланка, у складу са Уредбом о обавезним елементима плана развоја аутономне покрајине и јединице локалне самоуправе,  садржи следеће обавезне елементе: увод, преглед и анализу постојећег стања, визију, приоритетне циљеве развоја, преглед и опис мера за остваривање приоритетних циљева развоја и начин спровођења и начин праћења спровођења плана развоја.</w:t>
      </w:r>
    </w:p>
    <w:p w14:paraId="6A5DD9F9" w14:textId="77777777" w:rsidR="00B86756" w:rsidRPr="005F5DBD" w:rsidRDefault="00B86756" w:rsidP="00B86756">
      <w:pPr>
        <w:spacing w:after="0" w:line="240" w:lineRule="auto"/>
        <w:jc w:val="both"/>
        <w:rPr>
          <w:noProof/>
          <w:lang w:val="sr-Cyrl-RS"/>
        </w:rPr>
      </w:pPr>
    </w:p>
    <w:p w14:paraId="2D802031" w14:textId="77777777" w:rsidR="00B86756" w:rsidRPr="005F5DBD" w:rsidRDefault="00B86756" w:rsidP="00B86756">
      <w:pPr>
        <w:spacing w:after="0" w:line="240" w:lineRule="auto"/>
        <w:jc w:val="both"/>
        <w:rPr>
          <w:noProof/>
          <w:lang w:val="sr-Cyrl-RS"/>
        </w:rPr>
      </w:pPr>
      <w:r w:rsidRPr="005F5DBD">
        <w:rPr>
          <w:noProof/>
          <w:lang w:val="sr-Cyrl-RS"/>
        </w:rPr>
        <w:t xml:space="preserve">Закон о планском систему дефинише да се мере предложене планом развоја детаљније разрађују средњорочним планом јединице локалне самоуправе и документима јавне политике. ЈЛС је обавезна да годишњи извештај о спровођењу плана развоја ЈЛС припрема у поступку прописаном за израду извештаја о спровођењу средњорочног плана. По истеку треће календарске године од доношења плана развоја, општинско веће је дужно да изради предлог извештаја о учинцима спровођења плана развоја, који се затим доставља Скупштини на усвајање. ЈЛС је у обавези да овај процес изврши у року од шест месеци од истека треће календарске године од доношења плана развоја. </w:t>
      </w:r>
    </w:p>
    <w:p w14:paraId="275FBF82" w14:textId="77777777" w:rsidR="00B86756" w:rsidRPr="005F5DBD" w:rsidRDefault="00B86756" w:rsidP="00B86756">
      <w:pPr>
        <w:spacing w:after="0" w:line="240" w:lineRule="auto"/>
        <w:jc w:val="both"/>
        <w:rPr>
          <w:noProof/>
          <w:lang w:val="sr-Cyrl-RS"/>
        </w:rPr>
      </w:pPr>
    </w:p>
    <w:p w14:paraId="1F42B18D" w14:textId="77777777" w:rsidR="00B86756" w:rsidRPr="005F5DBD" w:rsidRDefault="00B86756" w:rsidP="00B86756">
      <w:pPr>
        <w:spacing w:after="0" w:line="240" w:lineRule="auto"/>
        <w:jc w:val="both"/>
        <w:rPr>
          <w:noProof/>
          <w:lang w:val="sr-Cyrl-RS"/>
        </w:rPr>
      </w:pPr>
      <w:r w:rsidRPr="005F5DBD">
        <w:rPr>
          <w:noProof/>
          <w:lang w:val="sr-Cyrl-RS"/>
        </w:rPr>
        <w:t>Процес израде Плана развоја у општини Смедеревска Паланка спроведен је кроз главне фазе илустроване на следећој слици.</w:t>
      </w:r>
    </w:p>
    <w:p w14:paraId="5CA22119" w14:textId="77777777" w:rsidR="00B86756" w:rsidRPr="007D03C5" w:rsidRDefault="00B86756" w:rsidP="00B86756">
      <w:pPr>
        <w:spacing w:after="0" w:line="240" w:lineRule="auto"/>
        <w:jc w:val="both"/>
        <w:rPr>
          <w:noProof/>
          <w:lang w:val="sr-Cyrl-RS"/>
        </w:rPr>
      </w:pPr>
    </w:p>
    <w:p w14:paraId="52DCA2BC" w14:textId="77777777" w:rsidR="00B86756" w:rsidRPr="007D03C5" w:rsidRDefault="00B86756" w:rsidP="00B86756">
      <w:pPr>
        <w:spacing w:after="0" w:line="240" w:lineRule="auto"/>
        <w:jc w:val="center"/>
        <w:rPr>
          <w:noProof/>
          <w:lang w:val="sr-Cyrl-RS"/>
        </w:rPr>
      </w:pPr>
      <w:r w:rsidRPr="007D03C5">
        <w:rPr>
          <w:noProof/>
        </w:rPr>
        <w:drawing>
          <wp:inline distT="0" distB="0" distL="0" distR="0" wp14:anchorId="1E616ECC" wp14:editId="1AE44148">
            <wp:extent cx="2629336" cy="266153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ze izrade plana razvoj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36602" cy="2668887"/>
                    </a:xfrm>
                    <a:prstGeom prst="rect">
                      <a:avLst/>
                    </a:prstGeom>
                  </pic:spPr>
                </pic:pic>
              </a:graphicData>
            </a:graphic>
          </wp:inline>
        </w:drawing>
      </w:r>
    </w:p>
    <w:p w14:paraId="5FD23A79" w14:textId="67BDBA0E" w:rsidR="00B86756" w:rsidRDefault="00B86756" w:rsidP="003C2BF7">
      <w:pPr>
        <w:spacing w:after="0" w:line="240" w:lineRule="auto"/>
        <w:jc w:val="center"/>
        <w:rPr>
          <w:noProof/>
          <w:lang w:val="sr-Cyrl-RS"/>
        </w:rPr>
      </w:pPr>
      <w:r w:rsidRPr="007D03C5">
        <w:rPr>
          <w:noProof/>
          <w:lang w:val="sr-Cyrl-RS"/>
        </w:rPr>
        <w:t>Фазе израде Плана развоја</w:t>
      </w:r>
    </w:p>
    <w:p w14:paraId="2014C175" w14:textId="77777777" w:rsidR="005F5DBD" w:rsidRPr="007D03C5" w:rsidRDefault="005F5DBD" w:rsidP="003C2BF7">
      <w:pPr>
        <w:spacing w:after="0" w:line="240" w:lineRule="auto"/>
        <w:jc w:val="center"/>
        <w:rPr>
          <w:noProof/>
          <w:lang w:val="sr-Cyrl-RS"/>
        </w:rPr>
      </w:pPr>
    </w:p>
    <w:p w14:paraId="1F1A1BE3" w14:textId="3A02392A" w:rsidR="00B86756" w:rsidRPr="007D03C5" w:rsidRDefault="00B86756" w:rsidP="00B86756">
      <w:pPr>
        <w:spacing w:after="0" w:line="240" w:lineRule="auto"/>
        <w:jc w:val="both"/>
        <w:rPr>
          <w:noProof/>
          <w:lang w:val="sr-Cyrl-RS"/>
        </w:rPr>
      </w:pPr>
      <w:r w:rsidRPr="007D03C5">
        <w:rPr>
          <w:noProof/>
          <w:lang w:val="sr-Cyrl-RS"/>
        </w:rPr>
        <w:t>Поред принципа партиципације кроз учешће заинтересованих страна и локалних партнера у раду тематских радних група,  у процесу израде плана развоја је примењен још и принцип консултација и саветовања. Тако је на нивоу редовних састанака тематских радних група обезбеђена јасна размена</w:t>
      </w:r>
      <w:r w:rsidR="00700FE8">
        <w:rPr>
          <w:noProof/>
          <w:lang w:val="sr-Latn-RS"/>
        </w:rPr>
        <w:t xml:space="preserve"> </w:t>
      </w:r>
      <w:r w:rsidRPr="007D03C5">
        <w:rPr>
          <w:noProof/>
          <w:lang w:val="sr-Cyrl-RS"/>
        </w:rPr>
        <w:t>не</w:t>
      </w:r>
      <w:r w:rsidR="00D27F19">
        <w:rPr>
          <w:noProof/>
          <w:lang w:val="sr-Cyrl-RS"/>
        </w:rPr>
        <w:t>о</w:t>
      </w:r>
      <w:r w:rsidRPr="007D03C5">
        <w:rPr>
          <w:noProof/>
          <w:lang w:val="sr-Cyrl-RS"/>
        </w:rPr>
        <w:t xml:space="preserve">пходних информација и података, конструктивни дијалог, али и консензус заинтересованих страна, посебно у фази анализе проблема, идентификације приоритетних циљева и конкретних мера које је потребно реализовати у седмогодишњем периоду.  </w:t>
      </w:r>
    </w:p>
    <w:p w14:paraId="47AC8478" w14:textId="77777777" w:rsidR="00B86756" w:rsidRPr="007D03C5" w:rsidRDefault="00B86756" w:rsidP="00B86756">
      <w:pPr>
        <w:spacing w:after="0" w:line="240" w:lineRule="auto"/>
        <w:jc w:val="both"/>
        <w:rPr>
          <w:noProof/>
          <w:lang w:val="sr-Cyrl-RS"/>
        </w:rPr>
      </w:pPr>
    </w:p>
    <w:p w14:paraId="4062C17E" w14:textId="0257D11C" w:rsidR="00B86756" w:rsidRPr="007D03C5" w:rsidRDefault="00B86756" w:rsidP="00B86756">
      <w:pPr>
        <w:spacing w:after="0" w:line="240" w:lineRule="auto"/>
        <w:jc w:val="both"/>
        <w:rPr>
          <w:noProof/>
          <w:lang w:val="sr-Cyrl-RS"/>
        </w:rPr>
      </w:pPr>
      <w:r w:rsidRPr="007D03C5">
        <w:rPr>
          <w:noProof/>
          <w:lang w:val="sr-Cyrl-RS"/>
        </w:rPr>
        <w:lastRenderedPageBreak/>
        <w:t>Поред тематских радних група, које су функционисале више на оперативном нивоу, формирано је и саветодавно тело у форми Партнерског форума са представницима заинтересованих страна из шире заједнице. Иницијални састанак Партнерског форума послужио је за упознавање партнера из локалне заједнице са циљевима и методологијом израде плана развоја општине, а финалне консултације са Партнерским форумом одржане су по утврђивању нацрта плана током организовања јавне расправе.</w:t>
      </w:r>
    </w:p>
    <w:p w14:paraId="27A5C6B5" w14:textId="77777777" w:rsidR="00B86756" w:rsidRPr="007D03C5" w:rsidRDefault="00B86756" w:rsidP="00B86756">
      <w:pPr>
        <w:spacing w:after="0" w:line="240" w:lineRule="auto"/>
        <w:jc w:val="both"/>
        <w:rPr>
          <w:noProof/>
          <w:lang w:val="sr-Cyrl-RS"/>
        </w:rPr>
      </w:pPr>
    </w:p>
    <w:p w14:paraId="1DC4CF9E" w14:textId="77777777" w:rsidR="00B86756" w:rsidRPr="007D03C5" w:rsidRDefault="00B86756" w:rsidP="00B86756">
      <w:pPr>
        <w:spacing w:after="0" w:line="240" w:lineRule="auto"/>
        <w:jc w:val="both"/>
        <w:rPr>
          <w:noProof/>
          <w:lang w:val="sr-Cyrl-RS"/>
        </w:rPr>
      </w:pPr>
      <w:r w:rsidRPr="007D03C5">
        <w:rPr>
          <w:noProof/>
          <w:lang w:val="sr-Cyrl-RS"/>
        </w:rPr>
        <w:t>У циљу поштовања начела транспарентности, и редовне комуникације са јавношћу, креиран је банер на званичном сајту општине, у оквиру којег су наведени сви важни догађаји у процесу израде плана развоја, као и приложена сва документа која прате процес израде и усвајања плана развоја.</w:t>
      </w:r>
    </w:p>
    <w:p w14:paraId="225DAD47" w14:textId="77777777" w:rsidR="00B86756" w:rsidRPr="007D03C5" w:rsidRDefault="00B86756" w:rsidP="00B86756">
      <w:pPr>
        <w:spacing w:after="0" w:line="240" w:lineRule="auto"/>
        <w:jc w:val="both"/>
        <w:rPr>
          <w:noProof/>
          <w:lang w:val="sr-Cyrl-RS"/>
        </w:rPr>
      </w:pPr>
    </w:p>
    <w:p w14:paraId="7ECD3E34" w14:textId="77777777" w:rsidR="00B86756" w:rsidRPr="007D03C5" w:rsidRDefault="00B86756" w:rsidP="00B86756">
      <w:pPr>
        <w:spacing w:after="0" w:line="240" w:lineRule="auto"/>
        <w:jc w:val="both"/>
        <w:rPr>
          <w:noProof/>
          <w:lang w:val="sr-Cyrl-RS"/>
        </w:rPr>
      </w:pPr>
      <w:r w:rsidRPr="007D03C5">
        <w:rPr>
          <w:noProof/>
          <w:lang w:val="sr-Cyrl-RS"/>
        </w:rPr>
        <w:t>Процес прегледа и анализе постојећег стања започео је кроз израду прегледа претходно реализованих планских докумената донетих на подручју општине, почев од претходне стратегије одрживог развоја општине. Преглед и оцена постојећег стања највећим делом се заснивала на истраживачком и аналитичком раду, кроз приступ јавно доступним подацима. Како би се бројне информације и чињенице о реалном степену развоја општине сумирале и што јасније приказале, приступило се изради SWOT матрице, кроз упоредни приказ унутрашњих снага и слабости, али и екстерних прилика и претњи. На основу ове фазе извршена је анализа проблема, тј. идентификација и евалуација кључних проблема, као идентификација њихових узрока и последица на више нивоа узрочно-последичних веза.</w:t>
      </w:r>
    </w:p>
    <w:p w14:paraId="22D840B0" w14:textId="77777777" w:rsidR="00B86756" w:rsidRPr="007D03C5" w:rsidRDefault="00B86756" w:rsidP="00B86756">
      <w:pPr>
        <w:spacing w:after="0" w:line="240" w:lineRule="auto"/>
        <w:jc w:val="both"/>
        <w:rPr>
          <w:noProof/>
          <w:lang w:val="sr-Cyrl-RS"/>
        </w:rPr>
      </w:pPr>
    </w:p>
    <w:p w14:paraId="2840F4AA" w14:textId="5473713D" w:rsidR="00B86756" w:rsidRPr="007D03C5" w:rsidRDefault="00B86756" w:rsidP="00B86756">
      <w:pPr>
        <w:spacing w:after="0" w:line="240" w:lineRule="auto"/>
        <w:jc w:val="both"/>
        <w:rPr>
          <w:noProof/>
          <w:lang w:val="sr-Cyrl-RS"/>
        </w:rPr>
      </w:pPr>
      <w:r w:rsidRPr="007D03C5">
        <w:rPr>
          <w:noProof/>
          <w:lang w:val="sr-Cyrl-RS"/>
        </w:rPr>
        <w:t>Дефинисање визије је подразумевало сажету идентификацију промена којима се постиже жељено стање на крају планског периода</w:t>
      </w:r>
      <w:r w:rsidR="001C5D0D">
        <w:rPr>
          <w:noProof/>
          <w:lang w:val="sr-Cyrl-RS"/>
        </w:rPr>
        <w:t xml:space="preserve"> плана развоја. </w:t>
      </w:r>
      <w:r w:rsidRPr="007D03C5">
        <w:rPr>
          <w:noProof/>
          <w:lang w:val="sr-Cyrl-RS"/>
        </w:rPr>
        <w:t xml:space="preserve">У фази дефинисања приоритетних циљева извршена је идентификација кључних развојних аспеката које треба постићи спровођењем плана развоја.   У циљу мерења успеха у остварењу жељене промене између почетног стања и стања након спровођења мера у току планског периода, за сваки од приоритетних циљева су дефинисани показатељи учинака, тј. индикатори.  Поред тога, за сваки приоритетни циљ је дефинисан и сет мера, које је потребно реализовати како би се приоритетни циљ остварио. </w:t>
      </w:r>
    </w:p>
    <w:p w14:paraId="5EF6ED7B" w14:textId="77777777" w:rsidR="00B86756" w:rsidRPr="007D03C5" w:rsidRDefault="00B86756" w:rsidP="00B86756">
      <w:pPr>
        <w:spacing w:after="0" w:line="240" w:lineRule="auto"/>
        <w:jc w:val="both"/>
        <w:rPr>
          <w:noProof/>
          <w:lang w:val="sr-Cyrl-RS"/>
        </w:rPr>
      </w:pPr>
    </w:p>
    <w:p w14:paraId="42016BB7" w14:textId="77777777" w:rsidR="00B86756" w:rsidRPr="007D03C5" w:rsidRDefault="00B86756" w:rsidP="00B86756">
      <w:pPr>
        <w:spacing w:after="0" w:line="240" w:lineRule="auto"/>
        <w:jc w:val="both"/>
        <w:rPr>
          <w:noProof/>
          <w:lang w:val="sr-Cyrl-RS"/>
        </w:rPr>
      </w:pPr>
      <w:r w:rsidRPr="007D03C5">
        <w:rPr>
          <w:noProof/>
          <w:lang w:val="sr-Cyrl-RS"/>
        </w:rPr>
        <w:t>Дефинисање управљачког оквира за спровођење Плана развоја подразумева успостављање институционалних механизама за праћење спровођења, извештавање и вредновање постигнутих учинака. Пре усвајања и објављивања плана развоја, неопходно је спровођење јавне расправе о нацрту плана развоја, како би се и шира јавност из локалне заједнице упознала са садржајем документа, и како би се припремила коначна верзија нацрта плана развоја за усвајање од стране Општинског већа.</w:t>
      </w:r>
    </w:p>
    <w:p w14:paraId="244C4E38" w14:textId="20D4C171" w:rsidR="00B86756" w:rsidRPr="007D03C5" w:rsidRDefault="00B86756" w:rsidP="00B86756">
      <w:pPr>
        <w:spacing w:after="0" w:line="240" w:lineRule="auto"/>
        <w:jc w:val="both"/>
        <w:rPr>
          <w:noProof/>
          <w:lang w:val="sr-Cyrl-RS"/>
        </w:rPr>
      </w:pPr>
    </w:p>
    <w:p w14:paraId="35C4B410" w14:textId="6BCC1F74" w:rsidR="00B45A34" w:rsidRPr="00525DC8" w:rsidRDefault="00B45A34" w:rsidP="00B86756">
      <w:pPr>
        <w:spacing w:after="0" w:line="240" w:lineRule="auto"/>
        <w:contextualSpacing/>
        <w:jc w:val="both"/>
        <w:rPr>
          <w:noProof/>
          <w:lang w:val="sr-Cyrl-RS"/>
        </w:rPr>
      </w:pPr>
      <w:r w:rsidRPr="00525DC8">
        <w:rPr>
          <w:noProof/>
          <w:lang w:val="sr-Cyrl-RS"/>
        </w:rPr>
        <w:t>Током пери</w:t>
      </w:r>
      <w:r w:rsidR="00700FE8">
        <w:rPr>
          <w:noProof/>
          <w:lang w:val="sr-Latn-RS"/>
        </w:rPr>
        <w:t>o</w:t>
      </w:r>
      <w:r w:rsidRPr="00525DC8">
        <w:rPr>
          <w:noProof/>
          <w:lang w:val="sr-Cyrl-RS"/>
        </w:rPr>
        <w:t>да израде плана развоја, одржани су следећи састанци и радионице:</w:t>
      </w:r>
    </w:p>
    <w:p w14:paraId="5C6E7950" w14:textId="77777777" w:rsidR="00B45A34" w:rsidRPr="00525DC8" w:rsidRDefault="00B45A34" w:rsidP="00B86756">
      <w:pPr>
        <w:spacing w:after="0" w:line="240" w:lineRule="auto"/>
        <w:contextualSpacing/>
        <w:jc w:val="both"/>
        <w:rPr>
          <w:noProof/>
          <w:lang w:val="sr-Cyrl-RS"/>
        </w:rPr>
      </w:pPr>
    </w:p>
    <w:p w14:paraId="39D47A14" w14:textId="4994F467" w:rsidR="00B86756" w:rsidRPr="00525DC8" w:rsidRDefault="00706AB2" w:rsidP="008C675A">
      <w:pPr>
        <w:pStyle w:val="ListParagraph"/>
        <w:numPr>
          <w:ilvl w:val="0"/>
          <w:numId w:val="41"/>
        </w:numPr>
        <w:spacing w:after="0" w:line="240" w:lineRule="auto"/>
        <w:jc w:val="both"/>
        <w:rPr>
          <w:noProof/>
          <w:lang w:val="sr-Cyrl-RS"/>
        </w:rPr>
      </w:pPr>
      <w:r w:rsidRPr="00525DC8">
        <w:rPr>
          <w:bCs/>
          <w:noProof/>
          <w:lang w:val="sr-Latn-RS"/>
        </w:rPr>
        <w:t>19.08.2022.</w:t>
      </w:r>
      <w:r w:rsidR="00B45A34" w:rsidRPr="00525DC8">
        <w:rPr>
          <w:noProof/>
          <w:lang w:val="sr-Cyrl-RS"/>
        </w:rPr>
        <w:t xml:space="preserve"> </w:t>
      </w:r>
      <w:r w:rsidRPr="00525DC8">
        <w:rPr>
          <w:noProof/>
          <w:lang w:val="sr-Cyrl-RS"/>
        </w:rPr>
        <w:t>– први састанак координационог тима</w:t>
      </w:r>
      <w:r w:rsidR="00967CB8" w:rsidRPr="00525DC8">
        <w:rPr>
          <w:noProof/>
          <w:lang w:val="sr-Cyrl-RS"/>
        </w:rPr>
        <w:t>; анализа постојеће стратегије одрживог развоја.</w:t>
      </w:r>
    </w:p>
    <w:p w14:paraId="79549434" w14:textId="200D96DE" w:rsidR="00706AB2" w:rsidRPr="00525DC8" w:rsidRDefault="00706AB2" w:rsidP="008C675A">
      <w:pPr>
        <w:pStyle w:val="ListParagraph"/>
        <w:numPr>
          <w:ilvl w:val="0"/>
          <w:numId w:val="41"/>
        </w:numPr>
        <w:spacing w:after="0" w:line="240" w:lineRule="auto"/>
        <w:jc w:val="both"/>
        <w:rPr>
          <w:bCs/>
          <w:noProof/>
          <w:lang w:val="sr-Cyrl-RS"/>
        </w:rPr>
      </w:pPr>
      <w:r w:rsidRPr="00525DC8">
        <w:rPr>
          <w:bCs/>
          <w:noProof/>
          <w:lang w:val="sr-Latn-RS"/>
        </w:rPr>
        <w:t>19.10.2022.</w:t>
      </w:r>
      <w:r w:rsidRPr="00525DC8">
        <w:rPr>
          <w:bCs/>
          <w:noProof/>
          <w:lang w:val="sr-Cyrl-RS"/>
        </w:rPr>
        <w:t xml:space="preserve"> – </w:t>
      </w:r>
      <w:r w:rsidR="0084539F" w:rsidRPr="00525DC8">
        <w:rPr>
          <w:bCs/>
          <w:noProof/>
          <w:lang w:val="sr-Cyrl-RS"/>
        </w:rPr>
        <w:t xml:space="preserve"> радионица за израду </w:t>
      </w:r>
      <w:r w:rsidRPr="00525DC8">
        <w:rPr>
          <w:bCs/>
          <w:noProof/>
        </w:rPr>
        <w:t xml:space="preserve">SWOT </w:t>
      </w:r>
      <w:r w:rsidR="0084539F" w:rsidRPr="00525DC8">
        <w:rPr>
          <w:bCs/>
          <w:noProof/>
          <w:lang w:val="sr-Cyrl-RS"/>
        </w:rPr>
        <w:t>анализе</w:t>
      </w:r>
      <w:r w:rsidR="00967CB8" w:rsidRPr="00525DC8">
        <w:rPr>
          <w:bCs/>
          <w:noProof/>
          <w:lang w:val="sr-Cyrl-RS"/>
        </w:rPr>
        <w:t>.</w:t>
      </w:r>
    </w:p>
    <w:p w14:paraId="0C1ADA89" w14:textId="19BE7CBC" w:rsidR="00706AB2" w:rsidRPr="00525DC8" w:rsidRDefault="00706AB2" w:rsidP="008C675A">
      <w:pPr>
        <w:pStyle w:val="ListParagraph"/>
        <w:numPr>
          <w:ilvl w:val="0"/>
          <w:numId w:val="41"/>
        </w:numPr>
        <w:spacing w:after="0" w:line="240" w:lineRule="auto"/>
        <w:jc w:val="both"/>
        <w:rPr>
          <w:bCs/>
          <w:noProof/>
          <w:lang w:val="sr-Cyrl-RS"/>
        </w:rPr>
      </w:pPr>
      <w:r w:rsidRPr="00525DC8">
        <w:rPr>
          <w:bCs/>
          <w:noProof/>
          <w:lang w:val="sr-Latn-RS"/>
        </w:rPr>
        <w:t>18.11.2022.</w:t>
      </w:r>
      <w:r w:rsidRPr="00525DC8">
        <w:rPr>
          <w:bCs/>
          <w:noProof/>
          <w:lang w:val="sr-Cyrl-RS"/>
        </w:rPr>
        <w:t xml:space="preserve"> – први састанак партнерског форума</w:t>
      </w:r>
      <w:r w:rsidR="00967CB8" w:rsidRPr="00525DC8">
        <w:rPr>
          <w:bCs/>
          <w:noProof/>
          <w:lang w:val="sr-Cyrl-RS"/>
        </w:rPr>
        <w:t xml:space="preserve">; презентовање социо-економских анализа и резултата </w:t>
      </w:r>
      <w:r w:rsidR="00967CB8" w:rsidRPr="00525DC8">
        <w:rPr>
          <w:bCs/>
          <w:noProof/>
        </w:rPr>
        <w:t xml:space="preserve">SWOT </w:t>
      </w:r>
      <w:r w:rsidR="00967CB8" w:rsidRPr="00525DC8">
        <w:rPr>
          <w:bCs/>
          <w:noProof/>
          <w:lang w:val="sr-Cyrl-RS"/>
        </w:rPr>
        <w:t>анализе.</w:t>
      </w:r>
    </w:p>
    <w:p w14:paraId="1B9E6FD4" w14:textId="0A13F4BA" w:rsidR="00243D3D" w:rsidRPr="00525DC8" w:rsidRDefault="00706AB2" w:rsidP="00243D3D">
      <w:pPr>
        <w:pStyle w:val="ListParagraph"/>
        <w:numPr>
          <w:ilvl w:val="0"/>
          <w:numId w:val="41"/>
        </w:numPr>
        <w:spacing w:after="0" w:line="240" w:lineRule="auto"/>
        <w:jc w:val="both"/>
        <w:rPr>
          <w:bCs/>
          <w:noProof/>
          <w:lang w:val="sr-Cyrl-RS"/>
        </w:rPr>
      </w:pPr>
      <w:r w:rsidRPr="00525DC8">
        <w:rPr>
          <w:bCs/>
          <w:noProof/>
          <w:lang w:val="sr-Latn-RS"/>
        </w:rPr>
        <w:t>14.12.2022.</w:t>
      </w:r>
      <w:r w:rsidRPr="00525DC8">
        <w:rPr>
          <w:bCs/>
          <w:noProof/>
          <w:lang w:val="sr-Cyrl-RS"/>
        </w:rPr>
        <w:t xml:space="preserve"> – </w:t>
      </w:r>
      <w:r w:rsidR="00243D3D" w:rsidRPr="00525DC8">
        <w:rPr>
          <w:bCs/>
          <w:noProof/>
          <w:lang w:val="sr-Cyrl-RS"/>
        </w:rPr>
        <w:t>планска радионица</w:t>
      </w:r>
      <w:r w:rsidR="00967CB8" w:rsidRPr="00525DC8">
        <w:rPr>
          <w:bCs/>
          <w:noProof/>
          <w:lang w:val="sr-Cyrl-RS"/>
        </w:rPr>
        <w:t xml:space="preserve"> </w:t>
      </w:r>
      <w:r w:rsidR="00243D3D" w:rsidRPr="00525DC8">
        <w:rPr>
          <w:bCs/>
          <w:noProof/>
          <w:lang w:val="sr-Cyrl-RS"/>
        </w:rPr>
        <w:t>анализе проблема и дефинисања визије, односно жељеног стања развоја општине у оквиру израде нацрта Плана развоја ЈЛС.</w:t>
      </w:r>
    </w:p>
    <w:p w14:paraId="177C1968" w14:textId="06DE1F98" w:rsidR="0084539F" w:rsidRPr="00525DC8" w:rsidRDefault="0084539F" w:rsidP="008C675A">
      <w:pPr>
        <w:pStyle w:val="ListParagraph"/>
        <w:numPr>
          <w:ilvl w:val="0"/>
          <w:numId w:val="41"/>
        </w:numPr>
        <w:spacing w:after="0" w:line="240" w:lineRule="auto"/>
        <w:jc w:val="both"/>
        <w:rPr>
          <w:bCs/>
          <w:noProof/>
          <w:lang w:val="sr-Cyrl-RS"/>
        </w:rPr>
      </w:pPr>
      <w:r w:rsidRPr="00525DC8">
        <w:rPr>
          <w:bCs/>
          <w:noProof/>
          <w:lang w:val="sr-Latn-RS"/>
        </w:rPr>
        <w:t>18.01.2023.</w:t>
      </w:r>
      <w:r w:rsidRPr="00525DC8">
        <w:rPr>
          <w:bCs/>
          <w:noProof/>
          <w:lang w:val="sr-Cyrl-RS"/>
        </w:rPr>
        <w:t xml:space="preserve"> – </w:t>
      </w:r>
      <w:r w:rsidR="00243D3D" w:rsidRPr="00525DC8">
        <w:rPr>
          <w:bCs/>
          <w:noProof/>
          <w:lang w:val="sr-Cyrl-RS"/>
        </w:rPr>
        <w:t xml:space="preserve">планска  </w:t>
      </w:r>
      <w:r w:rsidRPr="00525DC8">
        <w:rPr>
          <w:bCs/>
          <w:noProof/>
          <w:lang w:val="sr-Cyrl-RS"/>
        </w:rPr>
        <w:t>радионица дефинисања п</w:t>
      </w:r>
      <w:r w:rsidR="00243D3D" w:rsidRPr="00525DC8">
        <w:rPr>
          <w:bCs/>
          <w:noProof/>
          <w:lang w:val="sr-Cyrl-RS"/>
        </w:rPr>
        <w:t>риоритетних циљева</w:t>
      </w:r>
      <w:r w:rsidRPr="00525DC8">
        <w:rPr>
          <w:bCs/>
          <w:noProof/>
          <w:lang w:val="sr-Cyrl-RS"/>
        </w:rPr>
        <w:t xml:space="preserve"> и мера </w:t>
      </w:r>
      <w:r w:rsidR="00243D3D" w:rsidRPr="00525DC8">
        <w:rPr>
          <w:bCs/>
          <w:noProof/>
          <w:lang w:val="sr-Cyrl-RS"/>
        </w:rPr>
        <w:t>у оквиру израде нацрта Плана развоја ЈЛС.</w:t>
      </w:r>
      <w:r w:rsidRPr="00525DC8">
        <w:rPr>
          <w:bCs/>
          <w:noProof/>
          <w:lang w:val="sr-Cyrl-RS"/>
        </w:rPr>
        <w:t xml:space="preserve"> </w:t>
      </w:r>
    </w:p>
    <w:p w14:paraId="29162363" w14:textId="06DFC8D8" w:rsidR="0084539F" w:rsidRPr="00525DC8" w:rsidRDefault="0084539F" w:rsidP="008C675A">
      <w:pPr>
        <w:pStyle w:val="ListParagraph"/>
        <w:numPr>
          <w:ilvl w:val="0"/>
          <w:numId w:val="41"/>
        </w:numPr>
        <w:spacing w:after="0" w:line="240" w:lineRule="auto"/>
        <w:jc w:val="both"/>
        <w:rPr>
          <w:bCs/>
          <w:noProof/>
          <w:lang w:val="sr-Cyrl-RS"/>
        </w:rPr>
      </w:pPr>
      <w:r w:rsidRPr="00525DC8">
        <w:rPr>
          <w:bCs/>
          <w:noProof/>
          <w:lang w:val="sr-Latn-RS"/>
        </w:rPr>
        <w:lastRenderedPageBreak/>
        <w:t>10.03.2023.</w:t>
      </w:r>
      <w:r w:rsidRPr="00525DC8">
        <w:rPr>
          <w:bCs/>
          <w:noProof/>
          <w:lang w:val="sr-Cyrl-RS"/>
        </w:rPr>
        <w:t xml:space="preserve"> – састанак за финализацију приоритет</w:t>
      </w:r>
      <w:r w:rsidR="00243D3D" w:rsidRPr="00525DC8">
        <w:rPr>
          <w:bCs/>
          <w:noProof/>
          <w:lang w:val="sr-Cyrl-RS"/>
        </w:rPr>
        <w:t>них циљева</w:t>
      </w:r>
      <w:r w:rsidRPr="00525DC8">
        <w:rPr>
          <w:bCs/>
          <w:noProof/>
          <w:lang w:val="sr-Cyrl-RS"/>
        </w:rPr>
        <w:t xml:space="preserve"> и мера </w:t>
      </w:r>
      <w:r w:rsidR="00243D3D" w:rsidRPr="00525DC8">
        <w:rPr>
          <w:bCs/>
          <w:noProof/>
          <w:lang w:val="sr-Cyrl-RS"/>
        </w:rPr>
        <w:t>у оквиру израде нацрта Плана развоја ЈЛС</w:t>
      </w:r>
      <w:r w:rsidRPr="00525DC8">
        <w:rPr>
          <w:bCs/>
          <w:noProof/>
          <w:lang w:val="sr-Cyrl-RS"/>
        </w:rPr>
        <w:t>;</w:t>
      </w:r>
    </w:p>
    <w:p w14:paraId="295659A7" w14:textId="3042276D" w:rsidR="008C675A" w:rsidRDefault="00E410C8" w:rsidP="00B86756">
      <w:pPr>
        <w:pStyle w:val="ListParagraph"/>
        <w:numPr>
          <w:ilvl w:val="0"/>
          <w:numId w:val="41"/>
        </w:numPr>
        <w:spacing w:after="0" w:line="240" w:lineRule="auto"/>
        <w:jc w:val="both"/>
        <w:rPr>
          <w:bCs/>
          <w:noProof/>
          <w:lang w:val="sr-Cyrl-RS"/>
        </w:rPr>
      </w:pPr>
      <w:r>
        <w:rPr>
          <w:bCs/>
          <w:noProof/>
          <w:lang w:val="sr-Cyrl-RS"/>
        </w:rPr>
        <w:t>04</w:t>
      </w:r>
      <w:r w:rsidR="008C675A" w:rsidRPr="00525DC8">
        <w:rPr>
          <w:bCs/>
          <w:noProof/>
          <w:lang w:val="sr-Cyrl-RS"/>
        </w:rPr>
        <w:t>.04.2023. – састанак за разраду мера за сваки од приоритетних циљева развоја</w:t>
      </w:r>
      <w:r w:rsidR="00243D3D" w:rsidRPr="00525DC8">
        <w:rPr>
          <w:bCs/>
          <w:noProof/>
          <w:lang w:val="sr-Cyrl-RS"/>
        </w:rPr>
        <w:t xml:space="preserve"> у оквиру израде нацрта Плана развоја ЈЛС</w:t>
      </w:r>
      <w:r w:rsidR="0024501D" w:rsidRPr="00525DC8">
        <w:rPr>
          <w:bCs/>
          <w:noProof/>
          <w:lang w:val="sr-Cyrl-RS"/>
        </w:rPr>
        <w:t>;</w:t>
      </w:r>
    </w:p>
    <w:p w14:paraId="1877438B" w14:textId="0EF0B23F" w:rsidR="00422B65" w:rsidRPr="00422B65" w:rsidRDefault="00422B65" w:rsidP="00422B65">
      <w:pPr>
        <w:pStyle w:val="ListParagraph"/>
        <w:numPr>
          <w:ilvl w:val="0"/>
          <w:numId w:val="41"/>
        </w:numPr>
        <w:spacing w:after="0" w:line="240" w:lineRule="auto"/>
        <w:jc w:val="both"/>
        <w:rPr>
          <w:bCs/>
          <w:noProof/>
          <w:lang w:val="sr-Cyrl-RS"/>
        </w:rPr>
      </w:pPr>
      <w:r>
        <w:rPr>
          <w:bCs/>
          <w:noProof/>
          <w:lang w:val="sr-Latn-RS"/>
        </w:rPr>
        <w:t xml:space="preserve">23.05.2023. – </w:t>
      </w:r>
      <w:r>
        <w:rPr>
          <w:bCs/>
          <w:noProof/>
          <w:lang w:val="sr-Cyrl-RS"/>
        </w:rPr>
        <w:t>други партнерски форум, одржан у току поступка јавне расправе.</w:t>
      </w:r>
    </w:p>
    <w:p w14:paraId="16223A28" w14:textId="1FE5E6F2" w:rsidR="00B86756" w:rsidRPr="007D03C5" w:rsidRDefault="00B86756" w:rsidP="00057BF0">
      <w:pPr>
        <w:pStyle w:val="Heading1"/>
        <w:numPr>
          <w:ilvl w:val="0"/>
          <w:numId w:val="50"/>
        </w:numPr>
        <w:rPr>
          <w:b w:val="0"/>
          <w:noProof/>
        </w:rPr>
      </w:pPr>
      <w:bookmarkStart w:id="5" w:name="_Toc27476648"/>
      <w:bookmarkStart w:id="6" w:name="_Toc135286617"/>
      <w:r w:rsidRPr="007D03C5">
        <w:rPr>
          <w:noProof/>
        </w:rPr>
        <w:t>Социо- економска анализа општине - извод</w:t>
      </w:r>
      <w:r w:rsidRPr="007D03C5">
        <w:rPr>
          <w:rStyle w:val="FootnoteReference"/>
          <w:rFonts w:eastAsia="Calibri"/>
          <w:noProof/>
          <w:color w:val="2F5496"/>
          <w:sz w:val="24"/>
          <w:szCs w:val="24"/>
        </w:rPr>
        <w:footnoteReference w:id="1"/>
      </w:r>
      <w:bookmarkEnd w:id="5"/>
      <w:bookmarkEnd w:id="6"/>
    </w:p>
    <w:p w14:paraId="3A1DC61B" w14:textId="6656039A" w:rsidR="00B86756" w:rsidRPr="007D03C5" w:rsidRDefault="00057BF0" w:rsidP="00B86756">
      <w:pPr>
        <w:pStyle w:val="Heading1"/>
        <w:shd w:val="clear" w:color="auto" w:fill="D9D9D9" w:themeFill="background1" w:themeFillShade="D9"/>
        <w:spacing w:before="0" w:line="240" w:lineRule="auto"/>
        <w:contextualSpacing/>
        <w:jc w:val="both"/>
        <w:rPr>
          <w:b w:val="0"/>
          <w:noProof/>
        </w:rPr>
      </w:pPr>
      <w:bookmarkStart w:id="7" w:name="_Toc135286618"/>
      <w:r>
        <w:rPr>
          <w:noProof/>
        </w:rPr>
        <w:t xml:space="preserve">3.1 </w:t>
      </w:r>
      <w:r w:rsidR="00B86756" w:rsidRPr="007D03C5">
        <w:rPr>
          <w:noProof/>
        </w:rPr>
        <w:t>Основне информације о општини</w:t>
      </w:r>
      <w:bookmarkEnd w:id="7"/>
      <w:r w:rsidR="00B86756" w:rsidRPr="007D03C5">
        <w:rPr>
          <w:noProof/>
        </w:rPr>
        <w:t xml:space="preserve"> </w:t>
      </w:r>
    </w:p>
    <w:p w14:paraId="2345CEC8" w14:textId="77777777" w:rsidR="00B86756" w:rsidRPr="007D03C5" w:rsidRDefault="00B86756" w:rsidP="00B86756">
      <w:pPr>
        <w:spacing w:after="0" w:line="240" w:lineRule="auto"/>
        <w:contextualSpacing/>
        <w:jc w:val="both"/>
        <w:rPr>
          <w:i/>
          <w:noProof/>
          <w:lang w:val="sr-Cyrl-RS"/>
        </w:rPr>
      </w:pPr>
      <w:r w:rsidRPr="007D03C5">
        <w:rPr>
          <w:i/>
          <w:noProof/>
          <w:lang w:val="sr-Cyrl-RS"/>
        </w:rPr>
        <w:t>Општина Смедеревска Паланка се, према важећој методологији, сврстава у недовољно развијене локалне самоуправе. То значи да је ниво развијености у распону 60-80% у односу на републички просек.</w:t>
      </w:r>
    </w:p>
    <w:p w14:paraId="481A8162" w14:textId="77777777" w:rsidR="00B86756" w:rsidRPr="007D03C5" w:rsidRDefault="00B86756" w:rsidP="00B86756">
      <w:pPr>
        <w:spacing w:after="0" w:line="240" w:lineRule="auto"/>
        <w:contextualSpacing/>
        <w:jc w:val="both"/>
        <w:rPr>
          <w:i/>
          <w:noProof/>
          <w:lang w:val="sr-Cyrl-RS"/>
        </w:rPr>
      </w:pPr>
    </w:p>
    <w:p w14:paraId="3BE26551" w14:textId="6E736186" w:rsidR="00B86756" w:rsidRPr="007D03C5" w:rsidRDefault="00B86756" w:rsidP="00B86756">
      <w:pPr>
        <w:spacing w:after="0" w:line="240" w:lineRule="auto"/>
        <w:contextualSpacing/>
        <w:jc w:val="both"/>
        <w:rPr>
          <w:noProof/>
          <w:lang w:val="sr-Cyrl-RS"/>
        </w:rPr>
      </w:pPr>
      <w:r w:rsidRPr="007D03C5">
        <w:rPr>
          <w:noProof/>
          <w:lang w:val="sr-Cyrl-RS"/>
        </w:rPr>
        <w:t xml:space="preserve">Општина Смедеревска Паланка је 2016. године била  једна од најзадуженијих општина у Србији. </w:t>
      </w:r>
      <w:r w:rsidR="00700FE8">
        <w:rPr>
          <w:noProof/>
          <w:lang w:val="sr-Latn-RS"/>
        </w:rPr>
        <w:t xml:space="preserve"> </w:t>
      </w:r>
      <w:r w:rsidRPr="007D03C5">
        <w:rPr>
          <w:noProof/>
          <w:lang w:val="sr-Cyrl-RS"/>
        </w:rPr>
        <w:t>Дуг општине, која је била пред ба</w:t>
      </w:r>
      <w:r w:rsidR="00700FE8">
        <w:rPr>
          <w:noProof/>
          <w:lang w:val="sr-Cyrl-RS"/>
        </w:rPr>
        <w:t>н</w:t>
      </w:r>
      <w:r w:rsidRPr="007D03C5">
        <w:rPr>
          <w:noProof/>
          <w:lang w:val="sr-Cyrl-RS"/>
        </w:rPr>
        <w:t>кротом, износио је око 3 милијарде динара или три годишња општинска буџета. Рачун општине био је у  непрекидној блокади  пуних седам година. Живот у Смедеревској Паланци тада је био тежак  и неизвестан: свакодневне рестрикције воде, које су у току дана трајале више од 16 сати у континуитету, без ул</w:t>
      </w:r>
      <w:r w:rsidR="00700FE8">
        <w:rPr>
          <w:noProof/>
          <w:lang w:val="sr-Cyrl-RS"/>
        </w:rPr>
        <w:t>и</w:t>
      </w:r>
      <w:r w:rsidRPr="007D03C5">
        <w:rPr>
          <w:noProof/>
          <w:lang w:val="sr-Cyrl-RS"/>
        </w:rPr>
        <w:t xml:space="preserve">чне расвете, где је грађанима било отежано и незамисливо кретање у мраку поготово у зони школа где су ученици нижих разреда после поподневне наставе морали искључиво у пратњи родитеља до својих кућа. Путна инфраструктура је лоша, иако је више пута, код банака, узиман кредит </w:t>
      </w:r>
      <w:r w:rsidR="00700FE8">
        <w:rPr>
          <w:noProof/>
          <w:lang w:val="sr-Cyrl-RS"/>
        </w:rPr>
        <w:t xml:space="preserve">у </w:t>
      </w:r>
      <w:r w:rsidRPr="007D03C5">
        <w:rPr>
          <w:noProof/>
          <w:lang w:val="sr-Cyrl-RS"/>
        </w:rPr>
        <w:t>сврху њене обнове.</w:t>
      </w:r>
    </w:p>
    <w:p w14:paraId="7755B0A9" w14:textId="77777777" w:rsidR="00B86756" w:rsidRPr="007D03C5" w:rsidRDefault="00B86756" w:rsidP="00B86756">
      <w:pPr>
        <w:spacing w:after="0" w:line="240" w:lineRule="auto"/>
        <w:contextualSpacing/>
        <w:jc w:val="both"/>
        <w:rPr>
          <w:noProof/>
          <w:lang w:val="sr-Cyrl-RS"/>
        </w:rPr>
      </w:pPr>
    </w:p>
    <w:p w14:paraId="2D67343D" w14:textId="77777777" w:rsidR="00B86756" w:rsidRPr="007D03C5" w:rsidRDefault="00B86756" w:rsidP="00B86756">
      <w:pPr>
        <w:spacing w:after="0" w:line="240" w:lineRule="auto"/>
        <w:contextualSpacing/>
        <w:jc w:val="both"/>
        <w:rPr>
          <w:noProof/>
          <w:lang w:val="sr-Cyrl-RS"/>
        </w:rPr>
      </w:pPr>
      <w:r w:rsidRPr="007D03C5">
        <w:rPr>
          <w:noProof/>
          <w:lang w:val="sr-Cyrl-RS"/>
        </w:rPr>
        <w:t xml:space="preserve">Запослени у предузећима и установама, чији је оснивач општина, месецима нису примали плате. У појединим организацијама плате су касниле од осам месеци до годину дана. Истовремено, нису уплаћивани доприноси за здравствено осигурање, па су запослени остали без здравствених књижица и могућности лечења у секундарној и терцијалној здравственој заштити. </w:t>
      </w:r>
    </w:p>
    <w:p w14:paraId="6B4BD0EA" w14:textId="77777777" w:rsidR="00B86756" w:rsidRPr="007D03C5" w:rsidRDefault="00B86756" w:rsidP="00B86756">
      <w:pPr>
        <w:spacing w:after="0" w:line="240" w:lineRule="auto"/>
        <w:contextualSpacing/>
        <w:jc w:val="both"/>
        <w:rPr>
          <w:noProof/>
          <w:lang w:val="sr-Cyrl-RS"/>
        </w:rPr>
      </w:pPr>
    </w:p>
    <w:p w14:paraId="018CAFF5" w14:textId="59EBA553" w:rsidR="00B86756" w:rsidRPr="007D03C5" w:rsidRDefault="00B86756" w:rsidP="003C2BF7">
      <w:pPr>
        <w:spacing w:after="0" w:line="240" w:lineRule="auto"/>
        <w:contextualSpacing/>
        <w:jc w:val="both"/>
        <w:rPr>
          <w:noProof/>
          <w:lang w:val="sr-Cyrl-RS"/>
        </w:rPr>
      </w:pPr>
      <w:r w:rsidRPr="007D03C5">
        <w:rPr>
          <w:noProof/>
          <w:lang w:val="sr-Cyrl-RS"/>
        </w:rPr>
        <w:t>Рачуни свих школа били су у блокади. Није било могуће набавити основни потрошни материјал, укључујући и санитарна средства за хигијену. Већина школа је током зиме остајала без огрева, па су, или наставу скраћивали на 30 минута, или одлазили на принудне распусте.</w:t>
      </w:r>
    </w:p>
    <w:p w14:paraId="0D46F71D" w14:textId="0F6ED93C" w:rsidR="00B86756" w:rsidRPr="007D03C5" w:rsidRDefault="00057BF0" w:rsidP="00B86756">
      <w:pPr>
        <w:pStyle w:val="Heading2"/>
        <w:rPr>
          <w:noProof/>
        </w:rPr>
      </w:pPr>
      <w:bookmarkStart w:id="8" w:name="_Toc135286619"/>
      <w:r>
        <w:rPr>
          <w:noProof/>
        </w:rPr>
        <w:t xml:space="preserve">3.1.1 </w:t>
      </w:r>
      <w:r w:rsidR="00B86756" w:rsidRPr="007D03C5">
        <w:rPr>
          <w:noProof/>
        </w:rPr>
        <w:t>Географске карактеристике</w:t>
      </w:r>
      <w:bookmarkEnd w:id="8"/>
    </w:p>
    <w:p w14:paraId="7682D459" w14:textId="44EC158C" w:rsidR="00B86756" w:rsidRPr="007D03C5" w:rsidRDefault="00B86756" w:rsidP="00B86756">
      <w:pPr>
        <w:spacing w:after="0" w:line="240" w:lineRule="auto"/>
        <w:contextualSpacing/>
        <w:jc w:val="both"/>
        <w:rPr>
          <w:noProof/>
          <w:lang w:val="sr-Cyrl-RS"/>
        </w:rPr>
      </w:pPr>
      <w:r w:rsidRPr="007D03C5">
        <w:rPr>
          <w:noProof/>
          <w:lang w:val="sr-Cyrl-RS"/>
        </w:rPr>
        <w:t>Смедеревска Паланка заузима подручје у североисточном делу Шумадије које се, због близине ушћа реке</w:t>
      </w:r>
      <w:r w:rsidR="00E678FD">
        <w:rPr>
          <w:noProof/>
          <w:lang w:val="sr-Cyrl-RS"/>
        </w:rPr>
        <w:t xml:space="preserve"> Јасенице</w:t>
      </w:r>
      <w:r w:rsidRPr="007D03C5">
        <w:rPr>
          <w:noProof/>
          <w:lang w:val="sr-Cyrl-RS"/>
        </w:rPr>
        <w:t xml:space="preserve"> у Велику Мораву, назива Доњом Јасеницом. Смедеревска Паланка, насеље на ушћу Кубршнице у Јасеницу, је највеће место у Доњој Јасеници. Подручје општине има равничарско-брежуљкасти карактер, са надморском висином од 95 до 297 метара. Јужно и југоисточно од долине Јасенице пружају се обронци планине Рудник. У југозападном делу oпштине, између долина Јасенице и Кубршнице, спуштају се обронци планине Венчац. Северно од долине Јасенице смештена је широка таласаста зараван Азање флувијалног порекла, чијом се источном ивицом пружа Голобочко побрђе којим се Доња Јасеница одваја од Поморавља. </w:t>
      </w:r>
    </w:p>
    <w:p w14:paraId="1419443F" w14:textId="77777777" w:rsidR="00B86756" w:rsidRPr="007D03C5" w:rsidRDefault="00B86756" w:rsidP="00B86756">
      <w:pPr>
        <w:spacing w:after="0" w:line="240" w:lineRule="auto"/>
        <w:contextualSpacing/>
        <w:jc w:val="both"/>
        <w:rPr>
          <w:noProof/>
          <w:lang w:val="sr-Cyrl-RS"/>
        </w:rPr>
      </w:pPr>
    </w:p>
    <w:p w14:paraId="67F828E7" w14:textId="227833AA" w:rsidR="00B86756" w:rsidRPr="007D03C5" w:rsidRDefault="00B86756" w:rsidP="003C2BF7">
      <w:pPr>
        <w:spacing w:after="0" w:line="240" w:lineRule="auto"/>
        <w:contextualSpacing/>
        <w:jc w:val="both"/>
        <w:rPr>
          <w:noProof/>
          <w:lang w:val="sr-Cyrl-RS"/>
        </w:rPr>
      </w:pPr>
      <w:r w:rsidRPr="007D03C5">
        <w:rPr>
          <w:noProof/>
          <w:lang w:val="sr-Cyrl-RS"/>
        </w:rPr>
        <w:lastRenderedPageBreak/>
        <w:t>Град је окружен углавном великим селима, од којих су многа, по свом изгледу и уређености, данас слична варошицама. Поменимо само Азању, некада највеће село на подручју бивше Југославије, Селевац и Кусадак, места у којима живи највећи број изванградског становништва са територије паланачке општине.</w:t>
      </w:r>
    </w:p>
    <w:p w14:paraId="364608E6" w14:textId="7B7C814E" w:rsidR="00B86756" w:rsidRPr="007D03C5" w:rsidRDefault="00057BF0" w:rsidP="00B86756">
      <w:pPr>
        <w:pStyle w:val="Heading2"/>
        <w:rPr>
          <w:noProof/>
        </w:rPr>
      </w:pPr>
      <w:bookmarkStart w:id="9" w:name="_Toc135286620"/>
      <w:r>
        <w:rPr>
          <w:noProof/>
        </w:rPr>
        <w:t xml:space="preserve">3.1.2 </w:t>
      </w:r>
      <w:r w:rsidR="00B86756" w:rsidRPr="007D03C5">
        <w:rPr>
          <w:noProof/>
        </w:rPr>
        <w:t>Демографија</w:t>
      </w:r>
      <w:bookmarkEnd w:id="9"/>
    </w:p>
    <w:p w14:paraId="37D0375F" w14:textId="77777777" w:rsidR="00B86756" w:rsidRPr="007D03C5" w:rsidRDefault="00B86756" w:rsidP="00B86756">
      <w:pPr>
        <w:spacing w:after="0" w:line="240" w:lineRule="auto"/>
        <w:contextualSpacing/>
        <w:jc w:val="both"/>
        <w:rPr>
          <w:noProof/>
          <w:lang w:val="sr-Cyrl-RS"/>
        </w:rPr>
      </w:pPr>
      <w:r w:rsidRPr="007D03C5">
        <w:rPr>
          <w:noProof/>
          <w:lang w:val="sr-Cyrl-RS"/>
        </w:rPr>
        <w:t>Популационо највеће насеље је Смедеревска Паланка (око 25.000), потом села Кусадак (5.500), Азања (4.700), Селевац (3.800). Смањење броја становника је резултат неповољног односа наталитета и морталитета, миграције становништва у иностранство и одлазак младих у веће градске центре. У општини је присутна равномерна заступљеност полова, уз нешто већи број жена.</w:t>
      </w:r>
    </w:p>
    <w:p w14:paraId="49E90CDB" w14:textId="77777777" w:rsidR="00B86756" w:rsidRPr="007D03C5" w:rsidRDefault="00B86756" w:rsidP="00B86756">
      <w:pPr>
        <w:spacing w:after="0" w:line="240" w:lineRule="auto"/>
        <w:contextualSpacing/>
        <w:jc w:val="both"/>
        <w:rPr>
          <w:noProof/>
          <w:lang w:val="sr-Cyrl-RS"/>
        </w:rPr>
      </w:pPr>
    </w:p>
    <w:p w14:paraId="0C9F0321" w14:textId="77777777" w:rsidR="00B86756" w:rsidRPr="007D03C5" w:rsidRDefault="00B86756" w:rsidP="00B86756">
      <w:pPr>
        <w:spacing w:after="0" w:line="240" w:lineRule="auto"/>
        <w:contextualSpacing/>
        <w:jc w:val="center"/>
        <w:rPr>
          <w:noProof/>
          <w:lang w:val="sr-Cyrl-RS"/>
        </w:rPr>
      </w:pPr>
      <w:r w:rsidRPr="007D03C5">
        <w:rPr>
          <w:noProof/>
        </w:rPr>
        <w:drawing>
          <wp:inline distT="0" distB="0" distL="0" distR="0" wp14:anchorId="3A4397CB" wp14:editId="4E23277A">
            <wp:extent cx="4842325" cy="2048435"/>
            <wp:effectExtent l="0" t="0" r="15875" b="9525"/>
            <wp:docPr id="5" name="Chart 5">
              <a:extLst xmlns:a="http://schemas.openxmlformats.org/drawingml/2006/main">
                <a:ext uri="{FF2B5EF4-FFF2-40B4-BE49-F238E27FC236}">
                  <a16:creationId xmlns:a16="http://schemas.microsoft.com/office/drawing/2014/main" id="{7F2DFAA1-345C-4B95-AFC9-61CBA02F5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47CD19" w14:textId="77777777" w:rsidR="00B86756" w:rsidRPr="007D03C5" w:rsidRDefault="00B86756" w:rsidP="00B86756">
      <w:pPr>
        <w:spacing w:after="0" w:line="240" w:lineRule="auto"/>
        <w:contextualSpacing/>
        <w:jc w:val="center"/>
        <w:rPr>
          <w:noProof/>
          <w:lang w:val="sr-Cyrl-RS"/>
        </w:rPr>
      </w:pPr>
      <w:r w:rsidRPr="007D03C5">
        <w:rPr>
          <w:noProof/>
          <w:lang w:val="sr-Cyrl-RS"/>
        </w:rPr>
        <w:t>Графички приказ кретања броја становника у периоду од 1948. до 2041. године.</w:t>
      </w:r>
    </w:p>
    <w:p w14:paraId="1C941632" w14:textId="77777777" w:rsidR="00B86756" w:rsidRPr="007D03C5" w:rsidRDefault="00B86756" w:rsidP="00B86756">
      <w:pPr>
        <w:spacing w:after="0" w:line="240" w:lineRule="auto"/>
        <w:contextualSpacing/>
        <w:jc w:val="center"/>
        <w:rPr>
          <w:noProof/>
          <w:lang w:val="sr-Cyrl-RS"/>
        </w:rPr>
      </w:pPr>
      <w:r w:rsidRPr="007D03C5">
        <w:rPr>
          <w:noProof/>
          <w:lang w:val="sr-Cyrl-RS"/>
        </w:rPr>
        <w:t>Извор: Републички завод за статистику (процена за 2021. и 2041. годину)</w:t>
      </w:r>
    </w:p>
    <w:p w14:paraId="78243508" w14:textId="77777777" w:rsidR="00B86756" w:rsidRPr="007D03C5" w:rsidRDefault="00B86756" w:rsidP="00B86756">
      <w:pPr>
        <w:spacing w:after="0" w:line="240" w:lineRule="auto"/>
        <w:contextualSpacing/>
        <w:jc w:val="both"/>
        <w:rPr>
          <w:noProof/>
          <w:lang w:val="sr-Cyrl-RS"/>
        </w:rPr>
      </w:pPr>
    </w:p>
    <w:p w14:paraId="20136EF1" w14:textId="3A2BFC31" w:rsidR="00B86756" w:rsidRPr="007D03C5" w:rsidRDefault="00B86756" w:rsidP="00B86756">
      <w:pPr>
        <w:spacing w:after="0" w:line="240" w:lineRule="auto"/>
        <w:contextualSpacing/>
        <w:jc w:val="both"/>
        <w:rPr>
          <w:noProof/>
          <w:lang w:val="sr-Cyrl-RS"/>
        </w:rPr>
      </w:pPr>
      <w:r w:rsidRPr="007D03C5">
        <w:rPr>
          <w:noProof/>
          <w:lang w:val="sr-Cyrl-RS"/>
        </w:rPr>
        <w:t xml:space="preserve">Старосна структура становништва општине показује да је 2011. године највећи број становника имао између 40 и 59 година и њих је скоро 30%. Према бројности, становништво између 20 и 39 година старости чинило је скоро 25%. Bише од половине становништва (26.905) je у најпродуктивнијем животном периоду. </w:t>
      </w:r>
    </w:p>
    <w:p w14:paraId="2493D0EB" w14:textId="4CED1C4D" w:rsidR="00B86756" w:rsidRPr="007D03C5" w:rsidRDefault="00057BF0" w:rsidP="00B86756">
      <w:pPr>
        <w:pStyle w:val="Heading1"/>
        <w:shd w:val="clear" w:color="auto" w:fill="D9D9D9" w:themeFill="background1" w:themeFillShade="D9"/>
        <w:rPr>
          <w:b w:val="0"/>
          <w:noProof/>
        </w:rPr>
      </w:pPr>
      <w:bookmarkStart w:id="10" w:name="_Toc135286621"/>
      <w:r>
        <w:rPr>
          <w:noProof/>
        </w:rPr>
        <w:t xml:space="preserve">3.2 </w:t>
      </w:r>
      <w:r w:rsidR="00B86756" w:rsidRPr="007D03C5">
        <w:rPr>
          <w:noProof/>
        </w:rPr>
        <w:t>Природни ресурси</w:t>
      </w:r>
      <w:bookmarkEnd w:id="10"/>
    </w:p>
    <w:p w14:paraId="55C29825" w14:textId="5719BB63" w:rsidR="00B86756" w:rsidRPr="007D03C5" w:rsidRDefault="00057BF0" w:rsidP="00B86756">
      <w:pPr>
        <w:pStyle w:val="Heading2"/>
        <w:rPr>
          <w:noProof/>
        </w:rPr>
      </w:pPr>
      <w:bookmarkStart w:id="11" w:name="_Toc135286622"/>
      <w:r>
        <w:rPr>
          <w:noProof/>
        </w:rPr>
        <w:t xml:space="preserve">3.2.1 </w:t>
      </w:r>
      <w:r w:rsidR="00B86756" w:rsidRPr="007D03C5">
        <w:rPr>
          <w:noProof/>
        </w:rPr>
        <w:t>Хидрологија</w:t>
      </w:r>
      <w:bookmarkEnd w:id="11"/>
    </w:p>
    <w:p w14:paraId="255395F0" w14:textId="77777777" w:rsidR="00B86756" w:rsidRPr="007D03C5" w:rsidRDefault="00B86756" w:rsidP="00B86756">
      <w:pPr>
        <w:spacing w:after="0" w:line="240" w:lineRule="auto"/>
        <w:contextualSpacing/>
        <w:jc w:val="both"/>
        <w:rPr>
          <w:noProof/>
          <w:lang w:val="sr-Cyrl-RS"/>
        </w:rPr>
      </w:pPr>
      <w:r w:rsidRPr="007D03C5">
        <w:rPr>
          <w:noProof/>
          <w:lang w:val="sr-Cyrl-RS"/>
        </w:rPr>
        <w:t>Кроз подручје општине Смедервска Паланка протичу три реке Јасеница, Кубршница и Велики Луг. Токови ових река су у целини регулисани на територији Општине. Регулацијом и преграђивањем токова река и потока створена су четири акумулациона језера: Кудреч I и II, Пиносавско у Кусатку и Влашкодолско.</w:t>
      </w:r>
    </w:p>
    <w:p w14:paraId="695CA91E" w14:textId="498DD9CA" w:rsidR="00B86756" w:rsidRPr="007D03C5" w:rsidRDefault="00B86756" w:rsidP="003C2BF7">
      <w:pPr>
        <w:spacing w:after="0" w:line="240" w:lineRule="auto"/>
        <w:contextualSpacing/>
        <w:jc w:val="both"/>
        <w:rPr>
          <w:noProof/>
          <w:lang w:val="sr-Cyrl-RS"/>
        </w:rPr>
      </w:pPr>
      <w:r w:rsidRPr="007D03C5">
        <w:rPr>
          <w:noProof/>
          <w:lang w:val="sr-Cyrl-RS"/>
        </w:rPr>
        <w:t>На ширем подручју општине налази се и неколико значајних хидрографских појава међу којима је најзначајнији извор минералне воде и два извора термоминералне воде на Кисељаку, који се налази на левој обали реке Кубршнице.</w:t>
      </w:r>
    </w:p>
    <w:p w14:paraId="22D0DA23" w14:textId="75E1C317" w:rsidR="00B86756" w:rsidRPr="007D03C5" w:rsidRDefault="00057BF0" w:rsidP="00B86756">
      <w:pPr>
        <w:pStyle w:val="Heading2"/>
        <w:rPr>
          <w:noProof/>
        </w:rPr>
      </w:pPr>
      <w:bookmarkStart w:id="12" w:name="_Toc135286623"/>
      <w:r>
        <w:rPr>
          <w:noProof/>
        </w:rPr>
        <w:lastRenderedPageBreak/>
        <w:t xml:space="preserve">3.2.2 </w:t>
      </w:r>
      <w:r w:rsidR="00B86756" w:rsidRPr="007D03C5">
        <w:rPr>
          <w:noProof/>
        </w:rPr>
        <w:t>Биодиверзитет</w:t>
      </w:r>
      <w:bookmarkEnd w:id="12"/>
    </w:p>
    <w:p w14:paraId="4B0FD3D4" w14:textId="0B558B4B" w:rsidR="00B86756" w:rsidRPr="007D03C5" w:rsidRDefault="00B86756" w:rsidP="003C2BF7">
      <w:pPr>
        <w:spacing w:after="0" w:line="240" w:lineRule="auto"/>
        <w:contextualSpacing/>
        <w:jc w:val="both"/>
        <w:rPr>
          <w:noProof/>
          <w:lang w:val="sr-Cyrl-RS"/>
        </w:rPr>
      </w:pPr>
      <w:r w:rsidRPr="007D03C5">
        <w:rPr>
          <w:noProof/>
          <w:lang w:val="sr-Cyrl-RS"/>
        </w:rPr>
        <w:t>Смедеревска Паланка спада у шумом најсиромашније крајеве Републике Србије, јер се под шумом налази само око 5% територије. Најзначајнија је шума Микуља са 130 ha, која се налази на надморској висини од 110-200 m. Најзаступљеније врсте су храст, буква, граб, дрен, топола и др. Карактеристичне животиње за ово подручје су срне, лисице и зечеви, потом јаребице, препелице и фазани. Битно обележје представља и рибља фауна (шаран, сом, клен...).</w:t>
      </w:r>
    </w:p>
    <w:p w14:paraId="393E5524" w14:textId="4325AC8E" w:rsidR="00B86756" w:rsidRPr="007D03C5" w:rsidRDefault="00057BF0" w:rsidP="00B86756">
      <w:pPr>
        <w:pStyle w:val="Heading2"/>
        <w:rPr>
          <w:noProof/>
        </w:rPr>
      </w:pPr>
      <w:bookmarkStart w:id="13" w:name="_Toc135286624"/>
      <w:r>
        <w:rPr>
          <w:noProof/>
        </w:rPr>
        <w:t xml:space="preserve">3.2.3 </w:t>
      </w:r>
      <w:r w:rsidR="00B86756" w:rsidRPr="007D03C5">
        <w:rPr>
          <w:noProof/>
        </w:rPr>
        <w:t>Природна добра</w:t>
      </w:r>
      <w:bookmarkEnd w:id="13"/>
    </w:p>
    <w:p w14:paraId="275519DA" w14:textId="77777777" w:rsidR="00B86756" w:rsidRPr="007D03C5" w:rsidRDefault="00B86756" w:rsidP="00B86756">
      <w:pPr>
        <w:spacing w:after="0" w:line="240" w:lineRule="auto"/>
        <w:jc w:val="both"/>
        <w:rPr>
          <w:noProof/>
          <w:lang w:val="sr-Cyrl-RS"/>
        </w:rPr>
      </w:pPr>
      <w:r w:rsidRPr="007D03C5">
        <w:rPr>
          <w:noProof/>
          <w:lang w:val="sr-Cyrl-RS"/>
        </w:rPr>
        <w:t>На територији општине Смедеревска Паланка не налазе се заштићена природна добра.</w:t>
      </w:r>
    </w:p>
    <w:p w14:paraId="06CD7686" w14:textId="2749EDDD" w:rsidR="00B86756" w:rsidRPr="007D03C5" w:rsidRDefault="00057BF0" w:rsidP="00B86756">
      <w:pPr>
        <w:pStyle w:val="Heading1"/>
        <w:shd w:val="clear" w:color="auto" w:fill="D9D9D9" w:themeFill="background1" w:themeFillShade="D9"/>
        <w:rPr>
          <w:b w:val="0"/>
          <w:noProof/>
        </w:rPr>
      </w:pPr>
      <w:bookmarkStart w:id="14" w:name="_Toc135286625"/>
      <w:r>
        <w:rPr>
          <w:noProof/>
        </w:rPr>
        <w:t xml:space="preserve">3.3 </w:t>
      </w:r>
      <w:r w:rsidR="00B86756" w:rsidRPr="007D03C5">
        <w:rPr>
          <w:noProof/>
        </w:rPr>
        <w:t>Економски развој</w:t>
      </w:r>
      <w:bookmarkEnd w:id="14"/>
    </w:p>
    <w:p w14:paraId="13489A3F" w14:textId="6D7D12A6" w:rsidR="00B86756" w:rsidRPr="007D03C5" w:rsidRDefault="00057BF0" w:rsidP="00B86756">
      <w:pPr>
        <w:pStyle w:val="Heading2"/>
        <w:rPr>
          <w:noProof/>
        </w:rPr>
      </w:pPr>
      <w:bookmarkStart w:id="15" w:name="_Toc135286626"/>
      <w:r>
        <w:rPr>
          <w:noProof/>
        </w:rPr>
        <w:t xml:space="preserve">3.3.1 </w:t>
      </w:r>
      <w:r w:rsidR="00B86756" w:rsidRPr="007D03C5">
        <w:rPr>
          <w:noProof/>
        </w:rPr>
        <w:t>Привреда</w:t>
      </w:r>
      <w:bookmarkEnd w:id="15"/>
    </w:p>
    <w:p w14:paraId="635212C4" w14:textId="77777777" w:rsidR="00B86756" w:rsidRPr="007D03C5" w:rsidRDefault="00B86756" w:rsidP="00B86756">
      <w:pPr>
        <w:spacing w:after="0" w:line="240" w:lineRule="auto"/>
        <w:contextualSpacing/>
        <w:jc w:val="both"/>
        <w:rPr>
          <w:noProof/>
          <w:lang w:val="sr-Cyrl-RS"/>
        </w:rPr>
      </w:pPr>
      <w:r w:rsidRPr="007D03C5">
        <w:rPr>
          <w:noProof/>
          <w:lang w:val="sr-Cyrl-RS"/>
        </w:rPr>
        <w:t>У привредној структури општине Смедеревска Паланка традиционално важне делатности су пољопривреда и прерађивачка индустрија, пре свега машинска и металска индустрија, производња грађевинског материјала, и различите области прехрамбене индустрије. Окосницу развоја је деценијама представљао Гоша холдинг, а након приватизације неки делови овог холдинга су наставили успешно да послују. Препознатљиво предузеће је био и „Паланачки кисељак“, са минералном водом „Карађорђе“, које је више пута мењало власнике након приватизације.</w:t>
      </w:r>
    </w:p>
    <w:p w14:paraId="5EA6C5AA" w14:textId="4476C030" w:rsidR="00B86756" w:rsidRPr="007D03C5" w:rsidRDefault="00B86756" w:rsidP="00B86756">
      <w:pPr>
        <w:spacing w:after="0" w:line="240" w:lineRule="auto"/>
        <w:contextualSpacing/>
        <w:jc w:val="both"/>
        <w:rPr>
          <w:noProof/>
          <w:lang w:val="sr-Cyrl-RS"/>
        </w:rPr>
      </w:pPr>
      <w:r w:rsidRPr="007D03C5">
        <w:rPr>
          <w:noProof/>
          <w:lang w:val="sr-Cyrl-RS"/>
        </w:rPr>
        <w:t xml:space="preserve">У 2021. години пословало је 2.223 активних привредник субјеката, и то 1.820 предузетника и 403 привредних друштава. Број активних предузетничких радњи на 1.000 становника износио је 41, што је у складу како са републичким просеком.  Насупрот томе, показатељ броја привредних друштава на 1.000 становника, који у општини Смедеревска Паланка износи 9, значајно је нижи од националног нивоа. </w:t>
      </w:r>
    </w:p>
    <w:p w14:paraId="3EF9EA24" w14:textId="77777777" w:rsidR="00B86756" w:rsidRPr="007D03C5" w:rsidRDefault="00B86756" w:rsidP="00B86756">
      <w:pPr>
        <w:spacing w:after="0" w:line="240" w:lineRule="auto"/>
        <w:contextualSpacing/>
        <w:jc w:val="both"/>
        <w:rPr>
          <w:noProof/>
          <w:lang w:val="sr-Cyrl-RS"/>
        </w:rPr>
      </w:pPr>
    </w:p>
    <w:p w14:paraId="149849B0" w14:textId="77777777" w:rsidR="00B86756" w:rsidRPr="007D03C5" w:rsidRDefault="00B86756" w:rsidP="00B86756">
      <w:pPr>
        <w:spacing w:after="0" w:line="240" w:lineRule="auto"/>
        <w:contextualSpacing/>
        <w:jc w:val="both"/>
        <w:rPr>
          <w:noProof/>
          <w:lang w:val="sr-Cyrl-RS"/>
        </w:rPr>
      </w:pPr>
      <w:r w:rsidRPr="007D03C5">
        <w:rPr>
          <w:noProof/>
        </w:rPr>
        <w:drawing>
          <wp:inline distT="0" distB="0" distL="0" distR="0" wp14:anchorId="35AE6044" wp14:editId="7DAFEE96">
            <wp:extent cx="2733675" cy="2482850"/>
            <wp:effectExtent l="0" t="0" r="0" b="0"/>
            <wp:docPr id="3" name="Chart 3">
              <a:extLst xmlns:a="http://schemas.openxmlformats.org/drawingml/2006/main">
                <a:ext uri="{FF2B5EF4-FFF2-40B4-BE49-F238E27FC236}">
                  <a16:creationId xmlns:a16="http://schemas.microsoft.com/office/drawing/2014/main" id="{685FCC27-7940-435A-A371-74D1FD50A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D03C5">
        <w:rPr>
          <w:noProof/>
          <w:lang w:val="sr-Cyrl-RS"/>
        </w:rPr>
        <w:t xml:space="preserve"> </w:t>
      </w:r>
      <w:r w:rsidRPr="007D03C5">
        <w:rPr>
          <w:noProof/>
        </w:rPr>
        <w:drawing>
          <wp:inline distT="0" distB="0" distL="0" distR="0" wp14:anchorId="6160E12F" wp14:editId="5CABA91B">
            <wp:extent cx="2797175" cy="2486025"/>
            <wp:effectExtent l="0" t="0" r="3175" b="0"/>
            <wp:docPr id="13" name="Chart 13">
              <a:extLst xmlns:a="http://schemas.openxmlformats.org/drawingml/2006/main">
                <a:ext uri="{FF2B5EF4-FFF2-40B4-BE49-F238E27FC236}">
                  <a16:creationId xmlns:a16="http://schemas.microsoft.com/office/drawing/2014/main" id="{92323086-C91D-4B05-B46E-7A8CDB381E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4F99EA" w14:textId="77777777" w:rsidR="00B86756" w:rsidRPr="007D03C5" w:rsidRDefault="00B86756" w:rsidP="00B86756">
      <w:pPr>
        <w:spacing w:after="0" w:line="240" w:lineRule="auto"/>
        <w:contextualSpacing/>
        <w:jc w:val="center"/>
        <w:rPr>
          <w:noProof/>
          <w:lang w:val="sr-Cyrl-RS"/>
        </w:rPr>
      </w:pPr>
      <w:r w:rsidRPr="007D03C5">
        <w:rPr>
          <w:noProof/>
          <w:lang w:val="sr-Cyrl-RS"/>
        </w:rPr>
        <w:t>Број привредних субјеката у општини Смедеревска Паланка</w:t>
      </w:r>
    </w:p>
    <w:p w14:paraId="55D06998" w14:textId="77777777" w:rsidR="00B86756" w:rsidRPr="007D03C5" w:rsidRDefault="00B86756" w:rsidP="00B86756">
      <w:pPr>
        <w:spacing w:after="0" w:line="240" w:lineRule="auto"/>
        <w:contextualSpacing/>
        <w:jc w:val="center"/>
        <w:rPr>
          <w:noProof/>
          <w:lang w:val="sr-Cyrl-RS"/>
        </w:rPr>
      </w:pPr>
      <w:r w:rsidRPr="007D03C5">
        <w:rPr>
          <w:noProof/>
          <w:lang w:val="sr-Cyrl-RS"/>
        </w:rPr>
        <w:t>Извор: Регистар мера и подстицаја привредног развоја, Агенција за привредне регистре (</w:t>
      </w:r>
      <w:hyperlink r:id="rId20" w:history="1">
        <w:r w:rsidRPr="007D03C5">
          <w:rPr>
            <w:rStyle w:val="Hyperlink"/>
            <w:bCs/>
            <w:noProof/>
            <w:lang w:val="sr-Cyrl-RS"/>
          </w:rPr>
          <w:t>линк</w:t>
        </w:r>
      </w:hyperlink>
      <w:r w:rsidRPr="007D03C5">
        <w:rPr>
          <w:noProof/>
          <w:lang w:val="sr-Cyrl-RS"/>
        </w:rPr>
        <w:t>)</w:t>
      </w:r>
    </w:p>
    <w:p w14:paraId="376FBFEA" w14:textId="77777777" w:rsidR="00B86756" w:rsidRPr="007D03C5" w:rsidRDefault="00B86756" w:rsidP="00B86756">
      <w:pPr>
        <w:spacing w:after="0" w:line="240" w:lineRule="auto"/>
        <w:contextualSpacing/>
        <w:jc w:val="center"/>
        <w:rPr>
          <w:noProof/>
          <w:lang w:val="sr-Cyrl-RS"/>
        </w:rPr>
      </w:pPr>
    </w:p>
    <w:p w14:paraId="552249BA" w14:textId="77777777" w:rsidR="00B86756" w:rsidRPr="007D03C5" w:rsidRDefault="00B86756" w:rsidP="00B86756">
      <w:pPr>
        <w:spacing w:after="0" w:line="240" w:lineRule="auto"/>
        <w:contextualSpacing/>
        <w:jc w:val="both"/>
        <w:rPr>
          <w:noProof/>
          <w:lang w:val="sr-Cyrl-RS"/>
        </w:rPr>
      </w:pPr>
      <w:r w:rsidRPr="007D03C5">
        <w:rPr>
          <w:noProof/>
          <w:lang w:val="sr-Cyrl-RS"/>
        </w:rPr>
        <w:lastRenderedPageBreak/>
        <w:t>Процес приватизације предузећа са територије општине Смедеревске Паланке је практично окончан. Међутим, нека од приватизованих предузећа су тренутно у процесу промене власништва, што отежава пуну реализацију њихових производних и услужних капацитета (пример је „Паланачки кисељак“).</w:t>
      </w:r>
    </w:p>
    <w:p w14:paraId="1F73369E" w14:textId="77777777" w:rsidR="00B86756" w:rsidRPr="007D03C5" w:rsidRDefault="00B86756" w:rsidP="00B86756">
      <w:pPr>
        <w:spacing w:after="0" w:line="240" w:lineRule="auto"/>
        <w:contextualSpacing/>
        <w:jc w:val="both"/>
        <w:rPr>
          <w:noProof/>
          <w:lang w:val="sr-Cyrl-RS"/>
        </w:rPr>
      </w:pPr>
    </w:p>
    <w:p w14:paraId="22032145" w14:textId="03525189" w:rsidR="00B86756" w:rsidRPr="007D03C5" w:rsidRDefault="00B86756" w:rsidP="00B86756">
      <w:pPr>
        <w:spacing w:after="0" w:line="240" w:lineRule="auto"/>
        <w:contextualSpacing/>
        <w:jc w:val="both"/>
        <w:rPr>
          <w:noProof/>
          <w:lang w:val="sr-Cyrl-RS"/>
        </w:rPr>
      </w:pPr>
      <w:r w:rsidRPr="007D03C5">
        <w:rPr>
          <w:noProof/>
          <w:lang w:val="sr-Cyrl-RS"/>
        </w:rPr>
        <w:t>Инвестициона активност на територији општине Смедеревска Паланка бележи раст од 2018. године. У периоду 2017</w:t>
      </w:r>
      <w:r w:rsidR="004C1EB3">
        <w:rPr>
          <w:noProof/>
          <w:lang w:val="sr-Cyrl-RS"/>
        </w:rPr>
        <w:t>.</w:t>
      </w:r>
      <w:r w:rsidRPr="007D03C5">
        <w:rPr>
          <w:noProof/>
          <w:lang w:val="sr-Cyrl-RS"/>
        </w:rPr>
        <w:t>-2020. године више од 70% инвестиција чинила су улагања у набавку и монтажу опреме, док се око четвртина односило на грађевинске радове.</w:t>
      </w:r>
    </w:p>
    <w:p w14:paraId="6D200DAF" w14:textId="77777777" w:rsidR="00B86756" w:rsidRPr="007D03C5" w:rsidRDefault="00B86756" w:rsidP="00B86756">
      <w:pPr>
        <w:spacing w:after="0" w:line="240" w:lineRule="auto"/>
        <w:contextualSpacing/>
        <w:jc w:val="both"/>
        <w:rPr>
          <w:noProof/>
          <w:lang w:val="sr-Cyrl-RS"/>
        </w:rPr>
      </w:pPr>
    </w:p>
    <w:p w14:paraId="01B9E691" w14:textId="77777777" w:rsidR="00B86756" w:rsidRPr="007D03C5" w:rsidRDefault="00B86756" w:rsidP="00B86756">
      <w:pPr>
        <w:spacing w:after="0" w:line="240" w:lineRule="auto"/>
        <w:contextualSpacing/>
        <w:jc w:val="center"/>
        <w:rPr>
          <w:noProof/>
          <w:lang w:val="sr-Cyrl-RS"/>
        </w:rPr>
      </w:pPr>
      <w:r w:rsidRPr="007D03C5">
        <w:rPr>
          <w:noProof/>
        </w:rPr>
        <w:drawing>
          <wp:inline distT="0" distB="0" distL="0" distR="0" wp14:anchorId="40835344" wp14:editId="091E251C">
            <wp:extent cx="4037426" cy="1682261"/>
            <wp:effectExtent l="0" t="0" r="1270" b="0"/>
            <wp:docPr id="7" name="Chart 7">
              <a:extLst xmlns:a="http://schemas.openxmlformats.org/drawingml/2006/main">
                <a:ext uri="{FF2B5EF4-FFF2-40B4-BE49-F238E27FC236}">
                  <a16:creationId xmlns:a16="http://schemas.microsoft.com/office/drawing/2014/main" id="{BDDA40FF-6835-409D-8AF8-F7225ED0E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CF030B" w14:textId="77777777" w:rsidR="00B86756" w:rsidRPr="007D03C5" w:rsidRDefault="00B86756" w:rsidP="00B86756">
      <w:pPr>
        <w:spacing w:after="0" w:line="240" w:lineRule="auto"/>
        <w:contextualSpacing/>
        <w:jc w:val="center"/>
        <w:rPr>
          <w:noProof/>
          <w:lang w:val="sr-Cyrl-RS"/>
        </w:rPr>
      </w:pPr>
      <w:r w:rsidRPr="007D03C5">
        <w:rPr>
          <w:noProof/>
          <w:lang w:val="sr-Cyrl-RS"/>
        </w:rPr>
        <w:t>Инвестиције у нова основна средства у општини Смедеревска Паланка у милионима РСД</w:t>
      </w:r>
    </w:p>
    <w:p w14:paraId="47B4A9F2" w14:textId="77777777" w:rsidR="00B86756" w:rsidRPr="007D03C5" w:rsidRDefault="00B86756" w:rsidP="00B86756">
      <w:pPr>
        <w:spacing w:after="0" w:line="240" w:lineRule="auto"/>
        <w:contextualSpacing/>
        <w:jc w:val="center"/>
        <w:rPr>
          <w:noProof/>
          <w:lang w:val="sr-Cyrl-RS"/>
        </w:rPr>
      </w:pPr>
      <w:r w:rsidRPr="007D03C5">
        <w:rPr>
          <w:noProof/>
          <w:lang w:val="sr-Cyrl-RS"/>
        </w:rPr>
        <w:t>Извор података: Општине и региони у Републици Србији – Републички завод за статистику</w:t>
      </w:r>
    </w:p>
    <w:p w14:paraId="78E87770" w14:textId="77777777" w:rsidR="00B86756" w:rsidRPr="007D03C5" w:rsidRDefault="00B86756" w:rsidP="00B86756">
      <w:pPr>
        <w:spacing w:after="0" w:line="240" w:lineRule="auto"/>
        <w:contextualSpacing/>
        <w:jc w:val="center"/>
        <w:rPr>
          <w:noProof/>
          <w:lang w:val="sr-Cyrl-RS"/>
        </w:rPr>
      </w:pPr>
    </w:p>
    <w:p w14:paraId="093AEB51" w14:textId="77777777" w:rsidR="00B86756" w:rsidRPr="007D03C5" w:rsidRDefault="00B86756" w:rsidP="00B86756">
      <w:pPr>
        <w:spacing w:after="0" w:line="240" w:lineRule="auto"/>
        <w:contextualSpacing/>
        <w:jc w:val="both"/>
        <w:rPr>
          <w:noProof/>
          <w:lang w:val="sr-Cyrl-RS"/>
        </w:rPr>
      </w:pPr>
      <w:r w:rsidRPr="007D03C5">
        <w:rPr>
          <w:noProof/>
          <w:lang w:val="sr-Cyrl-RS"/>
        </w:rPr>
        <w:t>Посматрано према делатностима, инвестиције у Смедеревској Паланци су доминантно реализоване у сектору прерађивачке индустрије.</w:t>
      </w:r>
    </w:p>
    <w:p w14:paraId="34623DFF" w14:textId="77777777" w:rsidR="00B86756" w:rsidRPr="007D03C5" w:rsidRDefault="00B86756" w:rsidP="00B86756">
      <w:pPr>
        <w:spacing w:after="0" w:line="240" w:lineRule="auto"/>
        <w:contextualSpacing/>
        <w:jc w:val="both"/>
        <w:rPr>
          <w:noProof/>
          <w:lang w:val="sr-Cyrl-RS"/>
        </w:rPr>
      </w:pPr>
    </w:p>
    <w:p w14:paraId="37F122A0" w14:textId="1AB7C9DB" w:rsidR="00B86756" w:rsidRPr="007D03C5" w:rsidRDefault="00B86756" w:rsidP="00B86756">
      <w:pPr>
        <w:spacing w:after="0" w:line="240" w:lineRule="auto"/>
        <w:contextualSpacing/>
        <w:jc w:val="both"/>
        <w:rPr>
          <w:noProof/>
          <w:lang w:val="sr-Cyrl-RS"/>
        </w:rPr>
      </w:pPr>
      <w:r w:rsidRPr="007D03C5">
        <w:rPr>
          <w:noProof/>
          <w:lang w:val="sr-Cyrl-RS"/>
        </w:rPr>
        <w:t xml:space="preserve">Највећи корисници подстицаја регионалног развоја на територији општине Смедеревска Паланка су велика предузећа. Значајан корисник подстицаја регионалног развоја су и регистровани пољопривредници. </w:t>
      </w:r>
    </w:p>
    <w:p w14:paraId="38CA1670" w14:textId="77777777" w:rsidR="00B86756" w:rsidRPr="007D03C5" w:rsidRDefault="00B86756" w:rsidP="00B86756">
      <w:pPr>
        <w:spacing w:after="0" w:line="240" w:lineRule="auto"/>
        <w:contextualSpacing/>
        <w:jc w:val="both"/>
        <w:rPr>
          <w:noProof/>
          <w:lang w:val="sr-Cyrl-RS"/>
        </w:rPr>
      </w:pPr>
    </w:p>
    <w:p w14:paraId="3BCB9703" w14:textId="136EB823" w:rsidR="00B86756" w:rsidRPr="007D03C5" w:rsidRDefault="00B86756" w:rsidP="00B86756">
      <w:pPr>
        <w:spacing w:after="0" w:line="240" w:lineRule="auto"/>
        <w:contextualSpacing/>
        <w:jc w:val="both"/>
        <w:rPr>
          <w:noProof/>
          <w:lang w:val="sr-Cyrl-RS"/>
        </w:rPr>
      </w:pPr>
      <w:r w:rsidRPr="007D03C5">
        <w:rPr>
          <w:noProof/>
          <w:lang w:val="sr-Cyrl-RS"/>
        </w:rPr>
        <w:t xml:space="preserve">На територији Општине пре пар година локална власт формирала </w:t>
      </w:r>
      <w:r w:rsidR="00AB2CFA">
        <w:rPr>
          <w:noProof/>
          <w:lang w:val="sr-Cyrl-RS"/>
        </w:rPr>
        <w:t xml:space="preserve">је </w:t>
      </w:r>
      <w:r w:rsidRPr="007D03C5">
        <w:rPr>
          <w:noProof/>
          <w:lang w:val="sr-Cyrl-RS"/>
        </w:rPr>
        <w:t>индустријску зону Губераш. Зона се налази на путу према Великој Плани, и заузима површину од 90 хектара.</w:t>
      </w:r>
    </w:p>
    <w:p w14:paraId="0C6D1D25" w14:textId="77777777" w:rsidR="00B86756" w:rsidRPr="007D03C5" w:rsidRDefault="00B86756" w:rsidP="00B86756">
      <w:pPr>
        <w:spacing w:after="0" w:line="240" w:lineRule="auto"/>
        <w:contextualSpacing/>
        <w:jc w:val="both"/>
        <w:rPr>
          <w:noProof/>
          <w:lang w:val="sr-Cyrl-RS"/>
        </w:rPr>
      </w:pPr>
    </w:p>
    <w:p w14:paraId="5103B9C1" w14:textId="77777777" w:rsidR="00B86756" w:rsidRPr="007D03C5" w:rsidRDefault="00B86756" w:rsidP="00B86756">
      <w:pPr>
        <w:spacing w:after="0" w:line="240" w:lineRule="auto"/>
        <w:contextualSpacing/>
        <w:jc w:val="both"/>
        <w:rPr>
          <w:noProof/>
          <w:lang w:val="sr-Cyrl-RS"/>
        </w:rPr>
      </w:pPr>
      <w:r w:rsidRPr="007D03C5">
        <w:rPr>
          <w:noProof/>
          <w:lang w:val="sr-Cyrl-RS"/>
        </w:rPr>
        <w:t>Прву велику гринфилд инвестицију представља изградња производног погона корејске компаније „Kyungshin Cable“. Ова компаније је 2021. године отворила погон у Смедеревкој Паланци, у оквиру индустријске зоне Губераш, где производи делове за батерије електричних аутомобила.</w:t>
      </w:r>
    </w:p>
    <w:p w14:paraId="16FA0C7D" w14:textId="77777777" w:rsidR="00B86756" w:rsidRPr="007D03C5" w:rsidRDefault="00B86756" w:rsidP="00B86756">
      <w:pPr>
        <w:pStyle w:val="Heading1"/>
        <w:spacing w:before="0" w:line="240" w:lineRule="auto"/>
        <w:rPr>
          <w:b w:val="0"/>
          <w:noProof/>
        </w:rPr>
      </w:pPr>
    </w:p>
    <w:p w14:paraId="11BDD60E" w14:textId="4E3A4359" w:rsidR="00B86756" w:rsidRPr="007D03C5" w:rsidRDefault="00057BF0" w:rsidP="00B86756">
      <w:pPr>
        <w:pStyle w:val="Heading2"/>
        <w:rPr>
          <w:noProof/>
        </w:rPr>
      </w:pPr>
      <w:bookmarkStart w:id="16" w:name="_Toc135286627"/>
      <w:r>
        <w:rPr>
          <w:noProof/>
        </w:rPr>
        <w:t xml:space="preserve">3.3.2 </w:t>
      </w:r>
      <w:r w:rsidR="00B86756" w:rsidRPr="007D03C5">
        <w:rPr>
          <w:noProof/>
        </w:rPr>
        <w:t>Тржиште рада</w:t>
      </w:r>
      <w:bookmarkEnd w:id="16"/>
    </w:p>
    <w:p w14:paraId="3AC984DE" w14:textId="77777777" w:rsidR="00B86756" w:rsidRPr="007D03C5" w:rsidRDefault="00B86756" w:rsidP="00B86756">
      <w:pPr>
        <w:spacing w:after="0" w:line="240" w:lineRule="auto"/>
        <w:contextualSpacing/>
        <w:jc w:val="both"/>
        <w:rPr>
          <w:noProof/>
          <w:lang w:val="sr-Cyrl-RS"/>
        </w:rPr>
      </w:pPr>
      <w:r w:rsidRPr="007D03C5">
        <w:rPr>
          <w:noProof/>
          <w:lang w:val="sr-Cyrl-RS"/>
        </w:rPr>
        <w:t xml:space="preserve">Регистрована запосленост према општини рада у претходних пет година показује стагнацију, уз тенденцију смањења у појединим годинама. Смедеревска Паланка је једна од малог броја локалних самоуправа у Србији у којој у 2021. ради мањи број регистрованих запослених лица него у 2017. години. </w:t>
      </w:r>
    </w:p>
    <w:p w14:paraId="5FFB11D0" w14:textId="77777777" w:rsidR="00B86756" w:rsidRPr="007D03C5" w:rsidRDefault="00B86756" w:rsidP="00B86756">
      <w:pPr>
        <w:spacing w:after="0" w:line="240" w:lineRule="auto"/>
        <w:contextualSpacing/>
        <w:jc w:val="center"/>
        <w:rPr>
          <w:noProof/>
          <w:lang w:val="sr-Cyrl-RS"/>
        </w:rPr>
      </w:pPr>
      <w:r w:rsidRPr="007D03C5">
        <w:rPr>
          <w:noProof/>
        </w:rPr>
        <w:lastRenderedPageBreak/>
        <w:drawing>
          <wp:inline distT="0" distB="0" distL="0" distR="0" wp14:anchorId="648248A2" wp14:editId="75296828">
            <wp:extent cx="3503255" cy="1729154"/>
            <wp:effectExtent l="0" t="0" r="2540" b="4445"/>
            <wp:docPr id="9" name="Chart 9">
              <a:extLst xmlns:a="http://schemas.openxmlformats.org/drawingml/2006/main">
                <a:ext uri="{FF2B5EF4-FFF2-40B4-BE49-F238E27FC236}">
                  <a16:creationId xmlns:a16="http://schemas.microsoft.com/office/drawing/2014/main" id="{B87F2820-A609-4727-8611-9201479A57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E7383F" w14:textId="77777777" w:rsidR="00B86756" w:rsidRPr="007D03C5" w:rsidRDefault="00B86756" w:rsidP="00B86756">
      <w:pPr>
        <w:spacing w:after="0" w:line="240" w:lineRule="auto"/>
        <w:contextualSpacing/>
        <w:jc w:val="center"/>
        <w:rPr>
          <w:noProof/>
          <w:lang w:val="sr-Cyrl-RS"/>
        </w:rPr>
      </w:pPr>
      <w:r w:rsidRPr="007D03C5">
        <w:rPr>
          <w:noProof/>
          <w:lang w:val="sr-Cyrl-RS"/>
        </w:rPr>
        <w:t>Регистрована запосленост (према општини рада) у Смедеревској Паланци</w:t>
      </w:r>
    </w:p>
    <w:p w14:paraId="6A65A100" w14:textId="77777777" w:rsidR="00B86756" w:rsidRPr="007D03C5" w:rsidRDefault="00B86756" w:rsidP="00B86756">
      <w:pPr>
        <w:spacing w:after="0" w:line="240" w:lineRule="auto"/>
        <w:contextualSpacing/>
        <w:jc w:val="center"/>
        <w:rPr>
          <w:noProof/>
          <w:lang w:val="sr-Cyrl-RS"/>
        </w:rPr>
      </w:pPr>
      <w:r w:rsidRPr="007D03C5">
        <w:rPr>
          <w:noProof/>
          <w:lang w:val="sr-Cyrl-RS"/>
        </w:rPr>
        <w:t>Извор података: База података Републичког завода за статистику</w:t>
      </w:r>
    </w:p>
    <w:p w14:paraId="57DE6E37" w14:textId="77777777" w:rsidR="00B86756" w:rsidRPr="007D03C5" w:rsidRDefault="00B86756" w:rsidP="00B86756">
      <w:pPr>
        <w:spacing w:after="0" w:line="240" w:lineRule="auto"/>
        <w:contextualSpacing/>
        <w:rPr>
          <w:noProof/>
          <w:lang w:val="sr-Cyrl-RS"/>
        </w:rPr>
      </w:pPr>
    </w:p>
    <w:p w14:paraId="0B371F6E" w14:textId="77777777" w:rsidR="00B86756" w:rsidRPr="007D03C5" w:rsidRDefault="00B86756" w:rsidP="00B86756">
      <w:pPr>
        <w:spacing w:after="0" w:line="240" w:lineRule="auto"/>
        <w:contextualSpacing/>
        <w:jc w:val="both"/>
        <w:rPr>
          <w:noProof/>
          <w:lang w:val="sr-Cyrl-RS"/>
        </w:rPr>
      </w:pPr>
      <w:r w:rsidRPr="007D03C5">
        <w:rPr>
          <w:noProof/>
          <w:lang w:val="sr-Cyrl-RS"/>
        </w:rPr>
        <w:t>У прерађивачкој индустрији запослена је четвртина укупног броја регистрованих запослених који раде на територији општине Смедеревска Паланка. Жене чине 41,8% регистроване запослености према месту пребивалишта у 2021. години.</w:t>
      </w:r>
    </w:p>
    <w:p w14:paraId="5CBD8491" w14:textId="77777777" w:rsidR="00B86756" w:rsidRPr="007D03C5" w:rsidRDefault="00B86756" w:rsidP="00B86756">
      <w:pPr>
        <w:spacing w:after="0" w:line="240" w:lineRule="auto"/>
        <w:contextualSpacing/>
        <w:jc w:val="both"/>
        <w:rPr>
          <w:noProof/>
          <w:lang w:val="sr-Cyrl-RS"/>
        </w:rPr>
      </w:pPr>
    </w:p>
    <w:p w14:paraId="6D93A50F" w14:textId="77777777" w:rsidR="00B86756" w:rsidRPr="007D03C5" w:rsidRDefault="00B86756" w:rsidP="00B86756">
      <w:pPr>
        <w:spacing w:after="0" w:line="240" w:lineRule="auto"/>
        <w:contextualSpacing/>
        <w:jc w:val="both"/>
        <w:rPr>
          <w:noProof/>
          <w:lang w:val="sr-Cyrl-RS"/>
        </w:rPr>
      </w:pPr>
      <w:r w:rsidRPr="007D03C5">
        <w:rPr>
          <w:noProof/>
          <w:lang w:val="sr-Cyrl-RS"/>
        </w:rPr>
        <w:t>Просечна нето зарада запослених који имају пребивалиште у Смедеревској Паланци у 2021. години износила је 53.700 динара.</w:t>
      </w:r>
    </w:p>
    <w:p w14:paraId="5430305A" w14:textId="77777777" w:rsidR="00B86756" w:rsidRPr="007D03C5" w:rsidRDefault="00B86756" w:rsidP="00B86756">
      <w:pPr>
        <w:spacing w:after="0" w:line="240" w:lineRule="auto"/>
        <w:contextualSpacing/>
        <w:jc w:val="both"/>
        <w:rPr>
          <w:noProof/>
          <w:lang w:val="sr-Cyrl-RS"/>
        </w:rPr>
      </w:pPr>
    </w:p>
    <w:p w14:paraId="5A18434D" w14:textId="786AA8C9" w:rsidR="00B86756" w:rsidRPr="007D03C5" w:rsidRDefault="00B86756" w:rsidP="003C2BF7">
      <w:pPr>
        <w:spacing w:after="0" w:line="240" w:lineRule="auto"/>
        <w:contextualSpacing/>
        <w:jc w:val="both"/>
        <w:rPr>
          <w:noProof/>
          <w:lang w:val="sr-Cyrl-RS"/>
        </w:rPr>
      </w:pPr>
      <w:r w:rsidRPr="007D03C5">
        <w:rPr>
          <w:noProof/>
          <w:lang w:val="sr-Cyrl-RS"/>
        </w:rPr>
        <w:t>Број незапослених лица која се налазе на евиденцији Националне службе за запошљавање је смањен у току претходних пет година. На крају 2021. године на територији општине Смедеревска Паланка било је евидентирано укупно 2.986 незапослених лица.</w:t>
      </w:r>
    </w:p>
    <w:p w14:paraId="6FDACFF0" w14:textId="2824454C" w:rsidR="00B86756" w:rsidRPr="007D03C5" w:rsidRDefault="00057BF0" w:rsidP="00B86756">
      <w:pPr>
        <w:pStyle w:val="Heading2"/>
        <w:rPr>
          <w:noProof/>
        </w:rPr>
      </w:pPr>
      <w:bookmarkStart w:id="17" w:name="_Toc135286628"/>
      <w:r>
        <w:rPr>
          <w:noProof/>
        </w:rPr>
        <w:t xml:space="preserve">3.3.3 </w:t>
      </w:r>
      <w:r w:rsidR="00B86756" w:rsidRPr="007D03C5">
        <w:rPr>
          <w:noProof/>
        </w:rPr>
        <w:t>Пољопривреда</w:t>
      </w:r>
      <w:bookmarkEnd w:id="17"/>
    </w:p>
    <w:p w14:paraId="38682AC4" w14:textId="77777777" w:rsidR="00B86756" w:rsidRPr="007D03C5" w:rsidRDefault="00B86756" w:rsidP="00B86756">
      <w:pPr>
        <w:spacing w:after="0" w:line="240" w:lineRule="auto"/>
        <w:contextualSpacing/>
        <w:jc w:val="both"/>
        <w:rPr>
          <w:noProof/>
          <w:lang w:val="sr-Cyrl-RS"/>
        </w:rPr>
      </w:pPr>
      <w:r w:rsidRPr="007D03C5">
        <w:rPr>
          <w:noProof/>
          <w:lang w:val="sr-Cyrl-RS"/>
        </w:rPr>
        <w:t>Пољопривредна делатност представља један од носилаца развоја oпштине Смедеревска Паланка. Од укупне површине општине пољопривредне површине су 2005. године заузимале 37.314 hа, односно 88.49%. Ако посматрамо структуру коришћеног пољопривредног земљишта, у 2012. години доминирале су површине под ораницама и баштама са 85,68%, док су знатно мање површине под ливадама, пашњацима и воћњацима.</w:t>
      </w:r>
    </w:p>
    <w:p w14:paraId="0F3D6F5B" w14:textId="77777777" w:rsidR="00B86756" w:rsidRPr="007D03C5" w:rsidRDefault="00B86756" w:rsidP="00B86756">
      <w:pPr>
        <w:spacing w:after="0" w:line="240" w:lineRule="auto"/>
        <w:contextualSpacing/>
        <w:jc w:val="both"/>
        <w:rPr>
          <w:noProof/>
          <w:lang w:val="sr-Cyrl-RS"/>
        </w:rPr>
      </w:pPr>
    </w:p>
    <w:p w14:paraId="42E5BAD8" w14:textId="77777777" w:rsidR="00B86756" w:rsidRPr="007D03C5" w:rsidRDefault="00B86756" w:rsidP="00B86756">
      <w:pPr>
        <w:spacing w:after="0" w:line="240" w:lineRule="auto"/>
        <w:contextualSpacing/>
        <w:jc w:val="both"/>
        <w:rPr>
          <w:noProof/>
          <w:lang w:val="sr-Cyrl-RS"/>
        </w:rPr>
      </w:pPr>
      <w:r w:rsidRPr="007D03C5">
        <w:rPr>
          <w:noProof/>
          <w:lang w:val="sr-Cyrl-RS"/>
        </w:rPr>
        <w:t>На територији општине Смедеревска Паланка наводњава се укупно 123 хектара, односно само 0,44 % укупно коришћеног пољопривредног земљишта.</w:t>
      </w:r>
    </w:p>
    <w:p w14:paraId="023DC092" w14:textId="77777777" w:rsidR="00B86756" w:rsidRPr="007D03C5" w:rsidRDefault="00B86756" w:rsidP="00B86756">
      <w:pPr>
        <w:spacing w:after="0" w:line="240" w:lineRule="auto"/>
        <w:contextualSpacing/>
        <w:jc w:val="both"/>
        <w:rPr>
          <w:noProof/>
          <w:lang w:val="sr-Cyrl-RS"/>
        </w:rPr>
      </w:pPr>
    </w:p>
    <w:p w14:paraId="16115B30" w14:textId="77777777" w:rsidR="00B86756" w:rsidRPr="007D03C5" w:rsidRDefault="00B86756" w:rsidP="00B86756">
      <w:pPr>
        <w:spacing w:after="0" w:line="240" w:lineRule="auto"/>
        <w:contextualSpacing/>
        <w:jc w:val="both"/>
        <w:rPr>
          <w:noProof/>
          <w:lang w:val="sr-Cyrl-RS"/>
        </w:rPr>
      </w:pPr>
      <w:r w:rsidRPr="007D03C5">
        <w:rPr>
          <w:noProof/>
          <w:lang w:val="sr-Cyrl-RS"/>
        </w:rPr>
        <w:t>Од укупно 1.484 хектара под воћем, плантажни засади заузимају 1.089 хектара, што је чак 73,83% од укупних површина под воћем. Жита се гаје на 18.105 хектара, односно 76,1% укупних површина под ораницама.</w:t>
      </w:r>
    </w:p>
    <w:p w14:paraId="32E3F21E" w14:textId="77777777" w:rsidR="00B86756" w:rsidRPr="007D03C5" w:rsidRDefault="00B86756" w:rsidP="00B86756">
      <w:pPr>
        <w:spacing w:after="0" w:line="240" w:lineRule="auto"/>
        <w:contextualSpacing/>
        <w:jc w:val="both"/>
        <w:rPr>
          <w:noProof/>
          <w:lang w:val="sr-Cyrl-RS"/>
        </w:rPr>
      </w:pPr>
    </w:p>
    <w:p w14:paraId="6DCC43C9" w14:textId="77777777" w:rsidR="00B86756" w:rsidRDefault="00B86756" w:rsidP="00B86756">
      <w:pPr>
        <w:spacing w:after="0" w:line="240" w:lineRule="auto"/>
        <w:contextualSpacing/>
        <w:jc w:val="both"/>
        <w:rPr>
          <w:noProof/>
          <w:lang w:val="sr-Cyrl-RS"/>
        </w:rPr>
      </w:pPr>
      <w:r w:rsidRPr="007D03C5">
        <w:rPr>
          <w:noProof/>
          <w:lang w:val="sr-Cyrl-RS"/>
        </w:rPr>
        <w:t>На територији општине током претходних неколико деценија било је развијено свињарство и посебно тов јунади о чему сведоче постројења на атарима сеоских насеља за прераду сточних производа и фарме које указују на организоване форме бављења сточарством (Селевац, Башин, Грчац, Азања, Глибавац, Баничина). Колики је значај сточарства за пољопривреднике општине Смедеревска Паланка, показује податак да је на територији општине било у 2012. години готово 50% свих грла говеда и оваца у односу на читаву територију Подунавског округа.</w:t>
      </w:r>
    </w:p>
    <w:p w14:paraId="7B5D82B4" w14:textId="77777777" w:rsidR="00082E84" w:rsidRPr="007D03C5" w:rsidRDefault="00082E84" w:rsidP="00B86756">
      <w:pPr>
        <w:spacing w:after="0" w:line="240" w:lineRule="auto"/>
        <w:contextualSpacing/>
        <w:jc w:val="both"/>
        <w:rPr>
          <w:noProof/>
          <w:lang w:val="sr-Cyrl-RS"/>
        </w:rPr>
      </w:pPr>
    </w:p>
    <w:p w14:paraId="50515C85" w14:textId="77777777" w:rsidR="00B86756" w:rsidRPr="007D03C5" w:rsidRDefault="00B86756" w:rsidP="00B86756">
      <w:pPr>
        <w:spacing w:after="0" w:line="240" w:lineRule="auto"/>
        <w:rPr>
          <w:rFonts w:ascii="Tahoma" w:eastAsia="Batang" w:hAnsi="Tahoma" w:cs="Tahoma"/>
          <w:b/>
          <w:bCs/>
          <w:noProof/>
          <w:sz w:val="24"/>
          <w:szCs w:val="24"/>
          <w:lang w:val="sr-Cyrl-RS"/>
        </w:rPr>
      </w:pPr>
    </w:p>
    <w:tbl>
      <w:tblPr>
        <w:tblW w:w="7051" w:type="dxa"/>
        <w:jc w:val="center"/>
        <w:tblBorders>
          <w:top w:val="threeDEngrave" w:sz="12" w:space="0" w:color="auto"/>
          <w:left w:val="threeDEngrave" w:sz="12" w:space="0" w:color="auto"/>
          <w:bottom w:val="threeDEmboss" w:sz="12" w:space="0" w:color="auto"/>
          <w:right w:val="threeDEmboss" w:sz="12" w:space="0" w:color="auto"/>
          <w:insideH w:val="single" w:sz="4" w:space="0" w:color="auto"/>
          <w:insideV w:val="single" w:sz="4" w:space="0" w:color="auto"/>
        </w:tblBorders>
        <w:tblLayout w:type="fixed"/>
        <w:tblLook w:val="01E0" w:firstRow="1" w:lastRow="1" w:firstColumn="1" w:lastColumn="1" w:noHBand="0" w:noVBand="0"/>
      </w:tblPr>
      <w:tblGrid>
        <w:gridCol w:w="990"/>
        <w:gridCol w:w="2020"/>
        <w:gridCol w:w="2020"/>
        <w:gridCol w:w="2021"/>
      </w:tblGrid>
      <w:tr w:rsidR="00B86756" w:rsidRPr="007D03C5" w14:paraId="5E529EDD" w14:textId="77777777" w:rsidTr="007D03C5">
        <w:trPr>
          <w:trHeight w:val="291"/>
          <w:jc w:val="center"/>
        </w:trPr>
        <w:tc>
          <w:tcPr>
            <w:tcW w:w="990" w:type="dxa"/>
            <w:tcBorders>
              <w:top w:val="threeDEngrave" w:sz="12" w:space="0" w:color="auto"/>
            </w:tcBorders>
            <w:shd w:val="clear" w:color="auto" w:fill="E6E6E6"/>
            <w:vAlign w:val="center"/>
          </w:tcPr>
          <w:p w14:paraId="5C5746BC" w14:textId="77777777" w:rsidR="00B86756" w:rsidRPr="007D03C5" w:rsidRDefault="00B86756" w:rsidP="00EE318B">
            <w:pPr>
              <w:spacing w:after="0" w:line="240" w:lineRule="auto"/>
              <w:jc w:val="center"/>
              <w:rPr>
                <w:rFonts w:eastAsia="Batang" w:cstheme="minorHAnsi"/>
                <w:noProof/>
                <w:lang w:val="sr-Cyrl-RS"/>
              </w:rPr>
            </w:pPr>
            <w:r w:rsidRPr="007D03C5">
              <w:rPr>
                <w:rFonts w:eastAsia="Batang" w:cstheme="minorHAnsi"/>
                <w:noProof/>
                <w:lang w:val="sr-Cyrl-RS"/>
              </w:rPr>
              <w:lastRenderedPageBreak/>
              <w:t>Година</w:t>
            </w:r>
          </w:p>
        </w:tc>
        <w:tc>
          <w:tcPr>
            <w:tcW w:w="2020" w:type="dxa"/>
            <w:tcBorders>
              <w:top w:val="threeDEngrave" w:sz="12" w:space="0" w:color="auto"/>
            </w:tcBorders>
            <w:shd w:val="clear" w:color="auto" w:fill="E6E6E6"/>
            <w:vAlign w:val="center"/>
          </w:tcPr>
          <w:p w14:paraId="1B419422" w14:textId="77777777" w:rsidR="00B86756" w:rsidRPr="007D03C5" w:rsidRDefault="00B86756" w:rsidP="00EE318B">
            <w:pPr>
              <w:spacing w:after="0" w:line="240" w:lineRule="auto"/>
              <w:jc w:val="center"/>
              <w:rPr>
                <w:rFonts w:eastAsia="Batang" w:cstheme="minorHAnsi"/>
                <w:b/>
                <w:bCs/>
                <w:noProof/>
                <w:lang w:val="sr-Cyrl-RS"/>
              </w:rPr>
            </w:pPr>
            <w:r w:rsidRPr="007D03C5">
              <w:rPr>
                <w:rFonts w:eastAsia="Batang" w:cstheme="minorHAnsi"/>
                <w:b/>
                <w:bCs/>
                <w:noProof/>
                <w:lang w:val="sr-Cyrl-RS"/>
              </w:rPr>
              <w:t>Говеда</w:t>
            </w:r>
          </w:p>
        </w:tc>
        <w:tc>
          <w:tcPr>
            <w:tcW w:w="2020" w:type="dxa"/>
            <w:tcBorders>
              <w:top w:val="threeDEngrave" w:sz="12" w:space="0" w:color="auto"/>
            </w:tcBorders>
            <w:shd w:val="clear" w:color="auto" w:fill="E6E6E6"/>
            <w:vAlign w:val="center"/>
          </w:tcPr>
          <w:p w14:paraId="3DDC9D2A" w14:textId="77777777" w:rsidR="00B86756" w:rsidRPr="007D03C5" w:rsidRDefault="00B86756" w:rsidP="00EE318B">
            <w:pPr>
              <w:spacing w:after="0" w:line="240" w:lineRule="auto"/>
              <w:jc w:val="center"/>
              <w:rPr>
                <w:rFonts w:eastAsia="Batang" w:cstheme="minorHAnsi"/>
                <w:b/>
                <w:bCs/>
                <w:noProof/>
                <w:lang w:val="sr-Cyrl-RS"/>
              </w:rPr>
            </w:pPr>
            <w:r w:rsidRPr="007D03C5">
              <w:rPr>
                <w:rFonts w:eastAsia="Batang" w:cstheme="minorHAnsi"/>
                <w:b/>
                <w:bCs/>
                <w:noProof/>
                <w:lang w:val="sr-Cyrl-RS"/>
              </w:rPr>
              <w:t>Свиње</w:t>
            </w:r>
          </w:p>
        </w:tc>
        <w:tc>
          <w:tcPr>
            <w:tcW w:w="2021" w:type="dxa"/>
            <w:tcBorders>
              <w:top w:val="threeDEngrave" w:sz="12" w:space="0" w:color="auto"/>
            </w:tcBorders>
            <w:shd w:val="clear" w:color="auto" w:fill="E6E6E6"/>
          </w:tcPr>
          <w:p w14:paraId="538632AB" w14:textId="77777777" w:rsidR="00B86756" w:rsidRPr="007D03C5" w:rsidRDefault="00B86756" w:rsidP="00EE318B">
            <w:pPr>
              <w:spacing w:after="0" w:line="240" w:lineRule="auto"/>
              <w:jc w:val="center"/>
              <w:rPr>
                <w:rFonts w:eastAsia="Batang" w:cstheme="minorHAnsi"/>
                <w:b/>
                <w:bCs/>
                <w:noProof/>
                <w:lang w:val="sr-Cyrl-RS"/>
              </w:rPr>
            </w:pPr>
            <w:r w:rsidRPr="007D03C5">
              <w:rPr>
                <w:rFonts w:cstheme="minorHAnsi"/>
                <w:b/>
                <w:bCs/>
                <w:noProof/>
                <w:lang w:val="sr-Cyrl-RS"/>
              </w:rPr>
              <w:t>Овце</w:t>
            </w:r>
          </w:p>
        </w:tc>
      </w:tr>
      <w:tr w:rsidR="00B86756" w:rsidRPr="007D03C5" w14:paraId="0C50A21D" w14:textId="77777777" w:rsidTr="007D03C5">
        <w:trPr>
          <w:jc w:val="center"/>
        </w:trPr>
        <w:tc>
          <w:tcPr>
            <w:tcW w:w="990" w:type="dxa"/>
            <w:tcBorders>
              <w:bottom w:val="single" w:sz="4" w:space="0" w:color="auto"/>
            </w:tcBorders>
            <w:vAlign w:val="center"/>
          </w:tcPr>
          <w:p w14:paraId="22A56ED6" w14:textId="229B22E1" w:rsidR="00B86756" w:rsidRPr="007D03C5" w:rsidRDefault="00B86756" w:rsidP="00EE318B">
            <w:pPr>
              <w:spacing w:after="0" w:line="240" w:lineRule="auto"/>
              <w:ind w:right="-115"/>
              <w:jc w:val="center"/>
              <w:rPr>
                <w:rFonts w:eastAsia="Batang" w:cstheme="minorHAnsi"/>
                <w:noProof/>
                <w:lang w:val="sr-Cyrl-RS"/>
              </w:rPr>
            </w:pPr>
            <w:r w:rsidRPr="007D03C5">
              <w:rPr>
                <w:rFonts w:eastAsia="Batang" w:cstheme="minorHAnsi"/>
                <w:noProof/>
                <w:lang w:val="sr-Cyrl-RS"/>
              </w:rPr>
              <w:t>2012</w:t>
            </w:r>
            <w:r w:rsidR="00163B7E">
              <w:rPr>
                <w:rFonts w:eastAsia="Batang" w:cstheme="minorHAnsi"/>
                <w:noProof/>
                <w:lang w:val="sr-Cyrl-RS"/>
              </w:rPr>
              <w:t>.</w:t>
            </w:r>
          </w:p>
        </w:tc>
        <w:tc>
          <w:tcPr>
            <w:tcW w:w="2020" w:type="dxa"/>
            <w:tcBorders>
              <w:bottom w:val="single" w:sz="4" w:space="0" w:color="auto"/>
            </w:tcBorders>
            <w:vAlign w:val="center"/>
          </w:tcPr>
          <w:p w14:paraId="3F99C675" w14:textId="3203FC70" w:rsidR="00B86756" w:rsidRPr="007D03C5" w:rsidRDefault="00EE318B" w:rsidP="00EE318B">
            <w:pPr>
              <w:spacing w:after="0" w:line="240" w:lineRule="auto"/>
              <w:ind w:firstLineChars="100" w:firstLine="220"/>
              <w:rPr>
                <w:rFonts w:eastAsia="Batang" w:cstheme="minorHAnsi"/>
                <w:noProof/>
                <w:lang w:val="sr-Cyrl-RS"/>
              </w:rPr>
            </w:pPr>
            <w:r>
              <w:rPr>
                <w:rFonts w:eastAsia="Batang" w:cstheme="minorHAnsi"/>
                <w:noProof/>
                <w:lang w:val="sr-Latn-RS"/>
              </w:rPr>
              <w:t xml:space="preserve">        </w:t>
            </w:r>
            <w:r w:rsidR="00B86756" w:rsidRPr="007D03C5">
              <w:rPr>
                <w:rFonts w:eastAsia="Batang" w:cstheme="minorHAnsi"/>
                <w:noProof/>
                <w:lang w:val="sr-Cyrl-RS"/>
              </w:rPr>
              <w:t>10299</w:t>
            </w:r>
          </w:p>
        </w:tc>
        <w:tc>
          <w:tcPr>
            <w:tcW w:w="2020" w:type="dxa"/>
            <w:tcBorders>
              <w:bottom w:val="single" w:sz="4" w:space="0" w:color="auto"/>
            </w:tcBorders>
            <w:vAlign w:val="center"/>
          </w:tcPr>
          <w:p w14:paraId="095F519F" w14:textId="2743FEC5" w:rsidR="00B86756" w:rsidRPr="007D03C5" w:rsidRDefault="00EE318B" w:rsidP="00EE318B">
            <w:pPr>
              <w:spacing w:after="0" w:line="240" w:lineRule="auto"/>
              <w:ind w:firstLineChars="100" w:firstLine="220"/>
              <w:rPr>
                <w:rFonts w:eastAsia="Batang" w:cstheme="minorHAnsi"/>
                <w:noProof/>
                <w:lang w:val="sr-Cyrl-RS"/>
              </w:rPr>
            </w:pPr>
            <w:r>
              <w:rPr>
                <w:rFonts w:eastAsia="Batang" w:cstheme="minorHAnsi"/>
                <w:noProof/>
                <w:lang w:val="sr-Latn-RS"/>
              </w:rPr>
              <w:t xml:space="preserve">        </w:t>
            </w:r>
            <w:r w:rsidR="00B86756" w:rsidRPr="007D03C5">
              <w:rPr>
                <w:rFonts w:eastAsia="Batang" w:cstheme="minorHAnsi"/>
                <w:noProof/>
                <w:lang w:val="sr-Cyrl-RS"/>
              </w:rPr>
              <w:t>39112</w:t>
            </w:r>
          </w:p>
        </w:tc>
        <w:tc>
          <w:tcPr>
            <w:tcW w:w="2021" w:type="dxa"/>
            <w:tcBorders>
              <w:bottom w:val="single" w:sz="4" w:space="0" w:color="auto"/>
            </w:tcBorders>
          </w:tcPr>
          <w:p w14:paraId="28CAEF72" w14:textId="1C756E65" w:rsidR="00B86756" w:rsidRPr="007D03C5" w:rsidRDefault="00EE318B" w:rsidP="00EE318B">
            <w:pPr>
              <w:spacing w:after="0" w:line="240" w:lineRule="auto"/>
              <w:ind w:firstLineChars="100" w:firstLine="221"/>
              <w:rPr>
                <w:rFonts w:eastAsia="Batang" w:cstheme="minorHAnsi"/>
                <w:noProof/>
                <w:lang w:val="sr-Cyrl-RS"/>
              </w:rPr>
            </w:pPr>
            <w:r>
              <w:rPr>
                <w:rFonts w:cstheme="minorHAnsi"/>
                <w:noProof/>
                <w:lang w:val="sr-Latn-RS"/>
              </w:rPr>
              <w:t xml:space="preserve">        </w:t>
            </w:r>
            <w:r w:rsidR="00B86756" w:rsidRPr="007D03C5">
              <w:rPr>
                <w:rFonts w:cstheme="minorHAnsi"/>
                <w:noProof/>
                <w:lang w:val="sr-Cyrl-RS"/>
              </w:rPr>
              <w:t>17409</w:t>
            </w:r>
          </w:p>
        </w:tc>
      </w:tr>
      <w:tr w:rsidR="00B86756" w:rsidRPr="007D03C5" w14:paraId="48976851" w14:textId="77777777" w:rsidTr="007D03C5">
        <w:trPr>
          <w:jc w:val="center"/>
        </w:trPr>
        <w:tc>
          <w:tcPr>
            <w:tcW w:w="990" w:type="dxa"/>
            <w:tcBorders>
              <w:top w:val="single" w:sz="4" w:space="0" w:color="auto"/>
              <w:bottom w:val="threeDEmboss" w:sz="12" w:space="0" w:color="auto"/>
            </w:tcBorders>
            <w:vAlign w:val="center"/>
          </w:tcPr>
          <w:p w14:paraId="0C67E0C5" w14:textId="3495C4FE" w:rsidR="00B86756" w:rsidRPr="007D03C5" w:rsidRDefault="00B86756" w:rsidP="00EE318B">
            <w:pPr>
              <w:spacing w:after="0" w:line="240" w:lineRule="auto"/>
              <w:ind w:right="-115"/>
              <w:jc w:val="center"/>
              <w:rPr>
                <w:rFonts w:eastAsia="Batang" w:cstheme="minorHAnsi"/>
                <w:noProof/>
                <w:lang w:val="sr-Cyrl-RS"/>
              </w:rPr>
            </w:pPr>
            <w:r w:rsidRPr="007D03C5">
              <w:rPr>
                <w:rFonts w:eastAsia="Batang" w:cstheme="minorHAnsi"/>
                <w:noProof/>
                <w:lang w:val="sr-Cyrl-RS"/>
              </w:rPr>
              <w:t>2018</w:t>
            </w:r>
            <w:r w:rsidR="00163B7E">
              <w:rPr>
                <w:rFonts w:eastAsia="Batang" w:cstheme="minorHAnsi"/>
                <w:noProof/>
                <w:lang w:val="sr-Cyrl-RS"/>
              </w:rPr>
              <w:t>.</w:t>
            </w:r>
          </w:p>
        </w:tc>
        <w:tc>
          <w:tcPr>
            <w:tcW w:w="2020" w:type="dxa"/>
            <w:tcBorders>
              <w:top w:val="single" w:sz="4" w:space="0" w:color="auto"/>
              <w:bottom w:val="threeDEmboss" w:sz="12" w:space="0" w:color="auto"/>
            </w:tcBorders>
          </w:tcPr>
          <w:p w14:paraId="08269BD1" w14:textId="04AC72CF" w:rsidR="00B86756" w:rsidRPr="007D03C5" w:rsidRDefault="00B86756" w:rsidP="00EE318B">
            <w:pPr>
              <w:spacing w:after="0" w:line="240" w:lineRule="auto"/>
              <w:jc w:val="center"/>
              <w:rPr>
                <w:rFonts w:eastAsia="Batang" w:cstheme="minorHAnsi"/>
                <w:noProof/>
                <w:lang w:val="sr-Cyrl-RS"/>
              </w:rPr>
            </w:pPr>
            <w:r w:rsidRPr="007D03C5">
              <w:rPr>
                <w:rFonts w:cstheme="minorHAnsi"/>
                <w:noProof/>
                <w:lang w:val="sr-Cyrl-RS"/>
              </w:rPr>
              <w:t>11466</w:t>
            </w:r>
          </w:p>
        </w:tc>
        <w:tc>
          <w:tcPr>
            <w:tcW w:w="2020" w:type="dxa"/>
            <w:tcBorders>
              <w:top w:val="single" w:sz="4" w:space="0" w:color="auto"/>
              <w:bottom w:val="threeDEmboss" w:sz="12" w:space="0" w:color="auto"/>
            </w:tcBorders>
          </w:tcPr>
          <w:p w14:paraId="4C3467E2" w14:textId="7E8AA0B3" w:rsidR="00B86756" w:rsidRPr="007D03C5" w:rsidRDefault="00EE318B" w:rsidP="00EE318B">
            <w:pPr>
              <w:spacing w:after="0" w:line="240" w:lineRule="auto"/>
              <w:ind w:firstLineChars="100" w:firstLine="221"/>
              <w:rPr>
                <w:rFonts w:eastAsia="Batang" w:cstheme="minorHAnsi"/>
                <w:noProof/>
                <w:lang w:val="sr-Cyrl-RS"/>
              </w:rPr>
            </w:pPr>
            <w:r>
              <w:rPr>
                <w:rFonts w:cstheme="minorHAnsi"/>
                <w:noProof/>
                <w:lang w:val="sr-Latn-RS"/>
              </w:rPr>
              <w:t xml:space="preserve">        </w:t>
            </w:r>
            <w:r w:rsidR="00B86756" w:rsidRPr="007D03C5">
              <w:rPr>
                <w:rFonts w:cstheme="minorHAnsi"/>
                <w:noProof/>
                <w:lang w:val="sr-Cyrl-RS"/>
              </w:rPr>
              <w:t>31599</w:t>
            </w:r>
          </w:p>
        </w:tc>
        <w:tc>
          <w:tcPr>
            <w:tcW w:w="2021" w:type="dxa"/>
            <w:tcBorders>
              <w:top w:val="single" w:sz="4" w:space="0" w:color="auto"/>
              <w:bottom w:val="threeDEmboss" w:sz="12" w:space="0" w:color="auto"/>
            </w:tcBorders>
          </w:tcPr>
          <w:p w14:paraId="11822378" w14:textId="4AB46505" w:rsidR="00B86756" w:rsidRPr="007D03C5" w:rsidRDefault="00EE318B" w:rsidP="00EE318B">
            <w:pPr>
              <w:spacing w:after="0" w:line="240" w:lineRule="auto"/>
              <w:ind w:firstLineChars="100" w:firstLine="221"/>
              <w:rPr>
                <w:rFonts w:eastAsia="Batang" w:cstheme="minorHAnsi"/>
                <w:noProof/>
                <w:lang w:val="sr-Cyrl-RS"/>
              </w:rPr>
            </w:pPr>
            <w:r>
              <w:rPr>
                <w:rFonts w:cstheme="minorHAnsi"/>
                <w:noProof/>
                <w:lang w:val="sr-Latn-RS"/>
              </w:rPr>
              <w:t xml:space="preserve">        </w:t>
            </w:r>
            <w:r w:rsidR="00B86756" w:rsidRPr="007D03C5">
              <w:rPr>
                <w:rFonts w:cstheme="minorHAnsi"/>
                <w:noProof/>
                <w:lang w:val="sr-Cyrl-RS"/>
              </w:rPr>
              <w:t>14704</w:t>
            </w:r>
          </w:p>
        </w:tc>
      </w:tr>
    </w:tbl>
    <w:p w14:paraId="7389CE54" w14:textId="77777777" w:rsidR="00B86756" w:rsidRPr="007D03C5" w:rsidRDefault="00B86756" w:rsidP="00B86756">
      <w:pPr>
        <w:spacing w:after="0" w:line="240" w:lineRule="auto"/>
        <w:jc w:val="center"/>
        <w:rPr>
          <w:rFonts w:cstheme="minorHAnsi"/>
          <w:noProof/>
          <w:lang w:val="sr-Cyrl-RS"/>
        </w:rPr>
      </w:pPr>
      <w:r w:rsidRPr="007D03C5">
        <w:rPr>
          <w:rFonts w:eastAsia="Batang" w:cstheme="minorHAnsi"/>
          <w:noProof/>
          <w:lang w:val="sr-Cyrl-RS"/>
        </w:rPr>
        <w:t>Табела. Преглед сточног фонда на територији општине Смедеревска Паланка</w:t>
      </w:r>
      <w:r w:rsidRPr="007D03C5">
        <w:rPr>
          <w:rFonts w:cstheme="minorHAnsi"/>
          <w:noProof/>
          <w:lang w:val="sr-Cyrl-RS"/>
        </w:rPr>
        <w:t xml:space="preserve">                   </w:t>
      </w:r>
      <w:bookmarkStart w:id="18" w:name="_Hlk115625637"/>
    </w:p>
    <w:p w14:paraId="08BD63BB" w14:textId="77777777" w:rsidR="00B86756" w:rsidRPr="007D03C5" w:rsidRDefault="00B86756" w:rsidP="00B86756">
      <w:pPr>
        <w:spacing w:after="0" w:line="240" w:lineRule="auto"/>
        <w:jc w:val="center"/>
        <w:rPr>
          <w:rFonts w:eastAsia="Times New Roman" w:cstheme="minorHAnsi"/>
          <w:noProof/>
          <w:lang w:val="sr-Cyrl-RS"/>
        </w:rPr>
      </w:pPr>
      <w:r w:rsidRPr="007D03C5">
        <w:rPr>
          <w:rFonts w:cstheme="minorHAnsi"/>
          <w:noProof/>
          <w:lang w:val="sr-Cyrl-RS"/>
        </w:rPr>
        <w:t>Извор: Републички завод за статистику</w:t>
      </w:r>
      <w:bookmarkEnd w:id="18"/>
    </w:p>
    <w:p w14:paraId="64A7B01C" w14:textId="77777777" w:rsidR="00B86756" w:rsidRPr="007D03C5" w:rsidRDefault="00B86756" w:rsidP="00B86756">
      <w:pPr>
        <w:spacing w:after="0" w:line="240" w:lineRule="auto"/>
        <w:contextualSpacing/>
        <w:jc w:val="both"/>
        <w:rPr>
          <w:noProof/>
          <w:lang w:val="sr-Cyrl-RS"/>
        </w:rPr>
      </w:pPr>
    </w:p>
    <w:p w14:paraId="101BFE56" w14:textId="77777777" w:rsidR="00B86756" w:rsidRPr="007D03C5" w:rsidRDefault="00B86756" w:rsidP="00B86756">
      <w:pPr>
        <w:spacing w:after="0" w:line="240" w:lineRule="auto"/>
        <w:contextualSpacing/>
        <w:jc w:val="both"/>
        <w:rPr>
          <w:noProof/>
          <w:lang w:val="sr-Cyrl-RS"/>
        </w:rPr>
      </w:pPr>
      <w:r w:rsidRPr="007D03C5">
        <w:rPr>
          <w:noProof/>
          <w:lang w:val="sr-Cyrl-RS"/>
        </w:rPr>
        <w:t>Имајући у виду тренутно стање у сточарству, процене су да се сточни фонд у периоду од 2019. до 2022. године готово преполовио у односу на процењене податке из 2018. године.</w:t>
      </w:r>
    </w:p>
    <w:p w14:paraId="1CF8ECC1" w14:textId="77777777" w:rsidR="00B86756" w:rsidRPr="007D03C5" w:rsidRDefault="00B86756" w:rsidP="00B86756">
      <w:pPr>
        <w:spacing w:after="0" w:line="240" w:lineRule="auto"/>
        <w:contextualSpacing/>
        <w:jc w:val="both"/>
        <w:rPr>
          <w:noProof/>
          <w:lang w:val="sr-Cyrl-RS"/>
        </w:rPr>
      </w:pPr>
    </w:p>
    <w:p w14:paraId="149F74D8" w14:textId="25377E3F" w:rsidR="00B86756" w:rsidRPr="007D03C5" w:rsidRDefault="00B86756" w:rsidP="00B86756">
      <w:pPr>
        <w:spacing w:after="0" w:line="240" w:lineRule="auto"/>
        <w:contextualSpacing/>
        <w:jc w:val="both"/>
        <w:rPr>
          <w:noProof/>
          <w:lang w:val="sr-Cyrl-RS"/>
        </w:rPr>
      </w:pPr>
      <w:r w:rsidRPr="007D03C5">
        <w:rPr>
          <w:noProof/>
          <w:lang w:val="sr-Cyrl-RS"/>
        </w:rPr>
        <w:t>Према резултатима Пописа пољопривреде из 2012. године на територији општине Смедеревска Паланка евидентирано је 6.698 пољопривредних газдинстава, док је према проценама у 2018. години тај број износио 6.199. Нав</w:t>
      </w:r>
      <w:r w:rsidR="00EE318B">
        <w:rPr>
          <w:noProof/>
          <w:lang w:val="sr-Latn-RS"/>
        </w:rPr>
        <w:t>e</w:t>
      </w:r>
      <w:r w:rsidRPr="007D03C5">
        <w:rPr>
          <w:noProof/>
          <w:lang w:val="sr-Cyrl-RS"/>
        </w:rPr>
        <w:t>дени подаци показују смањење броја пољопривредних газдинстава за 7,45%, што је највероватније последица неповољних демографских кретања, пре свега миграција ка већим градовима и ЕУ. Уколико се посматра управљачка структура газдинстава према старости и полу може се закључити да највише мушкарци старосног доба од 55 и више година управљају газдинством и доносе кључне одлуке и њих је готово 64%. Када је у питању обученост из области пољопривредне производње највећи део менаџера газдинстава има само пољопривредно искуство стечено праксом, њих 62,47%, док око 3% има стечено средње и високо стручно образовање из области пољопривреде.</w:t>
      </w:r>
    </w:p>
    <w:p w14:paraId="445235F2" w14:textId="77777777" w:rsidR="00B86756" w:rsidRPr="007D03C5" w:rsidRDefault="00B86756" w:rsidP="00B86756">
      <w:pPr>
        <w:spacing w:after="0" w:line="240" w:lineRule="auto"/>
        <w:contextualSpacing/>
        <w:jc w:val="both"/>
        <w:rPr>
          <w:noProof/>
          <w:lang w:val="sr-Cyrl-RS"/>
        </w:rPr>
      </w:pPr>
    </w:p>
    <w:p w14:paraId="20EC5697" w14:textId="77777777" w:rsidR="00B86756" w:rsidRPr="007D03C5" w:rsidRDefault="00B86756" w:rsidP="00B86756">
      <w:pPr>
        <w:spacing w:after="0" w:line="240" w:lineRule="auto"/>
        <w:contextualSpacing/>
        <w:jc w:val="both"/>
        <w:rPr>
          <w:noProof/>
          <w:lang w:val="sr-Cyrl-RS"/>
        </w:rPr>
      </w:pPr>
      <w:r w:rsidRPr="007D03C5">
        <w:rPr>
          <w:noProof/>
          <w:lang w:val="sr-Cyrl-RS"/>
        </w:rPr>
        <w:t>Тренутно, постоји пет земљорадничких задруга и свега два пољопривредна предузећа. Од свих земљорадничких задруга паланачке општине најпознатија, најорганизованија и водећа задруга је „Земљорадничка задруга Азања“. Поред задруга, пољопривредном производњом и прерадом баве се и неколико предузећа и то „Воћар-Паланка“, „Месопромет“ и „Воћар-Стефко“. У сектору живинарства посебно треба истаћи предузећа “Микрос Унион” и „Робинс“.</w:t>
      </w:r>
    </w:p>
    <w:p w14:paraId="25C291E2" w14:textId="77777777" w:rsidR="00B86756" w:rsidRPr="007D03C5" w:rsidRDefault="00B86756" w:rsidP="00B86756">
      <w:pPr>
        <w:spacing w:after="0" w:line="240" w:lineRule="auto"/>
        <w:contextualSpacing/>
        <w:jc w:val="both"/>
        <w:rPr>
          <w:noProof/>
          <w:lang w:val="sr-Cyrl-RS"/>
        </w:rPr>
      </w:pPr>
    </w:p>
    <w:p w14:paraId="6266B744" w14:textId="0099F745" w:rsidR="00B86756" w:rsidRPr="007D03C5" w:rsidRDefault="00B86756" w:rsidP="003C2BF7">
      <w:pPr>
        <w:spacing w:after="0" w:line="240" w:lineRule="auto"/>
        <w:contextualSpacing/>
        <w:jc w:val="both"/>
        <w:rPr>
          <w:noProof/>
          <w:lang w:val="sr-Cyrl-RS"/>
        </w:rPr>
      </w:pPr>
      <w:r w:rsidRPr="007D03C5">
        <w:rPr>
          <w:noProof/>
          <w:lang w:val="sr-Cyrl-RS"/>
        </w:rPr>
        <w:t>Подаци показују да су процентуална издвајања општине Смедеревска Паланка за пољопривреду далеко испод просечних издвајања општина сличних величина и карактеристика, које издвајају за пољопривреду између 1,5 и 2% од годишњег буџета.</w:t>
      </w:r>
    </w:p>
    <w:p w14:paraId="19919E0C" w14:textId="5705672D" w:rsidR="00B86756" w:rsidRPr="007D03C5" w:rsidRDefault="00057BF0" w:rsidP="00B86756">
      <w:pPr>
        <w:pStyle w:val="Heading2"/>
        <w:rPr>
          <w:noProof/>
        </w:rPr>
      </w:pPr>
      <w:bookmarkStart w:id="19" w:name="_Toc135286629"/>
      <w:r>
        <w:rPr>
          <w:noProof/>
        </w:rPr>
        <w:t xml:space="preserve">3.3.4 </w:t>
      </w:r>
      <w:r w:rsidR="00B86756" w:rsidRPr="007D03C5">
        <w:rPr>
          <w:noProof/>
        </w:rPr>
        <w:t>Туризам</w:t>
      </w:r>
      <w:bookmarkEnd w:id="19"/>
    </w:p>
    <w:p w14:paraId="0268ECE2" w14:textId="77777777" w:rsidR="00B86756" w:rsidRPr="007D03C5" w:rsidRDefault="00B86756" w:rsidP="00B86756">
      <w:pPr>
        <w:spacing w:after="0" w:line="240" w:lineRule="auto"/>
        <w:jc w:val="both"/>
        <w:rPr>
          <w:noProof/>
          <w:lang w:val="sr-Cyrl-RS"/>
        </w:rPr>
      </w:pPr>
      <w:r w:rsidRPr="007D03C5">
        <w:rPr>
          <w:noProof/>
          <w:lang w:val="sr-Cyrl-RS"/>
        </w:rPr>
        <w:t>Смедеревска Паланка поседује потенцијале за развој појединих врста туризма, али тренутно туризам је врло неразвијен. Потенцијал за развој туризма превасходно се односи на здравствени туризам, јер је у Смедеревској Паланци смештена Бања Паланачки Кисељак. У Бањи постоје четири извора минералне воде, од којих су неки термални извори, и лековита својства воде помажу у лечењу реуматизма, посттрауматских стања и деформитета, дијабетеса, кардиоваскуларних, дигестивних и других обољења.</w:t>
      </w:r>
    </w:p>
    <w:p w14:paraId="0E544843" w14:textId="77777777" w:rsidR="00B86756" w:rsidRPr="007D03C5" w:rsidRDefault="00B86756" w:rsidP="00B86756">
      <w:pPr>
        <w:spacing w:after="0" w:line="240" w:lineRule="auto"/>
        <w:jc w:val="both"/>
        <w:rPr>
          <w:noProof/>
          <w:lang w:val="sr-Cyrl-RS"/>
        </w:rPr>
      </w:pPr>
    </w:p>
    <w:p w14:paraId="5264E19F" w14:textId="77777777" w:rsidR="00B86756" w:rsidRPr="007D03C5" w:rsidRDefault="00B86756" w:rsidP="00B86756">
      <w:pPr>
        <w:spacing w:after="0" w:line="240" w:lineRule="auto"/>
        <w:jc w:val="both"/>
        <w:rPr>
          <w:noProof/>
          <w:lang w:val="sr-Cyrl-RS"/>
        </w:rPr>
      </w:pPr>
      <w:r w:rsidRPr="007D03C5">
        <w:rPr>
          <w:noProof/>
          <w:lang w:val="sr-Cyrl-RS"/>
        </w:rPr>
        <w:t>Други природни фактори који имају потенцијал да привуку туристе су Кудречко језеро, које је популарно међу риболовцима, а погодно је и за спортско-рекреативне активности, као и шумски комплекс „Микуља“, погодан за излетничке и рекреативне активности, као и за лов у оквиру резервата Јасеница–Луг.</w:t>
      </w:r>
    </w:p>
    <w:p w14:paraId="033072D9" w14:textId="77777777" w:rsidR="00B86756" w:rsidRPr="007D03C5" w:rsidRDefault="00B86756" w:rsidP="00B86756">
      <w:pPr>
        <w:spacing w:after="0" w:line="240" w:lineRule="auto"/>
        <w:jc w:val="both"/>
        <w:rPr>
          <w:noProof/>
          <w:lang w:val="sr-Cyrl-RS"/>
        </w:rPr>
      </w:pPr>
    </w:p>
    <w:p w14:paraId="74B29963" w14:textId="77777777" w:rsidR="00B86756" w:rsidRPr="007D03C5" w:rsidRDefault="00B86756" w:rsidP="00B86756">
      <w:pPr>
        <w:spacing w:after="0" w:line="240" w:lineRule="auto"/>
        <w:jc w:val="both"/>
        <w:rPr>
          <w:noProof/>
          <w:lang w:val="sr-Cyrl-RS"/>
        </w:rPr>
      </w:pPr>
      <w:r w:rsidRPr="007D03C5">
        <w:rPr>
          <w:noProof/>
          <w:lang w:val="sr-Cyrl-RS"/>
        </w:rPr>
        <w:t xml:space="preserve">Када је реч о антропогеним факторима, на територији Општине се налази неколико објеката који су под заштитом државе . Пре свега, то су цркве брвнаре (једна у Смедеревској Паланци, а друга у селу Селевац), које су сврстане у национална културна добра од великог значаја. Ту је и неколико других </w:t>
      </w:r>
      <w:r w:rsidRPr="007D03C5">
        <w:rPr>
          <w:noProof/>
          <w:lang w:val="sr-Cyrl-RS"/>
        </w:rPr>
        <w:lastRenderedPageBreak/>
        <w:t>споменика културе, попут зграда Гимназије и Народног музеја, куће брвнаре у Голобоку, споменика Станоју Главашу и др. У Општини се одржавају и различите манифестације, које такође могу привући одређене категорије туриста.</w:t>
      </w:r>
    </w:p>
    <w:p w14:paraId="02B371C4" w14:textId="77777777" w:rsidR="00B86756" w:rsidRPr="007D03C5" w:rsidRDefault="00B86756" w:rsidP="00B86756">
      <w:pPr>
        <w:spacing w:after="0" w:line="240" w:lineRule="auto"/>
        <w:jc w:val="both"/>
        <w:rPr>
          <w:noProof/>
          <w:lang w:val="sr-Cyrl-RS"/>
        </w:rPr>
      </w:pPr>
    </w:p>
    <w:p w14:paraId="39202DEA" w14:textId="77777777" w:rsidR="00B86756" w:rsidRPr="007D03C5" w:rsidRDefault="00B86756" w:rsidP="00B86756">
      <w:pPr>
        <w:spacing w:after="0" w:line="240" w:lineRule="auto"/>
        <w:jc w:val="both"/>
        <w:rPr>
          <w:noProof/>
          <w:lang w:val="sr-Cyrl-RS"/>
        </w:rPr>
      </w:pPr>
      <w:r w:rsidRPr="007D03C5">
        <w:rPr>
          <w:noProof/>
          <w:lang w:val="sr-Cyrl-RS"/>
        </w:rPr>
        <w:t>Смештајни капацитети су оскудни и неадекватни. Тренутно не постоји ниједан категорисани хотел или мотел. Регистрована запосленост у угоститељству је нижа од националног просека. Наиме, у 2021. години у угоститељству је на територији општине Смедеревска Паланка било 200 регистрованих запослених лица, односно удео у укупној регистрованој запослености је износио 2,3%.</w:t>
      </w:r>
    </w:p>
    <w:p w14:paraId="228E4F51" w14:textId="77777777" w:rsidR="00B86756" w:rsidRPr="007D03C5" w:rsidRDefault="00B86756" w:rsidP="00B86756">
      <w:pPr>
        <w:spacing w:after="0" w:line="240" w:lineRule="auto"/>
        <w:jc w:val="both"/>
        <w:rPr>
          <w:noProof/>
          <w:lang w:val="sr-Cyrl-RS"/>
        </w:rPr>
      </w:pPr>
    </w:p>
    <w:p w14:paraId="488590B8" w14:textId="77777777" w:rsidR="00B86756" w:rsidRPr="007D03C5" w:rsidRDefault="00B86756" w:rsidP="00B86756">
      <w:pPr>
        <w:spacing w:after="0" w:line="240" w:lineRule="auto"/>
        <w:jc w:val="both"/>
        <w:rPr>
          <w:noProof/>
          <w:lang w:val="sr-Cyrl-RS"/>
        </w:rPr>
      </w:pPr>
      <w:r w:rsidRPr="007D03C5">
        <w:rPr>
          <w:noProof/>
          <w:lang w:val="sr-Cyrl-RS"/>
        </w:rPr>
        <w:t>Туристичка организација општине Смедеревска Паланка је у ликвидацији.</w:t>
      </w:r>
    </w:p>
    <w:p w14:paraId="470DC8D2" w14:textId="7FCF9C88" w:rsidR="00B86756" w:rsidRPr="007D03C5" w:rsidRDefault="00057BF0" w:rsidP="00B86756">
      <w:pPr>
        <w:pStyle w:val="Heading1"/>
        <w:shd w:val="clear" w:color="auto" w:fill="D9D9D9" w:themeFill="background1" w:themeFillShade="D9"/>
        <w:rPr>
          <w:b w:val="0"/>
          <w:noProof/>
        </w:rPr>
      </w:pPr>
      <w:bookmarkStart w:id="20" w:name="_Toc135286630"/>
      <w:r>
        <w:rPr>
          <w:noProof/>
        </w:rPr>
        <w:t xml:space="preserve">3.4 </w:t>
      </w:r>
      <w:r w:rsidR="00B86756" w:rsidRPr="007D03C5">
        <w:rPr>
          <w:noProof/>
        </w:rPr>
        <w:t>Друштвени развој</w:t>
      </w:r>
      <w:bookmarkEnd w:id="20"/>
      <w:r w:rsidR="00B86756" w:rsidRPr="007D03C5">
        <w:rPr>
          <w:noProof/>
        </w:rPr>
        <w:t xml:space="preserve"> </w:t>
      </w:r>
    </w:p>
    <w:p w14:paraId="76DE024B" w14:textId="253B7E5C" w:rsidR="00B86756" w:rsidRPr="007D03C5" w:rsidRDefault="00057BF0" w:rsidP="00B86756">
      <w:pPr>
        <w:pStyle w:val="Heading2"/>
        <w:rPr>
          <w:noProof/>
        </w:rPr>
      </w:pPr>
      <w:bookmarkStart w:id="21" w:name="_Toc135286631"/>
      <w:r>
        <w:rPr>
          <w:noProof/>
        </w:rPr>
        <w:t xml:space="preserve">3.4.1 </w:t>
      </w:r>
      <w:r w:rsidR="00B86756" w:rsidRPr="007D03C5">
        <w:rPr>
          <w:noProof/>
        </w:rPr>
        <w:t>Предшколско образовање и васпитање, припремни предшколски програм</w:t>
      </w:r>
      <w:bookmarkEnd w:id="21"/>
    </w:p>
    <w:p w14:paraId="3E0AE790" w14:textId="77777777" w:rsidR="00B86756" w:rsidRPr="007D03C5" w:rsidRDefault="00B86756" w:rsidP="00B86756">
      <w:pPr>
        <w:spacing w:after="0" w:line="240" w:lineRule="auto"/>
        <w:contextualSpacing/>
        <w:jc w:val="both"/>
        <w:rPr>
          <w:noProof/>
          <w:lang w:val="sr-Cyrl-RS"/>
        </w:rPr>
      </w:pPr>
      <w:r w:rsidRPr="007D03C5">
        <w:rPr>
          <w:noProof/>
          <w:lang w:val="sr-Cyrl-RS"/>
        </w:rPr>
        <w:t>Предшколско васпитање и образовање је изворна надлежност ЈЛС где је она у потпуности одговорна како за финансирање тако и организацију рада.</w:t>
      </w:r>
    </w:p>
    <w:p w14:paraId="436263F1" w14:textId="77777777" w:rsidR="00B86756" w:rsidRPr="007D03C5" w:rsidRDefault="00B86756" w:rsidP="00B86756">
      <w:pPr>
        <w:spacing w:after="0" w:line="240" w:lineRule="auto"/>
        <w:contextualSpacing/>
        <w:jc w:val="both"/>
        <w:rPr>
          <w:noProof/>
          <w:lang w:val="sr-Cyrl-RS"/>
        </w:rPr>
      </w:pPr>
      <w:r w:rsidRPr="007D03C5">
        <w:rPr>
          <w:noProof/>
          <w:lang w:val="sr-Cyrl-RS"/>
        </w:rPr>
        <w:t>Обухват деце предшколским образовањем и васпитањем у Смедеревској Паланци се константно повећава.</w:t>
      </w:r>
    </w:p>
    <w:p w14:paraId="30A0EC38" w14:textId="77777777" w:rsidR="00B86756" w:rsidRPr="007D03C5" w:rsidRDefault="00B86756" w:rsidP="00B86756">
      <w:pPr>
        <w:spacing w:after="0" w:line="240" w:lineRule="auto"/>
        <w:contextualSpacing/>
        <w:jc w:val="both"/>
        <w:rPr>
          <w:noProof/>
          <w:lang w:val="sr-Cyrl-RS"/>
        </w:rPr>
      </w:pPr>
    </w:p>
    <w:p w14:paraId="2892E7C1" w14:textId="77777777" w:rsidR="00B86756" w:rsidRPr="007D03C5" w:rsidRDefault="00B86756" w:rsidP="00B86756">
      <w:pPr>
        <w:spacing w:after="0" w:line="240" w:lineRule="auto"/>
        <w:contextualSpacing/>
        <w:jc w:val="center"/>
        <w:rPr>
          <w:noProof/>
          <w:lang w:val="sr-Cyrl-RS"/>
        </w:rPr>
      </w:pPr>
      <w:r w:rsidRPr="007D03C5">
        <w:rPr>
          <w:rFonts w:ascii="Tahoma" w:hAnsi="Tahoma" w:cs="Tahoma"/>
          <w:bCs/>
          <w:noProof/>
          <w:color w:val="2F5496"/>
        </w:rPr>
        <w:drawing>
          <wp:inline distT="0" distB="0" distL="0" distR="0" wp14:anchorId="508DC9A8" wp14:editId="6A7E0713">
            <wp:extent cx="3739662" cy="2227336"/>
            <wp:effectExtent l="0" t="0" r="0" b="19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D18E90" w14:textId="79454841" w:rsidR="00B86756" w:rsidRPr="007D03C5" w:rsidRDefault="00B86756" w:rsidP="00B86756">
      <w:pPr>
        <w:spacing w:after="0" w:line="240" w:lineRule="auto"/>
        <w:contextualSpacing/>
        <w:jc w:val="center"/>
        <w:rPr>
          <w:noProof/>
          <w:lang w:val="sr-Cyrl-RS"/>
        </w:rPr>
      </w:pPr>
      <w:r w:rsidRPr="007D03C5">
        <w:rPr>
          <w:noProof/>
          <w:lang w:val="sr-Cyrl-RS"/>
        </w:rPr>
        <w:t>Tренд обухвата деце ПВO (у %), за период 2010</w:t>
      </w:r>
      <w:r w:rsidR="007A0B4F">
        <w:rPr>
          <w:noProof/>
          <w:lang w:val="sr-Cyrl-RS"/>
        </w:rPr>
        <w:t>.</w:t>
      </w:r>
      <w:r w:rsidRPr="007D03C5">
        <w:rPr>
          <w:noProof/>
          <w:lang w:val="sr-Cyrl-RS"/>
        </w:rPr>
        <w:t>-2020.</w:t>
      </w:r>
    </w:p>
    <w:p w14:paraId="5056EDAC" w14:textId="77777777" w:rsidR="00B86756" w:rsidRPr="007D03C5" w:rsidRDefault="00B86756" w:rsidP="00B86756">
      <w:pPr>
        <w:spacing w:after="0" w:line="240" w:lineRule="auto"/>
        <w:contextualSpacing/>
        <w:jc w:val="center"/>
        <w:rPr>
          <w:noProof/>
          <w:lang w:val="sr-Cyrl-RS"/>
        </w:rPr>
      </w:pPr>
      <w:r w:rsidRPr="007D03C5">
        <w:rPr>
          <w:noProof/>
          <w:lang w:val="sr-Cyrl-RS"/>
        </w:rPr>
        <w:t xml:space="preserve">Извор: Републички завод за статистику, ДевИнфо база (линк </w:t>
      </w:r>
      <w:hyperlink r:id="rId24" w:history="1">
        <w:r w:rsidRPr="007D03C5">
          <w:rPr>
            <w:rStyle w:val="Hyperlink"/>
            <w:rFonts w:ascii="Tahoma" w:eastAsia="Open Sans" w:hAnsi="Tahoma" w:cs="Tahoma"/>
            <w:noProof/>
            <w:sz w:val="18"/>
            <w:szCs w:val="18"/>
            <w:lang w:val="sr-Cyrl-RS"/>
          </w:rPr>
          <w:t>&gt;&gt;</w:t>
        </w:r>
      </w:hyperlink>
      <w:r w:rsidRPr="007D03C5">
        <w:rPr>
          <w:rStyle w:val="Hyperlink"/>
          <w:rFonts w:ascii="Tahoma" w:eastAsia="Open Sans" w:hAnsi="Tahoma" w:cs="Tahoma"/>
          <w:noProof/>
          <w:sz w:val="18"/>
          <w:szCs w:val="18"/>
          <w:lang w:val="sr-Cyrl-RS"/>
        </w:rPr>
        <w:t>)</w:t>
      </w:r>
      <w:r w:rsidRPr="007D03C5">
        <w:rPr>
          <w:noProof/>
          <w:lang w:val="sr-Cyrl-RS"/>
        </w:rPr>
        <w:t>.</w:t>
      </w:r>
    </w:p>
    <w:p w14:paraId="31E8C4A4" w14:textId="77777777" w:rsidR="00B86756" w:rsidRPr="007D03C5" w:rsidRDefault="00B86756" w:rsidP="00B86756">
      <w:pPr>
        <w:spacing w:after="0" w:line="240" w:lineRule="auto"/>
        <w:contextualSpacing/>
        <w:jc w:val="both"/>
        <w:rPr>
          <w:noProof/>
          <w:lang w:val="sr-Cyrl-RS"/>
        </w:rPr>
      </w:pPr>
    </w:p>
    <w:p w14:paraId="49CC834C" w14:textId="07D2E659" w:rsidR="00B86756" w:rsidRPr="007D03C5" w:rsidRDefault="00B86756" w:rsidP="00B86756">
      <w:pPr>
        <w:spacing w:after="0" w:line="240" w:lineRule="auto"/>
        <w:contextualSpacing/>
        <w:jc w:val="both"/>
        <w:rPr>
          <w:noProof/>
          <w:lang w:val="sr-Cyrl-RS"/>
        </w:rPr>
      </w:pPr>
      <w:r w:rsidRPr="007D03C5">
        <w:rPr>
          <w:noProof/>
          <w:lang w:val="sr-Cyrl-RS"/>
        </w:rPr>
        <w:t>Поређење трогодишњег просека показује да је обухват јасленог узраста мало виши од просека за подручје Србија-Југ  и на нивоу просека за Подунавску област. Међутим, када обухват поредимо са националним циљевима зацртаним за 2030. годину (по којима 75% деце вртићког узраста треба да буде обухваћено ПВО), он је прилично низак.</w:t>
      </w:r>
    </w:p>
    <w:p w14:paraId="45D5CB88" w14:textId="77777777" w:rsidR="00B86756" w:rsidRPr="007D03C5" w:rsidRDefault="00B86756" w:rsidP="00B86756">
      <w:pPr>
        <w:spacing w:after="0" w:line="240" w:lineRule="auto"/>
        <w:contextualSpacing/>
        <w:jc w:val="both"/>
        <w:rPr>
          <w:noProof/>
          <w:lang w:val="sr-Cyrl-RS"/>
        </w:rPr>
      </w:pPr>
    </w:p>
    <w:p w14:paraId="35EE00D7" w14:textId="77777777" w:rsidR="00B86756" w:rsidRPr="007D03C5" w:rsidRDefault="00B86756" w:rsidP="00B86756">
      <w:pPr>
        <w:spacing w:after="0" w:line="240" w:lineRule="auto"/>
        <w:contextualSpacing/>
        <w:jc w:val="both"/>
        <w:rPr>
          <w:noProof/>
          <w:lang w:val="sr-Cyrl-RS"/>
        </w:rPr>
      </w:pPr>
      <w:r w:rsidRPr="007D03C5">
        <w:rPr>
          <w:noProof/>
          <w:lang w:val="sr-Cyrl-RS"/>
        </w:rPr>
        <w:t xml:space="preserve">Капацитети се састоје од једне јавне предшколске установе која у оквиру своје мреже има пет објеката у седишту општине, а осталих пет су у селима Селевац, Азања, Кусадак, Голобок и Баничина. Припремни предшколси програм се у селима Ратари, Глибовац, Церовац, Придворице, </w:t>
      </w:r>
      <w:r w:rsidRPr="007D03C5">
        <w:rPr>
          <w:noProof/>
          <w:lang w:val="sr-Cyrl-RS"/>
        </w:rPr>
        <w:lastRenderedPageBreak/>
        <w:t>Влашки До, Грчац, Мала Плана и Водице, реализују у просторима основних школа, месних заједница и учитељским становима који су за потребе деце адаптирани.</w:t>
      </w:r>
    </w:p>
    <w:p w14:paraId="06A3092F" w14:textId="77777777" w:rsidR="00B86756" w:rsidRPr="007D03C5" w:rsidRDefault="00B86756" w:rsidP="00B86756">
      <w:pPr>
        <w:spacing w:after="0" w:line="240" w:lineRule="auto"/>
        <w:contextualSpacing/>
        <w:jc w:val="both"/>
        <w:rPr>
          <w:noProof/>
          <w:lang w:val="sr-Cyrl-RS"/>
        </w:rPr>
      </w:pPr>
    </w:p>
    <w:p w14:paraId="37A3F1B8" w14:textId="1BCE8870" w:rsidR="00B86756" w:rsidRPr="007D03C5" w:rsidRDefault="00B86756" w:rsidP="00B86756">
      <w:pPr>
        <w:spacing w:after="0" w:line="240" w:lineRule="auto"/>
        <w:contextualSpacing/>
        <w:jc w:val="both"/>
        <w:rPr>
          <w:noProof/>
          <w:lang w:val="sr-Cyrl-RS"/>
        </w:rPr>
      </w:pPr>
      <w:r w:rsidRPr="007D03C5">
        <w:rPr>
          <w:noProof/>
          <w:lang w:val="sr-Cyrl-RS"/>
        </w:rPr>
        <w:t>Сада у понуди ПВО доминира класичан целодневни програм, али поред полудневног ППП постоји и понуда дивер</w:t>
      </w:r>
      <w:r w:rsidR="00A85188">
        <w:rPr>
          <w:noProof/>
          <w:lang w:val="sr-Cyrl-RS"/>
        </w:rPr>
        <w:t>з</w:t>
      </w:r>
      <w:r w:rsidRPr="007D03C5">
        <w:rPr>
          <w:noProof/>
          <w:lang w:val="sr-Cyrl-RS"/>
        </w:rPr>
        <w:t>ификованог програма ''Иницијативе за подршку развоју и учењу ромске деце раног узраста у Србији'' у који су осим деце ромске заједнице укључена и деца других ускраћених група. Између 70% и 80% родитеља плаћа пун износ учешћа у трошковима ПВО што је далеко више од просека Србије.</w:t>
      </w:r>
    </w:p>
    <w:p w14:paraId="277CE8AD" w14:textId="77777777" w:rsidR="00B86756" w:rsidRPr="007D03C5" w:rsidRDefault="00B86756" w:rsidP="00B86756">
      <w:pPr>
        <w:spacing w:after="0" w:line="240" w:lineRule="auto"/>
        <w:contextualSpacing/>
        <w:jc w:val="both"/>
        <w:rPr>
          <w:noProof/>
          <w:lang w:val="sr-Cyrl-RS"/>
        </w:rPr>
      </w:pPr>
    </w:p>
    <w:p w14:paraId="7DF6FD99" w14:textId="77777777" w:rsidR="00B86756" w:rsidRPr="007D03C5" w:rsidRDefault="00B86756" w:rsidP="00B86756">
      <w:pPr>
        <w:spacing w:after="0" w:line="240" w:lineRule="auto"/>
        <w:contextualSpacing/>
        <w:jc w:val="both"/>
        <w:rPr>
          <w:noProof/>
          <w:lang w:val="sr-Cyrl-RS"/>
        </w:rPr>
      </w:pPr>
      <w:r w:rsidRPr="007D03C5">
        <w:rPr>
          <w:noProof/>
          <w:lang w:val="sr-Cyrl-RS"/>
        </w:rPr>
        <w:t>Однос учешћа расхода у укупном буџету, тј. уложених средстава у ПВО и обухвата ПВО услугама је неповољан.</w:t>
      </w:r>
    </w:p>
    <w:p w14:paraId="076BE519" w14:textId="77777777" w:rsidR="00B86756" w:rsidRPr="007D03C5" w:rsidRDefault="00B86756" w:rsidP="00B86756">
      <w:pPr>
        <w:spacing w:after="0" w:line="240" w:lineRule="auto"/>
        <w:contextualSpacing/>
        <w:jc w:val="both"/>
        <w:rPr>
          <w:noProof/>
          <w:lang w:val="sr-Cyrl-RS"/>
        </w:rPr>
      </w:pPr>
    </w:p>
    <w:p w14:paraId="5140B624" w14:textId="5FA79744" w:rsidR="00B86756" w:rsidRPr="007D03C5" w:rsidRDefault="00057BF0" w:rsidP="00B86756">
      <w:pPr>
        <w:pStyle w:val="Heading2"/>
        <w:rPr>
          <w:noProof/>
        </w:rPr>
      </w:pPr>
      <w:bookmarkStart w:id="22" w:name="_Toc135286632"/>
      <w:r>
        <w:rPr>
          <w:noProof/>
        </w:rPr>
        <w:t xml:space="preserve">3.4.2 </w:t>
      </w:r>
      <w:r w:rsidR="00B86756" w:rsidRPr="007D03C5">
        <w:rPr>
          <w:noProof/>
        </w:rPr>
        <w:t>Основно и средњошколско образовање</w:t>
      </w:r>
      <w:bookmarkEnd w:id="22"/>
    </w:p>
    <w:p w14:paraId="3A98568D" w14:textId="77777777" w:rsidR="00B86756" w:rsidRPr="007D03C5" w:rsidRDefault="00B86756" w:rsidP="00B86756">
      <w:pPr>
        <w:spacing w:after="0" w:line="240" w:lineRule="auto"/>
        <w:contextualSpacing/>
        <w:jc w:val="both"/>
        <w:rPr>
          <w:noProof/>
          <w:lang w:val="sr-Cyrl-RS"/>
        </w:rPr>
      </w:pPr>
      <w:r w:rsidRPr="007D03C5">
        <w:rPr>
          <w:noProof/>
          <w:lang w:val="sr-Cyrl-RS"/>
        </w:rPr>
        <w:t xml:space="preserve">У Смедеревској Паланци постоји 11 матичних основних школа са 11 подручних (издвојених) одељења. Само 4 матичне школе су у седишту општине, а чак 7 школа се налазе у сеоским срединама. Сва подручна одељења се налазе у сеоским срединама, што је типична ситуација у Србији. При редовним школама постоје и специјална одељења за децу са сметњама у развоју и инвалидитетом, али се и значајан број ученика образују по програму Индивидуалног образовног плана 1 и 2 и види се пораст деце која се образују инклузивно. </w:t>
      </w:r>
    </w:p>
    <w:p w14:paraId="013D200A" w14:textId="77777777" w:rsidR="00B86756" w:rsidRPr="007D03C5" w:rsidRDefault="00B86756" w:rsidP="00B86756">
      <w:pPr>
        <w:spacing w:after="0" w:line="240" w:lineRule="auto"/>
        <w:contextualSpacing/>
        <w:jc w:val="both"/>
        <w:rPr>
          <w:noProof/>
          <w:lang w:val="sr-Cyrl-RS"/>
        </w:rPr>
      </w:pPr>
      <w:r w:rsidRPr="007D03C5">
        <w:rPr>
          <w:noProof/>
          <w:lang w:val="sr-Cyrl-RS"/>
        </w:rPr>
        <w:t>Просечан број ученика у основним школама је низак: 124 ученика у нижим, и 153 у вишим разредима у граду, док је у подручним школама 17 ученика у нижим и 2 у вишим разредима. Разлог је велики број матичних школа у сеоским насељима, што није типично за Србију.</w:t>
      </w:r>
    </w:p>
    <w:p w14:paraId="2102D7AE" w14:textId="77777777" w:rsidR="00B86756" w:rsidRPr="007D03C5" w:rsidRDefault="00B86756" w:rsidP="00B86756">
      <w:pPr>
        <w:spacing w:after="0" w:line="240" w:lineRule="auto"/>
        <w:contextualSpacing/>
        <w:jc w:val="both"/>
        <w:rPr>
          <w:noProof/>
          <w:lang w:val="sr-Cyrl-RS"/>
        </w:rPr>
      </w:pPr>
    </w:p>
    <w:p w14:paraId="051902F6" w14:textId="77777777" w:rsidR="00B86756" w:rsidRPr="007D03C5" w:rsidRDefault="00B86756" w:rsidP="00B86756">
      <w:pPr>
        <w:spacing w:after="0" w:line="240" w:lineRule="auto"/>
        <w:contextualSpacing/>
        <w:jc w:val="both"/>
        <w:rPr>
          <w:noProof/>
          <w:lang w:val="sr-Cyrl-RS"/>
        </w:rPr>
      </w:pPr>
      <w:r w:rsidRPr="007D03C5">
        <w:rPr>
          <w:noProof/>
          <w:lang w:val="sr-Cyrl-RS"/>
        </w:rPr>
        <w:t>Стопа одустајања од школовања у основном образовању је релативно висока. С друге стране, стопа завршавања основне школе за трогодишњи период износи у просеку скоро 100%.</w:t>
      </w:r>
    </w:p>
    <w:p w14:paraId="2B9340B1" w14:textId="77777777" w:rsidR="00B86756" w:rsidRPr="007D03C5" w:rsidRDefault="00B86756" w:rsidP="00B86756">
      <w:pPr>
        <w:spacing w:after="0" w:line="240" w:lineRule="auto"/>
        <w:contextualSpacing/>
        <w:jc w:val="both"/>
        <w:rPr>
          <w:noProof/>
          <w:lang w:val="sr-Cyrl-RS"/>
        </w:rPr>
      </w:pPr>
    </w:p>
    <w:p w14:paraId="4B2593AA" w14:textId="77777777" w:rsidR="00B86756" w:rsidRPr="007D03C5" w:rsidRDefault="00B86756" w:rsidP="00B86756">
      <w:pPr>
        <w:spacing w:after="0" w:line="240" w:lineRule="auto"/>
        <w:contextualSpacing/>
        <w:jc w:val="both"/>
        <w:rPr>
          <w:noProof/>
          <w:lang w:val="sr-Cyrl-RS"/>
        </w:rPr>
      </w:pPr>
      <w:r w:rsidRPr="007D03C5">
        <w:rPr>
          <w:noProof/>
          <w:lang w:val="sr-Cyrl-RS"/>
        </w:rPr>
        <w:t>У Смедеревској Паланци се налазе три средње школе - Машинско-електротехничка школа ”Гоша”, Средња школа ”Жикица Дамјановић” (са подручјима рада хемија неметали и графичарство, производња и прерада хране и здравство и социјална заштита) и Паланачка гимназија. Стопа одустајања од школовања у средњем образовању је практично непостојећа.</w:t>
      </w:r>
    </w:p>
    <w:p w14:paraId="7B9EBC48" w14:textId="77777777" w:rsidR="00B86756" w:rsidRPr="007D03C5" w:rsidRDefault="00B86756" w:rsidP="00B86756">
      <w:pPr>
        <w:spacing w:after="0" w:line="240" w:lineRule="auto"/>
        <w:contextualSpacing/>
        <w:jc w:val="both"/>
        <w:rPr>
          <w:noProof/>
          <w:lang w:val="sr-Cyrl-RS"/>
        </w:rPr>
      </w:pPr>
    </w:p>
    <w:p w14:paraId="13A9FE4F" w14:textId="615AE6C2" w:rsidR="00B86756" w:rsidRPr="007D03C5" w:rsidRDefault="00057BF0" w:rsidP="00B86756">
      <w:pPr>
        <w:pStyle w:val="Heading2"/>
        <w:rPr>
          <w:noProof/>
        </w:rPr>
      </w:pPr>
      <w:bookmarkStart w:id="23" w:name="_Toc135286633"/>
      <w:r>
        <w:rPr>
          <w:noProof/>
        </w:rPr>
        <w:t xml:space="preserve">3.4.3 </w:t>
      </w:r>
      <w:r w:rsidR="00B86756" w:rsidRPr="007D03C5">
        <w:rPr>
          <w:noProof/>
        </w:rPr>
        <w:t>Социјална заштита</w:t>
      </w:r>
      <w:bookmarkEnd w:id="23"/>
    </w:p>
    <w:p w14:paraId="7B8DE2C1" w14:textId="77777777" w:rsidR="00B86756" w:rsidRDefault="00B86756" w:rsidP="00B86756">
      <w:pPr>
        <w:spacing w:after="0" w:line="240" w:lineRule="auto"/>
        <w:jc w:val="both"/>
        <w:rPr>
          <w:noProof/>
          <w:lang w:val="sr-Cyrl-RS"/>
        </w:rPr>
      </w:pPr>
      <w:r w:rsidRPr="007D03C5">
        <w:rPr>
          <w:noProof/>
          <w:lang w:val="sr-Cyrl-RS"/>
        </w:rPr>
        <w:t xml:space="preserve">У Србији је највећи део социјалне заштите у надлежности националног нивоа: новчана социјална помоћ (НСП) и дечији додатак (ДД), као и категоријска давања за помоћ и негу другог лица намењена старима и особама са инвалидитетом (додатак и увећани додатак). </w:t>
      </w:r>
    </w:p>
    <w:p w14:paraId="0D40FFF3" w14:textId="4A38D9A0" w:rsidR="00B86756" w:rsidRPr="007D03C5" w:rsidRDefault="00B86756" w:rsidP="00B86756">
      <w:pPr>
        <w:spacing w:after="0" w:line="240" w:lineRule="auto"/>
        <w:jc w:val="both"/>
        <w:rPr>
          <w:noProof/>
          <w:lang w:val="sr-Cyrl-RS"/>
        </w:rPr>
      </w:pPr>
    </w:p>
    <w:p w14:paraId="11A7CE3E" w14:textId="77777777" w:rsidR="00B86756" w:rsidRPr="007D03C5" w:rsidRDefault="00B86756" w:rsidP="00B86756">
      <w:pPr>
        <w:spacing w:after="0" w:line="240" w:lineRule="auto"/>
        <w:jc w:val="both"/>
        <w:rPr>
          <w:noProof/>
          <w:lang w:val="sr-Cyrl-RS"/>
        </w:rPr>
      </w:pPr>
      <w:r w:rsidRPr="007D03C5">
        <w:rPr>
          <w:noProof/>
          <w:lang w:val="sr-Cyrl-RS"/>
        </w:rPr>
        <w:t>Новчану социјалну помоћ је 2020. године примало 1.201 становникa општине Смедеревска Паланка. Обухват становништва програмом НСП је низак и износи 2,7% (ниже од просека за Србија-југ). Крајем 2020. године, 1.408 деце и младих је примало дечији додатак, од којих је 182 остваривало право на увећане износе и по повољнијим условима. Обухват деце и младих (0-19) програмом дечијег додатка у Смедеревској Паланци износио је 2020. године 17,6% (ниже од просека за Србија-југ).</w:t>
      </w:r>
    </w:p>
    <w:p w14:paraId="6D9FE681" w14:textId="77777777" w:rsidR="00B86756" w:rsidRPr="007D03C5" w:rsidRDefault="00B86756" w:rsidP="00B86756">
      <w:pPr>
        <w:spacing w:after="0" w:line="240" w:lineRule="auto"/>
        <w:jc w:val="both"/>
        <w:rPr>
          <w:noProof/>
          <w:lang w:val="sr-Cyrl-RS"/>
        </w:rPr>
      </w:pPr>
    </w:p>
    <w:p w14:paraId="2A5AD5BB" w14:textId="77777777" w:rsidR="00B86756" w:rsidRPr="007D03C5" w:rsidRDefault="00B86756" w:rsidP="00B86756">
      <w:pPr>
        <w:spacing w:after="0" w:line="240" w:lineRule="auto"/>
        <w:jc w:val="both"/>
        <w:rPr>
          <w:noProof/>
          <w:lang w:val="sr-Cyrl-RS"/>
        </w:rPr>
      </w:pPr>
      <w:r w:rsidRPr="007D03C5">
        <w:rPr>
          <w:noProof/>
          <w:lang w:val="sr-Cyrl-RS"/>
        </w:rPr>
        <w:lastRenderedPageBreak/>
        <w:t>Капацитет за администрирање социјалне заштите у општини Смедеревска Паланка је приближно на нивоу просека Подунавске области, али је  неповољнији него у другим срединама на подручју Србија-југ.</w:t>
      </w:r>
    </w:p>
    <w:p w14:paraId="79C62BF0" w14:textId="77777777" w:rsidR="00B86756" w:rsidRPr="007D03C5" w:rsidRDefault="00B86756" w:rsidP="00B86756">
      <w:pPr>
        <w:spacing w:after="0" w:line="240" w:lineRule="auto"/>
        <w:jc w:val="both"/>
        <w:rPr>
          <w:noProof/>
          <w:lang w:val="sr-Cyrl-RS"/>
        </w:rPr>
      </w:pPr>
    </w:p>
    <w:tbl>
      <w:tblPr>
        <w:tblStyle w:val="GridTable5Dark-Accent51"/>
        <w:tblpPr w:leftFromText="180" w:rightFromText="180" w:vertAnchor="text" w:horzAnchor="margin" w:tblpX="830" w:tblpY="4"/>
        <w:tblW w:w="7975" w:type="dxa"/>
        <w:tblLayout w:type="fixed"/>
        <w:tblLook w:val="04A0" w:firstRow="1" w:lastRow="0" w:firstColumn="1" w:lastColumn="0" w:noHBand="0" w:noVBand="1"/>
      </w:tblPr>
      <w:tblGrid>
        <w:gridCol w:w="3534"/>
        <w:gridCol w:w="1651"/>
        <w:gridCol w:w="1530"/>
        <w:gridCol w:w="1260"/>
      </w:tblGrid>
      <w:tr w:rsidR="00B86756" w:rsidRPr="007D03C5" w14:paraId="5EFEAC51" w14:textId="77777777" w:rsidTr="007D03C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534" w:type="dxa"/>
            <w:tcBorders>
              <w:right w:val="single" w:sz="4" w:space="0" w:color="FFFFFF" w:themeColor="background1"/>
            </w:tcBorders>
            <w:shd w:val="clear" w:color="auto" w:fill="2F5496" w:themeFill="accent1" w:themeFillShade="BF"/>
          </w:tcPr>
          <w:p w14:paraId="4290A18E" w14:textId="77777777" w:rsidR="00B86756" w:rsidRPr="007D03C5" w:rsidRDefault="00B86756" w:rsidP="007D03C5">
            <w:pPr>
              <w:jc w:val="both"/>
              <w:rPr>
                <w:rFonts w:cstheme="minorHAnsi"/>
                <w:noProof/>
                <w:lang w:val="sr-Cyrl-RS"/>
              </w:rPr>
            </w:pPr>
          </w:p>
        </w:tc>
        <w:tc>
          <w:tcPr>
            <w:tcW w:w="1651" w:type="dxa"/>
            <w:tcBorders>
              <w:left w:val="single" w:sz="4" w:space="0" w:color="FFFFFF" w:themeColor="background1"/>
              <w:right w:val="single" w:sz="4" w:space="0" w:color="FFFFFF" w:themeColor="background1"/>
            </w:tcBorders>
            <w:shd w:val="clear" w:color="auto" w:fill="2F5496" w:themeFill="accent1" w:themeFillShade="BF"/>
            <w:vAlign w:val="center"/>
          </w:tcPr>
          <w:p w14:paraId="419298BB" w14:textId="77777777" w:rsidR="00B86756" w:rsidRPr="007D03C5" w:rsidRDefault="00B86756" w:rsidP="007D03C5">
            <w:pPr>
              <w:jc w:val="center"/>
              <w:cnfStyle w:val="100000000000" w:firstRow="1" w:lastRow="0" w:firstColumn="0" w:lastColumn="0" w:oddVBand="0" w:evenVBand="0" w:oddHBand="0" w:evenHBand="0" w:firstRowFirstColumn="0" w:firstRowLastColumn="0" w:lastRowFirstColumn="0" w:lastRowLastColumn="0"/>
              <w:rPr>
                <w:rFonts w:cstheme="minorHAnsi"/>
                <w:noProof/>
                <w:lang w:val="sr-Cyrl-RS"/>
              </w:rPr>
            </w:pPr>
            <w:r w:rsidRPr="007D03C5">
              <w:rPr>
                <w:rFonts w:cstheme="minorHAnsi"/>
                <w:noProof/>
                <w:lang w:val="sr-Cyrl-RS"/>
              </w:rPr>
              <w:t>Смедеревска Паланка</w:t>
            </w:r>
          </w:p>
        </w:tc>
        <w:tc>
          <w:tcPr>
            <w:tcW w:w="1530" w:type="dxa"/>
            <w:tcBorders>
              <w:left w:val="single" w:sz="4" w:space="0" w:color="FFFFFF" w:themeColor="background1"/>
              <w:right w:val="single" w:sz="4" w:space="0" w:color="FFFFFF" w:themeColor="background1"/>
            </w:tcBorders>
            <w:shd w:val="clear" w:color="auto" w:fill="2F5496" w:themeFill="accent1" w:themeFillShade="BF"/>
            <w:vAlign w:val="center"/>
          </w:tcPr>
          <w:p w14:paraId="2FFA1719" w14:textId="77777777" w:rsidR="00B86756" w:rsidRPr="007D03C5" w:rsidRDefault="00B86756" w:rsidP="007D03C5">
            <w:pPr>
              <w:jc w:val="center"/>
              <w:cnfStyle w:val="100000000000" w:firstRow="1" w:lastRow="0" w:firstColumn="0" w:lastColumn="0" w:oddVBand="0" w:evenVBand="0" w:oddHBand="0" w:evenHBand="0" w:firstRowFirstColumn="0" w:firstRowLastColumn="0" w:lastRowFirstColumn="0" w:lastRowLastColumn="0"/>
              <w:rPr>
                <w:rFonts w:cstheme="minorHAnsi"/>
                <w:noProof/>
                <w:lang w:val="sr-Cyrl-RS"/>
              </w:rPr>
            </w:pPr>
            <w:r w:rsidRPr="007D03C5">
              <w:rPr>
                <w:rFonts w:cstheme="minorHAnsi"/>
                <w:noProof/>
                <w:lang w:val="sr-Cyrl-RS"/>
              </w:rPr>
              <w:t>Подунавска област</w:t>
            </w:r>
          </w:p>
        </w:tc>
        <w:tc>
          <w:tcPr>
            <w:tcW w:w="1260" w:type="dxa"/>
            <w:tcBorders>
              <w:left w:val="single" w:sz="4" w:space="0" w:color="FFFFFF" w:themeColor="background1"/>
            </w:tcBorders>
            <w:shd w:val="clear" w:color="auto" w:fill="2F5496" w:themeFill="accent1" w:themeFillShade="BF"/>
            <w:vAlign w:val="center"/>
          </w:tcPr>
          <w:p w14:paraId="2854F9C4" w14:textId="77777777" w:rsidR="00B86756" w:rsidRPr="007D03C5" w:rsidRDefault="00B86756" w:rsidP="007D03C5">
            <w:pPr>
              <w:jc w:val="center"/>
              <w:cnfStyle w:val="100000000000" w:firstRow="1" w:lastRow="0" w:firstColumn="0" w:lastColumn="0" w:oddVBand="0" w:evenVBand="0" w:oddHBand="0" w:evenHBand="0" w:firstRowFirstColumn="0" w:firstRowLastColumn="0" w:lastRowFirstColumn="0" w:lastRowLastColumn="0"/>
              <w:rPr>
                <w:rFonts w:cstheme="minorHAnsi"/>
                <w:noProof/>
                <w:lang w:val="sr-Cyrl-RS"/>
              </w:rPr>
            </w:pPr>
            <w:r w:rsidRPr="007D03C5">
              <w:rPr>
                <w:rFonts w:cstheme="minorHAnsi"/>
                <w:noProof/>
                <w:lang w:val="sr-Cyrl-RS"/>
              </w:rPr>
              <w:t>Србија-југ</w:t>
            </w:r>
          </w:p>
        </w:tc>
      </w:tr>
      <w:tr w:rsidR="00B86756" w:rsidRPr="007D03C5" w14:paraId="48C9FA1F" w14:textId="77777777" w:rsidTr="007D03C5">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534" w:type="dxa"/>
            <w:shd w:val="clear" w:color="auto" w:fill="D9E2F3" w:themeFill="accent1" w:themeFillTint="33"/>
          </w:tcPr>
          <w:p w14:paraId="6B2590A4" w14:textId="77777777" w:rsidR="00B86756" w:rsidRPr="007D03C5" w:rsidRDefault="00B86756" w:rsidP="007D03C5">
            <w:pPr>
              <w:jc w:val="both"/>
              <w:rPr>
                <w:rFonts w:cstheme="minorHAnsi"/>
                <w:noProof/>
                <w:color w:val="1F3864" w:themeColor="accent1" w:themeShade="80"/>
                <w:lang w:val="sr-Cyrl-RS"/>
              </w:rPr>
            </w:pPr>
            <w:r w:rsidRPr="007D03C5">
              <w:rPr>
                <w:rFonts w:cstheme="minorHAnsi"/>
                <w:noProof/>
                <w:color w:val="1F3864" w:themeColor="accent1" w:themeShade="80"/>
                <w:lang w:val="sr-Cyrl-RS"/>
              </w:rPr>
              <w:t>Број становника на 1 стручног сарадника Центра за соц. рад</w:t>
            </w:r>
          </w:p>
        </w:tc>
        <w:tc>
          <w:tcPr>
            <w:tcW w:w="1651" w:type="dxa"/>
            <w:shd w:val="clear" w:color="auto" w:fill="D9E2F3" w:themeFill="accent1" w:themeFillTint="33"/>
            <w:vAlign w:val="center"/>
          </w:tcPr>
          <w:p w14:paraId="1B2ACF07" w14:textId="77777777" w:rsidR="00B86756" w:rsidRPr="007D03C5" w:rsidRDefault="00B86756" w:rsidP="007D03C5">
            <w:pPr>
              <w:jc w:val="right"/>
              <w:cnfStyle w:val="000000100000" w:firstRow="0" w:lastRow="0" w:firstColumn="0" w:lastColumn="0" w:oddVBand="0" w:evenVBand="0" w:oddHBand="1" w:evenHBand="0" w:firstRowFirstColumn="0" w:firstRowLastColumn="0" w:lastRowFirstColumn="0" w:lastRowLastColumn="0"/>
              <w:rPr>
                <w:rFonts w:cstheme="minorHAnsi"/>
                <w:noProof/>
                <w:lang w:val="sr-Cyrl-RS"/>
              </w:rPr>
            </w:pPr>
            <w:r w:rsidRPr="007D03C5">
              <w:rPr>
                <w:rFonts w:cstheme="minorHAnsi"/>
                <w:noProof/>
                <w:lang w:val="sr-Cyrl-RS"/>
              </w:rPr>
              <w:t>5.543</w:t>
            </w:r>
          </w:p>
        </w:tc>
        <w:tc>
          <w:tcPr>
            <w:tcW w:w="1530" w:type="dxa"/>
            <w:shd w:val="clear" w:color="auto" w:fill="D9E2F3" w:themeFill="accent1" w:themeFillTint="33"/>
            <w:vAlign w:val="center"/>
          </w:tcPr>
          <w:p w14:paraId="5455054D" w14:textId="77777777" w:rsidR="00B86756" w:rsidRPr="007D03C5" w:rsidRDefault="00B86756" w:rsidP="007D03C5">
            <w:pPr>
              <w:jc w:val="right"/>
              <w:cnfStyle w:val="000000100000" w:firstRow="0" w:lastRow="0" w:firstColumn="0" w:lastColumn="0" w:oddVBand="0" w:evenVBand="0" w:oddHBand="1" w:evenHBand="0" w:firstRowFirstColumn="0" w:firstRowLastColumn="0" w:lastRowFirstColumn="0" w:lastRowLastColumn="0"/>
              <w:rPr>
                <w:rFonts w:cstheme="minorHAnsi"/>
                <w:noProof/>
                <w:lang w:val="sr-Cyrl-RS"/>
              </w:rPr>
            </w:pPr>
            <w:r w:rsidRPr="007D03C5">
              <w:rPr>
                <w:rFonts w:cstheme="minorHAnsi"/>
                <w:noProof/>
                <w:lang w:val="sr-Cyrl-RS"/>
              </w:rPr>
              <w:t>5.542</w:t>
            </w:r>
          </w:p>
        </w:tc>
        <w:tc>
          <w:tcPr>
            <w:tcW w:w="1260" w:type="dxa"/>
            <w:shd w:val="clear" w:color="auto" w:fill="D9E2F3" w:themeFill="accent1" w:themeFillTint="33"/>
            <w:vAlign w:val="center"/>
          </w:tcPr>
          <w:p w14:paraId="5CB938EE" w14:textId="77777777" w:rsidR="00B86756" w:rsidRPr="007D03C5" w:rsidRDefault="00B86756" w:rsidP="007D03C5">
            <w:pPr>
              <w:jc w:val="right"/>
              <w:cnfStyle w:val="000000100000" w:firstRow="0" w:lastRow="0" w:firstColumn="0" w:lastColumn="0" w:oddVBand="0" w:evenVBand="0" w:oddHBand="1" w:evenHBand="0" w:firstRowFirstColumn="0" w:firstRowLastColumn="0" w:lastRowFirstColumn="0" w:lastRowLastColumn="0"/>
              <w:rPr>
                <w:rFonts w:cstheme="minorHAnsi"/>
                <w:noProof/>
                <w:lang w:val="sr-Cyrl-RS"/>
              </w:rPr>
            </w:pPr>
            <w:r w:rsidRPr="007D03C5">
              <w:rPr>
                <w:rFonts w:cstheme="minorHAnsi"/>
                <w:noProof/>
                <w:lang w:val="sr-Cyrl-RS"/>
              </w:rPr>
              <w:t>4.077</w:t>
            </w:r>
          </w:p>
        </w:tc>
      </w:tr>
      <w:tr w:rsidR="00B86756" w:rsidRPr="007D03C5" w14:paraId="5657790D" w14:textId="77777777" w:rsidTr="007D03C5">
        <w:trPr>
          <w:trHeight w:val="765"/>
        </w:trPr>
        <w:tc>
          <w:tcPr>
            <w:cnfStyle w:val="001000000000" w:firstRow="0" w:lastRow="0" w:firstColumn="1" w:lastColumn="0" w:oddVBand="0" w:evenVBand="0" w:oddHBand="0" w:evenHBand="0" w:firstRowFirstColumn="0" w:firstRowLastColumn="0" w:lastRowFirstColumn="0" w:lastRowLastColumn="0"/>
            <w:tcW w:w="3534" w:type="dxa"/>
            <w:shd w:val="clear" w:color="auto" w:fill="B4C6E7" w:themeFill="accent1" w:themeFillTint="66"/>
          </w:tcPr>
          <w:p w14:paraId="078D542D" w14:textId="77777777" w:rsidR="00B86756" w:rsidRPr="007D03C5" w:rsidRDefault="00B86756" w:rsidP="007D03C5">
            <w:pPr>
              <w:jc w:val="both"/>
              <w:rPr>
                <w:rFonts w:cstheme="minorHAnsi"/>
                <w:noProof/>
                <w:color w:val="1F3864" w:themeColor="accent1" w:themeShade="80"/>
                <w:lang w:val="sr-Cyrl-RS"/>
              </w:rPr>
            </w:pPr>
            <w:r w:rsidRPr="007D03C5">
              <w:rPr>
                <w:rFonts w:cstheme="minorHAnsi"/>
                <w:noProof/>
                <w:color w:val="1F3864" w:themeColor="accent1" w:themeShade="80"/>
                <w:lang w:val="sr-Cyrl-RS"/>
              </w:rPr>
              <w:t>Удео корисника социјалне заштите у укупној популацији (%)</w:t>
            </w:r>
          </w:p>
        </w:tc>
        <w:tc>
          <w:tcPr>
            <w:tcW w:w="1651" w:type="dxa"/>
            <w:shd w:val="clear" w:color="auto" w:fill="B4C6E7" w:themeFill="accent1" w:themeFillTint="66"/>
            <w:vAlign w:val="center"/>
          </w:tcPr>
          <w:p w14:paraId="53E2FED0" w14:textId="77777777" w:rsidR="00B86756" w:rsidRPr="007D03C5" w:rsidRDefault="00B86756" w:rsidP="007D03C5">
            <w:pPr>
              <w:jc w:val="right"/>
              <w:cnfStyle w:val="000000000000" w:firstRow="0" w:lastRow="0" w:firstColumn="0" w:lastColumn="0" w:oddVBand="0" w:evenVBand="0" w:oddHBand="0" w:evenHBand="0" w:firstRowFirstColumn="0" w:firstRowLastColumn="0" w:lastRowFirstColumn="0" w:lastRowLastColumn="0"/>
              <w:rPr>
                <w:rFonts w:cstheme="minorHAnsi"/>
                <w:noProof/>
                <w:lang w:val="sr-Cyrl-RS"/>
              </w:rPr>
            </w:pPr>
            <w:r w:rsidRPr="007D03C5">
              <w:rPr>
                <w:rFonts w:cstheme="minorHAnsi"/>
                <w:noProof/>
                <w:lang w:val="sr-Cyrl-RS"/>
              </w:rPr>
              <w:t>9,3</w:t>
            </w:r>
          </w:p>
        </w:tc>
        <w:tc>
          <w:tcPr>
            <w:tcW w:w="1530" w:type="dxa"/>
            <w:shd w:val="clear" w:color="auto" w:fill="B4C6E7" w:themeFill="accent1" w:themeFillTint="66"/>
            <w:vAlign w:val="center"/>
          </w:tcPr>
          <w:p w14:paraId="465661CE" w14:textId="77777777" w:rsidR="00B86756" w:rsidRPr="007D03C5" w:rsidRDefault="00B86756" w:rsidP="007D03C5">
            <w:pPr>
              <w:jc w:val="right"/>
              <w:cnfStyle w:val="000000000000" w:firstRow="0" w:lastRow="0" w:firstColumn="0" w:lastColumn="0" w:oddVBand="0" w:evenVBand="0" w:oddHBand="0" w:evenHBand="0" w:firstRowFirstColumn="0" w:firstRowLastColumn="0" w:lastRowFirstColumn="0" w:lastRowLastColumn="0"/>
              <w:rPr>
                <w:rFonts w:cstheme="minorHAnsi"/>
                <w:noProof/>
                <w:lang w:val="sr-Cyrl-RS"/>
              </w:rPr>
            </w:pPr>
            <w:r w:rsidRPr="007D03C5">
              <w:rPr>
                <w:rFonts w:cstheme="minorHAnsi"/>
                <w:noProof/>
                <w:lang w:val="sr-Cyrl-RS"/>
              </w:rPr>
              <w:t>10,8</w:t>
            </w:r>
          </w:p>
        </w:tc>
        <w:tc>
          <w:tcPr>
            <w:tcW w:w="1260" w:type="dxa"/>
            <w:shd w:val="clear" w:color="auto" w:fill="B4C6E7" w:themeFill="accent1" w:themeFillTint="66"/>
            <w:vAlign w:val="center"/>
          </w:tcPr>
          <w:p w14:paraId="7AF2F96B" w14:textId="77777777" w:rsidR="00B86756" w:rsidRPr="007D03C5" w:rsidRDefault="00B86756" w:rsidP="007D03C5">
            <w:pPr>
              <w:jc w:val="right"/>
              <w:cnfStyle w:val="000000000000" w:firstRow="0" w:lastRow="0" w:firstColumn="0" w:lastColumn="0" w:oddVBand="0" w:evenVBand="0" w:oddHBand="0" w:evenHBand="0" w:firstRowFirstColumn="0" w:firstRowLastColumn="0" w:lastRowFirstColumn="0" w:lastRowLastColumn="0"/>
              <w:rPr>
                <w:rFonts w:cstheme="minorHAnsi"/>
                <w:noProof/>
                <w:lang w:val="sr-Cyrl-RS"/>
              </w:rPr>
            </w:pPr>
            <w:r w:rsidRPr="007D03C5">
              <w:rPr>
                <w:rFonts w:cstheme="minorHAnsi"/>
                <w:noProof/>
                <w:lang w:val="sr-Cyrl-RS"/>
              </w:rPr>
              <w:t>11,6</w:t>
            </w:r>
          </w:p>
        </w:tc>
      </w:tr>
    </w:tbl>
    <w:p w14:paraId="74CBD93C" w14:textId="77777777" w:rsidR="00B86756" w:rsidRPr="007D03C5" w:rsidRDefault="00B86756" w:rsidP="00B86756">
      <w:pPr>
        <w:spacing w:after="0" w:line="240" w:lineRule="auto"/>
        <w:jc w:val="both"/>
        <w:rPr>
          <w:noProof/>
          <w:lang w:val="sr-Cyrl-RS"/>
        </w:rPr>
      </w:pPr>
    </w:p>
    <w:p w14:paraId="4B59DA1E" w14:textId="77777777" w:rsidR="00B86756" w:rsidRPr="007D03C5" w:rsidRDefault="00B86756" w:rsidP="00B86756">
      <w:pPr>
        <w:spacing w:after="0" w:line="240" w:lineRule="auto"/>
        <w:jc w:val="both"/>
        <w:rPr>
          <w:noProof/>
          <w:lang w:val="sr-Cyrl-RS"/>
        </w:rPr>
      </w:pPr>
    </w:p>
    <w:p w14:paraId="51118C89" w14:textId="77777777" w:rsidR="00B86756" w:rsidRPr="007D03C5" w:rsidRDefault="00B86756" w:rsidP="00B86756">
      <w:pPr>
        <w:spacing w:after="0" w:line="240" w:lineRule="auto"/>
        <w:jc w:val="both"/>
        <w:rPr>
          <w:noProof/>
          <w:lang w:val="sr-Cyrl-RS"/>
        </w:rPr>
      </w:pPr>
    </w:p>
    <w:p w14:paraId="2949433B" w14:textId="77777777" w:rsidR="00B86756" w:rsidRPr="007D03C5" w:rsidRDefault="00B86756" w:rsidP="00B86756">
      <w:pPr>
        <w:spacing w:after="0" w:line="240" w:lineRule="auto"/>
        <w:jc w:val="both"/>
        <w:rPr>
          <w:noProof/>
          <w:lang w:val="sr-Cyrl-RS"/>
        </w:rPr>
      </w:pPr>
    </w:p>
    <w:p w14:paraId="7AA4F1A4" w14:textId="77777777" w:rsidR="00B86756" w:rsidRPr="007D03C5" w:rsidRDefault="00B86756" w:rsidP="00B86756">
      <w:pPr>
        <w:spacing w:after="0" w:line="240" w:lineRule="auto"/>
        <w:contextualSpacing/>
        <w:jc w:val="both"/>
        <w:rPr>
          <w:noProof/>
          <w:lang w:val="sr-Cyrl-RS"/>
        </w:rPr>
      </w:pPr>
    </w:p>
    <w:p w14:paraId="24D71E29" w14:textId="77777777" w:rsidR="00B86756" w:rsidRPr="007D03C5" w:rsidRDefault="00B86756" w:rsidP="00B86756">
      <w:pPr>
        <w:spacing w:after="0" w:line="240" w:lineRule="auto"/>
        <w:contextualSpacing/>
        <w:jc w:val="center"/>
        <w:rPr>
          <w:noProof/>
          <w:lang w:val="sr-Cyrl-RS"/>
        </w:rPr>
      </w:pPr>
      <w:r w:rsidRPr="007D03C5">
        <w:rPr>
          <w:noProof/>
          <w:lang w:val="sr-Cyrl-RS"/>
        </w:rPr>
        <w:t>Капацитет и оптерећеност Центра за социјални рад, 2020.</w:t>
      </w:r>
    </w:p>
    <w:p w14:paraId="6BACCEDA" w14:textId="77777777" w:rsidR="00B86756" w:rsidRPr="007D03C5" w:rsidRDefault="00B86756" w:rsidP="00B86756">
      <w:pPr>
        <w:spacing w:after="0" w:line="240" w:lineRule="auto"/>
        <w:contextualSpacing/>
        <w:jc w:val="center"/>
        <w:rPr>
          <w:noProof/>
          <w:lang w:val="sr-Cyrl-RS"/>
        </w:rPr>
      </w:pPr>
      <w:r w:rsidRPr="007D03C5">
        <w:rPr>
          <w:noProof/>
          <w:lang w:val="sr-Cyrl-RS"/>
        </w:rPr>
        <w:t>Извор: ДевИнфо база, Републички завода за статистику.</w:t>
      </w:r>
    </w:p>
    <w:p w14:paraId="5F8877BB" w14:textId="77777777" w:rsidR="00B86756" w:rsidRPr="007D03C5" w:rsidRDefault="00B86756" w:rsidP="00B86756">
      <w:pPr>
        <w:spacing w:after="0" w:line="240" w:lineRule="auto"/>
        <w:contextualSpacing/>
        <w:rPr>
          <w:noProof/>
          <w:lang w:val="sr-Cyrl-RS"/>
        </w:rPr>
      </w:pPr>
    </w:p>
    <w:p w14:paraId="11662890" w14:textId="77777777" w:rsidR="00B86756" w:rsidRPr="007D03C5" w:rsidRDefault="00B86756" w:rsidP="00B86756">
      <w:pPr>
        <w:spacing w:after="0" w:line="240" w:lineRule="auto"/>
        <w:contextualSpacing/>
        <w:jc w:val="both"/>
        <w:rPr>
          <w:noProof/>
          <w:lang w:val="sr-Cyrl-RS"/>
        </w:rPr>
      </w:pPr>
      <w:r w:rsidRPr="007D03C5">
        <w:rPr>
          <w:noProof/>
          <w:lang w:val="sr-Cyrl-RS"/>
        </w:rPr>
        <w:t>Према подацима ПИО у Смедеревској Паланци је 2020. године пријављено 10.884 пензионера, док је према проценама РЗС 10.704 лица старо 65 и више година, па се може проценити да покривеност старих пензија није висока.  И просечна пензија у Смедеревској Паланци је нижа од просечне пензије на подручју Србија-југ.</w:t>
      </w:r>
    </w:p>
    <w:p w14:paraId="172ED7CF" w14:textId="77777777" w:rsidR="00B86756" w:rsidRPr="007D03C5" w:rsidRDefault="00B86756" w:rsidP="00B86756">
      <w:pPr>
        <w:spacing w:after="0" w:line="240" w:lineRule="auto"/>
        <w:contextualSpacing/>
        <w:jc w:val="both"/>
        <w:rPr>
          <w:noProof/>
          <w:lang w:val="sr-Cyrl-RS"/>
        </w:rPr>
      </w:pPr>
    </w:p>
    <w:p w14:paraId="7B19DC37" w14:textId="77777777" w:rsidR="00B86756" w:rsidRPr="007D03C5" w:rsidRDefault="00B86756" w:rsidP="00B86756">
      <w:pPr>
        <w:spacing w:after="0" w:line="240" w:lineRule="auto"/>
        <w:contextualSpacing/>
        <w:jc w:val="both"/>
        <w:rPr>
          <w:noProof/>
          <w:lang w:val="sr-Cyrl-RS"/>
        </w:rPr>
      </w:pPr>
      <w:r w:rsidRPr="007D03C5">
        <w:rPr>
          <w:noProof/>
          <w:lang w:val="sr-Cyrl-RS"/>
        </w:rPr>
        <w:t>Додатак за помоћ и негу у 2020. години примало је 128 становника Смедеревске Паланке, а увећани додатак 229. Током година број корисника се није значајно мењао.  Обухват становништва додатком за помоћ и негу и увећаног додатка је приближно на нивоу просека Србија-југ.</w:t>
      </w:r>
    </w:p>
    <w:p w14:paraId="2A2216C7" w14:textId="77777777" w:rsidR="00B86756" w:rsidRPr="007D03C5" w:rsidRDefault="00B86756" w:rsidP="00B86756">
      <w:pPr>
        <w:spacing w:after="0" w:line="240" w:lineRule="auto"/>
        <w:contextualSpacing/>
        <w:jc w:val="both"/>
        <w:rPr>
          <w:noProof/>
          <w:lang w:val="sr-Cyrl-RS"/>
        </w:rPr>
      </w:pPr>
    </w:p>
    <w:p w14:paraId="78D0A03D" w14:textId="77777777" w:rsidR="00B86756" w:rsidRPr="007D03C5" w:rsidRDefault="00B86756" w:rsidP="00B86756">
      <w:pPr>
        <w:spacing w:after="0" w:line="240" w:lineRule="auto"/>
        <w:contextualSpacing/>
        <w:jc w:val="both"/>
        <w:rPr>
          <w:noProof/>
          <w:lang w:val="sr-Cyrl-RS"/>
        </w:rPr>
      </w:pPr>
      <w:r w:rsidRPr="007D03C5">
        <w:rPr>
          <w:noProof/>
          <w:lang w:val="sr-Cyrl-RS"/>
        </w:rPr>
        <w:t>На смештају је 68 деце из Смедеревске Паланке, искључиво у хранитељским породицама. Стопа деце на смештају је, међутим, знатно изнад просека Србија-југ. Свега 27 старих је смештено у државним домовима, а одговарајући удео је на нивоу просека Србија-југ.</w:t>
      </w:r>
    </w:p>
    <w:p w14:paraId="76A03D17" w14:textId="77777777" w:rsidR="00B86756" w:rsidRPr="007D03C5" w:rsidRDefault="00B86756" w:rsidP="00B86756">
      <w:pPr>
        <w:spacing w:after="0" w:line="240" w:lineRule="auto"/>
        <w:contextualSpacing/>
        <w:jc w:val="both"/>
        <w:rPr>
          <w:noProof/>
          <w:lang w:val="sr-Cyrl-RS"/>
        </w:rPr>
      </w:pPr>
    </w:p>
    <w:p w14:paraId="7C54A226" w14:textId="77777777" w:rsidR="00B86756" w:rsidRPr="007D03C5" w:rsidRDefault="00B86756" w:rsidP="00B86756">
      <w:pPr>
        <w:spacing w:after="0" w:line="240" w:lineRule="auto"/>
        <w:contextualSpacing/>
        <w:jc w:val="both"/>
        <w:rPr>
          <w:noProof/>
          <w:lang w:val="sr-Cyrl-RS"/>
        </w:rPr>
      </w:pPr>
      <w:r w:rsidRPr="007D03C5">
        <w:rPr>
          <w:noProof/>
          <w:lang w:val="sr-Cyrl-RS"/>
        </w:rPr>
        <w:t>Међу услугама социјалне заштите у надлежности ЈЛС су: дневне услуге у заједници (дневни боравак, помоћ у кући, лични пратилац детета и свратиште),  услуге подршке за самостални живот (персонална асистенција, становање уз подршку за младе који напуштају систем социјалне заштите и становање уз подршку за особе с инвалидитетом ), услуге смештаја (смештај у прихватилиште за жртве насиља, жртве трговине људима и предах смештај),  и саветодавно-терапијске и социјално-едукативне услуге.</w:t>
      </w:r>
    </w:p>
    <w:p w14:paraId="55DD8350" w14:textId="77777777" w:rsidR="00B86756" w:rsidRPr="007D03C5" w:rsidRDefault="00B86756" w:rsidP="00B86756">
      <w:pPr>
        <w:spacing w:after="0" w:line="240" w:lineRule="auto"/>
        <w:contextualSpacing/>
        <w:jc w:val="both"/>
        <w:rPr>
          <w:noProof/>
          <w:lang w:val="sr-Cyrl-RS"/>
        </w:rPr>
      </w:pPr>
    </w:p>
    <w:p w14:paraId="2E03897A" w14:textId="77777777" w:rsidR="00B86756" w:rsidRPr="007D03C5" w:rsidRDefault="00B86756" w:rsidP="00B86756">
      <w:pPr>
        <w:spacing w:after="0" w:line="240" w:lineRule="auto"/>
        <w:contextualSpacing/>
        <w:jc w:val="both"/>
        <w:rPr>
          <w:noProof/>
          <w:lang w:val="sr-Cyrl-RS"/>
        </w:rPr>
      </w:pPr>
      <w:r w:rsidRPr="007D03C5">
        <w:rPr>
          <w:noProof/>
          <w:lang w:val="sr-Cyrl-RS"/>
        </w:rPr>
        <w:t>Према подацима СКГО расходи за социјалну заштиту 2020. године у општини Смедеревска Паланка су износили  32,4 милиона РСД. Удео расхода за социјалну заштиту у општинском буџету је 2,8%. што је ниже од републичког просека који је био између 5% и 6% у 2019. години.</w:t>
      </w:r>
    </w:p>
    <w:p w14:paraId="58BDD8FF" w14:textId="77777777" w:rsidR="00B86756" w:rsidRPr="007D03C5" w:rsidRDefault="00B86756" w:rsidP="00B86756">
      <w:pPr>
        <w:spacing w:after="0" w:line="240" w:lineRule="auto"/>
        <w:contextualSpacing/>
        <w:jc w:val="both"/>
        <w:rPr>
          <w:noProof/>
          <w:lang w:val="sr-Cyrl-RS"/>
        </w:rPr>
      </w:pPr>
    </w:p>
    <w:p w14:paraId="063A9A03" w14:textId="77777777" w:rsidR="00B86756" w:rsidRPr="007D03C5" w:rsidRDefault="00B86756" w:rsidP="00B86756">
      <w:pPr>
        <w:spacing w:after="0" w:line="240" w:lineRule="auto"/>
        <w:contextualSpacing/>
        <w:jc w:val="both"/>
        <w:rPr>
          <w:noProof/>
          <w:lang w:val="sr-Cyrl-RS"/>
        </w:rPr>
      </w:pPr>
      <w:r w:rsidRPr="007D03C5">
        <w:rPr>
          <w:noProof/>
          <w:lang w:val="sr-Cyrl-RS"/>
        </w:rPr>
        <w:t>Услуга дневног боравка за децу са сметњама у развоју се у општини пружа већ 14 година.  Током 2018. године услугу дневног боравка за децу и младе је користило само 4 корисника. Дневни боравак за одрасле особе са инвалидитетом се обезбеђује за 12 корисника старости од 26 до 64 године, већински мушког пола и са градског подручја. Од 2021. године у општини се пружа и услуга лични пратилац детета.  Услугу је у школској години 2021/2022 добијало 36 корисника, а у школској години 2022/2023 услугу је добијало 29 корисника. Услуга се пружа 40 сати недељно и доступна је током целе године.</w:t>
      </w:r>
    </w:p>
    <w:p w14:paraId="113323BC" w14:textId="77777777" w:rsidR="00B86756" w:rsidRPr="007D03C5" w:rsidRDefault="00B86756" w:rsidP="00B86756">
      <w:pPr>
        <w:spacing w:after="0" w:line="240" w:lineRule="auto"/>
        <w:contextualSpacing/>
        <w:jc w:val="both"/>
        <w:rPr>
          <w:rFonts w:cstheme="minorHAnsi"/>
          <w:noProof/>
          <w:lang w:val="sr-Cyrl-RS"/>
        </w:rPr>
      </w:pPr>
    </w:p>
    <w:p w14:paraId="6840856E" w14:textId="7B2052C1" w:rsidR="00B86756" w:rsidRPr="007D03C5" w:rsidRDefault="00B86756" w:rsidP="003C2BF7">
      <w:pPr>
        <w:spacing w:after="0" w:line="240" w:lineRule="auto"/>
        <w:contextualSpacing/>
        <w:jc w:val="both"/>
        <w:rPr>
          <w:rFonts w:cstheme="minorHAnsi"/>
          <w:noProof/>
          <w:lang w:val="sr-Cyrl-RS"/>
        </w:rPr>
      </w:pPr>
      <w:r w:rsidRPr="007D03C5">
        <w:rPr>
          <w:rFonts w:cstheme="minorHAnsi"/>
          <w:noProof/>
          <w:lang w:val="sr-Cyrl-RS"/>
        </w:rPr>
        <w:t xml:space="preserve">Расходи за материјалну подршку у надлежности ЈЛС, општина Смедеревска Паланка, покривају:  </w:t>
      </w:r>
      <w:r w:rsidRPr="007D03C5">
        <w:rPr>
          <w:rFonts w:cstheme="minorHAnsi"/>
          <w:bCs/>
          <w:noProof/>
          <w:lang w:val="sr-Cyrl-RS"/>
        </w:rPr>
        <w:t>новчана давања (</w:t>
      </w:r>
      <w:r w:rsidRPr="007D03C5">
        <w:rPr>
          <w:rFonts w:cstheme="minorHAnsi"/>
          <w:noProof/>
          <w:lang w:val="sr-Cyrl-RS"/>
        </w:rPr>
        <w:t xml:space="preserve">накнада за прворођено дете, новчана давања ученицима и студентима  који су корисници НСП, једнократна новчана помоћ (ЈНП) за друге потребе лица у стању социјалне потребе, једнократна новчана помоћ за огрев и за побољшање стамбених услова, опрема корисника за смештај у установу социјалне заштите), </w:t>
      </w:r>
      <w:r w:rsidRPr="007D03C5">
        <w:rPr>
          <w:rFonts w:cstheme="minorHAnsi"/>
          <w:bCs/>
          <w:noProof/>
          <w:lang w:val="sr-Cyrl-RS"/>
        </w:rPr>
        <w:t>помоћ у натури</w:t>
      </w:r>
      <w:r w:rsidRPr="007D03C5">
        <w:rPr>
          <w:rFonts w:cstheme="minorHAnsi"/>
          <w:noProof/>
          <w:lang w:val="sr-Cyrl-RS"/>
        </w:rPr>
        <w:t xml:space="preserve"> (трошкови сахране, набавка лекова, медицинских средстава , или помоћи у лечењу), и трошкове </w:t>
      </w:r>
      <w:r w:rsidRPr="007D03C5">
        <w:rPr>
          <w:rFonts w:cstheme="minorHAnsi"/>
          <w:bCs/>
          <w:noProof/>
          <w:lang w:val="sr-Cyrl-RS"/>
        </w:rPr>
        <w:t>народне кухиње. Укупни расходи за материјалну подршку у надлежности ЈЛС у општини Смедеревска Паланка у 2018. години износили су 8,6 милиона РСД, односно приближно 188 РСД по становнику.</w:t>
      </w:r>
    </w:p>
    <w:p w14:paraId="0E4BACCC" w14:textId="06769B47" w:rsidR="00B86756" w:rsidRPr="007D03C5" w:rsidRDefault="00057BF0" w:rsidP="00B86756">
      <w:pPr>
        <w:pStyle w:val="Heading2"/>
        <w:rPr>
          <w:noProof/>
        </w:rPr>
      </w:pPr>
      <w:bookmarkStart w:id="24" w:name="_Toc135286634"/>
      <w:r>
        <w:rPr>
          <w:noProof/>
        </w:rPr>
        <w:t xml:space="preserve">3.4.4 </w:t>
      </w:r>
      <w:r w:rsidR="00B86756" w:rsidRPr="007D03C5">
        <w:rPr>
          <w:noProof/>
        </w:rPr>
        <w:t>Здравствена заштита</w:t>
      </w:r>
      <w:bookmarkEnd w:id="24"/>
    </w:p>
    <w:p w14:paraId="0830CDCD" w14:textId="77777777" w:rsidR="00B86756" w:rsidRPr="007D03C5" w:rsidRDefault="00B86756" w:rsidP="00B86756">
      <w:pPr>
        <w:spacing w:after="0" w:line="240" w:lineRule="auto"/>
        <w:contextualSpacing/>
        <w:jc w:val="both"/>
        <w:rPr>
          <w:noProof/>
          <w:lang w:val="sr-Cyrl-RS"/>
        </w:rPr>
      </w:pPr>
      <w:r w:rsidRPr="007D03C5">
        <w:rPr>
          <w:noProof/>
          <w:lang w:val="sr-Cyrl-RS"/>
        </w:rPr>
        <w:t>Здравствена заштита у Србији је претежно у надлежности националног нивоа.  Друштвена брига за здравље на нивоу ЈЛС између осталог подразумева праћење здравственог стања становништва и рада система здравствене заштите, као и стварање услова за приступачност и уједначеност коришћења примарне здравствене заштите.</w:t>
      </w:r>
    </w:p>
    <w:p w14:paraId="5353F415" w14:textId="77777777" w:rsidR="00B86756" w:rsidRPr="007D03C5" w:rsidRDefault="00B86756" w:rsidP="00B86756">
      <w:pPr>
        <w:spacing w:after="0" w:line="240" w:lineRule="auto"/>
        <w:contextualSpacing/>
        <w:jc w:val="both"/>
        <w:rPr>
          <w:noProof/>
          <w:lang w:val="sr-Cyrl-RS"/>
        </w:rPr>
      </w:pPr>
    </w:p>
    <w:p w14:paraId="56C7B5D3" w14:textId="25E6962F" w:rsidR="00B86756" w:rsidRPr="007D03C5" w:rsidRDefault="00B86756" w:rsidP="00B86756">
      <w:pPr>
        <w:spacing w:after="0" w:line="240" w:lineRule="auto"/>
        <w:contextualSpacing/>
        <w:jc w:val="both"/>
        <w:rPr>
          <w:noProof/>
          <w:lang w:val="sr-Cyrl-RS"/>
        </w:rPr>
      </w:pPr>
      <w:r w:rsidRPr="007D03C5">
        <w:rPr>
          <w:noProof/>
          <w:lang w:val="sr-Cyrl-RS"/>
        </w:rPr>
        <w:t xml:space="preserve">Здравствена заштита је заступљена преко Дома здравља, медицине рада ''Гоша'', амбуланте ''Микробиологија'', амбуланте ''Колонија'' и дечијег школског диспанзера, као и преко мреже амбуланти и здравствених станица у насељима: Азања, Баничина, Бачинац, Башин, Влашки до, Водице, Глибовац, Голобок, Грчац, Кусадак, Мала Плана, Ратари, Селевац и Церовац. Значајни објекти здравствене заштите у општини су и: </w:t>
      </w:r>
      <w:r w:rsidR="003463B4">
        <w:rPr>
          <w:noProof/>
          <w:lang w:val="sr-Cyrl-RS"/>
        </w:rPr>
        <w:t>О</w:t>
      </w:r>
      <w:r w:rsidRPr="007D03C5">
        <w:rPr>
          <w:noProof/>
          <w:lang w:val="sr-Cyrl-RS"/>
        </w:rPr>
        <w:t>пшта болница ''Стефан Високи'' и Центар за физикалну медицину и рехабилитацију у Паланачком Кисељаку.</w:t>
      </w:r>
    </w:p>
    <w:p w14:paraId="46974495" w14:textId="77777777" w:rsidR="00B86756" w:rsidRPr="007D03C5" w:rsidRDefault="00B86756" w:rsidP="00B86756">
      <w:pPr>
        <w:spacing w:after="0" w:line="240" w:lineRule="auto"/>
        <w:contextualSpacing/>
        <w:jc w:val="both"/>
        <w:rPr>
          <w:noProof/>
          <w:lang w:val="sr-Cyrl-RS"/>
        </w:rPr>
      </w:pPr>
    </w:p>
    <w:p w14:paraId="03B9EEA0" w14:textId="3BC8821B" w:rsidR="00B86756" w:rsidRPr="007D03C5" w:rsidRDefault="00B86756" w:rsidP="00B86756">
      <w:pPr>
        <w:spacing w:after="0" w:line="240" w:lineRule="auto"/>
        <w:contextualSpacing/>
        <w:jc w:val="both"/>
        <w:rPr>
          <w:noProof/>
          <w:lang w:val="sr-Cyrl-RS"/>
        </w:rPr>
      </w:pPr>
      <w:r w:rsidRPr="007D03C5">
        <w:rPr>
          <w:noProof/>
          <w:lang w:val="sr-Cyrl-RS"/>
        </w:rPr>
        <w:t>Капацитети здравствене заштите у примарној здравственој заштити (број лекара на 1.000 становника) у Смедеревској Паланци су углавном приближно на нивоу просека Србија-југ. Проценат имунизације деце је испод просека Србија-југ, посебно у случају вакцинације против дифтерије, тетануса и великог кашља.</w:t>
      </w:r>
    </w:p>
    <w:p w14:paraId="0F042913" w14:textId="5FFDB4DE" w:rsidR="00B86756" w:rsidRPr="007D03C5" w:rsidRDefault="00057BF0" w:rsidP="00B86756">
      <w:pPr>
        <w:pStyle w:val="Heading2"/>
        <w:rPr>
          <w:noProof/>
        </w:rPr>
      </w:pPr>
      <w:bookmarkStart w:id="25" w:name="_Toc135286635"/>
      <w:r>
        <w:rPr>
          <w:noProof/>
        </w:rPr>
        <w:t xml:space="preserve">3.4.5 </w:t>
      </w:r>
      <w:r w:rsidR="00B86756" w:rsidRPr="007D03C5">
        <w:rPr>
          <w:noProof/>
        </w:rPr>
        <w:t>Култура и спорт</w:t>
      </w:r>
      <w:bookmarkEnd w:id="25"/>
    </w:p>
    <w:p w14:paraId="2DA8732E" w14:textId="77777777" w:rsidR="00B86756" w:rsidRPr="007D03C5" w:rsidRDefault="00B86756" w:rsidP="00B86756">
      <w:pPr>
        <w:pStyle w:val="ListParagraph"/>
        <w:spacing w:after="0" w:line="240" w:lineRule="auto"/>
        <w:ind w:left="0"/>
        <w:jc w:val="both"/>
        <w:rPr>
          <w:rFonts w:asciiTheme="minorHAnsi" w:hAnsiTheme="minorHAnsi" w:cstheme="minorHAnsi"/>
          <w:noProof/>
          <w:lang w:val="sr-Cyrl-RS"/>
        </w:rPr>
      </w:pPr>
      <w:r w:rsidRPr="007D03C5">
        <w:rPr>
          <w:rFonts w:cstheme="minorHAnsi"/>
          <w:noProof/>
          <w:lang w:val="sr-Cyrl-RS"/>
        </w:rPr>
        <w:t xml:space="preserve">У области културе, општина </w:t>
      </w:r>
      <w:r w:rsidRPr="007D03C5">
        <w:rPr>
          <w:rFonts w:asciiTheme="minorHAnsi" w:hAnsiTheme="minorHAnsi" w:cstheme="minorHAnsi"/>
          <w:noProof/>
          <w:lang w:val="sr-Cyrl-RS"/>
        </w:rPr>
        <w:t>је основала следеће установе:</w:t>
      </w:r>
      <w:r w:rsidRPr="007D03C5">
        <w:rPr>
          <w:rFonts w:cstheme="minorHAnsi"/>
          <w:noProof/>
          <w:lang w:val="sr-Cyrl-RS"/>
        </w:rPr>
        <w:t xml:space="preserve"> </w:t>
      </w:r>
      <w:r w:rsidRPr="007D03C5">
        <w:rPr>
          <w:rFonts w:asciiTheme="minorHAnsi" w:hAnsiTheme="minorHAnsi" w:cstheme="minorHAnsi"/>
          <w:noProof/>
          <w:lang w:val="sr-Cyrl-RS"/>
        </w:rPr>
        <w:t>народни музеј</w:t>
      </w:r>
      <w:r w:rsidRPr="007D03C5">
        <w:rPr>
          <w:rFonts w:cstheme="minorHAnsi"/>
          <w:noProof/>
          <w:lang w:val="sr-Cyrl-RS"/>
        </w:rPr>
        <w:t xml:space="preserve">, </w:t>
      </w:r>
      <w:r w:rsidRPr="007D03C5">
        <w:rPr>
          <w:rFonts w:asciiTheme="minorHAnsi" w:hAnsiTheme="minorHAnsi" w:cstheme="minorHAnsi"/>
          <w:noProof/>
          <w:lang w:val="sr-Cyrl-RS"/>
        </w:rPr>
        <w:t>културни центар</w:t>
      </w:r>
      <w:r w:rsidRPr="007D03C5">
        <w:rPr>
          <w:rFonts w:cstheme="minorHAnsi"/>
          <w:noProof/>
          <w:lang w:val="sr-Cyrl-RS"/>
        </w:rPr>
        <w:t xml:space="preserve">, </w:t>
      </w:r>
      <w:r w:rsidRPr="007D03C5">
        <w:rPr>
          <w:rFonts w:asciiTheme="minorHAnsi" w:hAnsiTheme="minorHAnsi" w:cstheme="minorHAnsi"/>
          <w:noProof/>
          <w:lang w:val="sr-Cyrl-RS"/>
        </w:rPr>
        <w:t>архив „Верослава Вељашевић</w:t>
      </w:r>
      <w:r w:rsidRPr="007D03C5">
        <w:rPr>
          <w:rFonts w:cstheme="minorHAnsi"/>
          <w:noProof/>
          <w:lang w:val="sr-Cyrl-RS"/>
        </w:rPr>
        <w:t xml:space="preserve"> и </w:t>
      </w:r>
      <w:r w:rsidRPr="007D03C5">
        <w:rPr>
          <w:rFonts w:asciiTheme="minorHAnsi" w:hAnsiTheme="minorHAnsi" w:cstheme="minorHAnsi"/>
          <w:noProof/>
          <w:lang w:val="sr-Cyrl-RS"/>
        </w:rPr>
        <w:t xml:space="preserve">библиотеку „Милутин Срећковић“. </w:t>
      </w:r>
    </w:p>
    <w:p w14:paraId="325764CF" w14:textId="77777777" w:rsidR="00B86756" w:rsidRPr="007D03C5" w:rsidRDefault="00B86756" w:rsidP="00B86756">
      <w:pPr>
        <w:spacing w:after="0" w:line="240" w:lineRule="auto"/>
        <w:contextualSpacing/>
        <w:jc w:val="both"/>
        <w:rPr>
          <w:rFonts w:cstheme="minorHAnsi"/>
          <w:noProof/>
          <w:lang w:val="sr-Cyrl-RS"/>
        </w:rPr>
      </w:pPr>
    </w:p>
    <w:p w14:paraId="5DC31C69" w14:textId="77777777" w:rsidR="00B86756" w:rsidRPr="007D03C5" w:rsidRDefault="00B86756" w:rsidP="00B86756">
      <w:pPr>
        <w:spacing w:after="0" w:line="240" w:lineRule="auto"/>
        <w:contextualSpacing/>
        <w:jc w:val="both"/>
        <w:rPr>
          <w:rFonts w:cstheme="minorHAnsi"/>
          <w:noProof/>
          <w:lang w:val="sr-Cyrl-RS"/>
        </w:rPr>
      </w:pPr>
      <w:r w:rsidRPr="007D03C5">
        <w:rPr>
          <w:rFonts w:cstheme="minorHAnsi"/>
          <w:noProof/>
          <w:lang w:val="sr-Cyrl-RS"/>
        </w:rPr>
        <w:t>Центар за развој спорта и Спортска организација „Градски фудбалски клуб 1911 су у ликвидацији.</w:t>
      </w:r>
    </w:p>
    <w:p w14:paraId="2125BF5D" w14:textId="77777777" w:rsidR="00B86756" w:rsidRPr="007D03C5" w:rsidRDefault="00B86756" w:rsidP="00B86756">
      <w:pPr>
        <w:spacing w:after="0" w:line="240" w:lineRule="auto"/>
        <w:rPr>
          <w:noProof/>
          <w:lang w:val="sr-Cyrl-RS"/>
        </w:rPr>
      </w:pPr>
    </w:p>
    <w:p w14:paraId="402B16BF" w14:textId="62BEE801" w:rsidR="00B86756" w:rsidRPr="007D03C5" w:rsidRDefault="00057BF0" w:rsidP="00B86756">
      <w:pPr>
        <w:pStyle w:val="Heading1"/>
        <w:shd w:val="clear" w:color="auto" w:fill="D9D9D9" w:themeFill="background1" w:themeFillShade="D9"/>
        <w:spacing w:before="0" w:line="240" w:lineRule="auto"/>
        <w:rPr>
          <w:b w:val="0"/>
          <w:noProof/>
        </w:rPr>
      </w:pPr>
      <w:bookmarkStart w:id="26" w:name="_Toc135286636"/>
      <w:r>
        <w:rPr>
          <w:noProof/>
        </w:rPr>
        <w:t xml:space="preserve">3.5 </w:t>
      </w:r>
      <w:r w:rsidR="00B86756" w:rsidRPr="007D03C5">
        <w:rPr>
          <w:noProof/>
        </w:rPr>
        <w:t>Урбани развој и животна средина</w:t>
      </w:r>
      <w:bookmarkEnd w:id="26"/>
      <w:r w:rsidR="00B86756" w:rsidRPr="007D03C5">
        <w:rPr>
          <w:noProof/>
        </w:rPr>
        <w:t xml:space="preserve"> </w:t>
      </w:r>
    </w:p>
    <w:p w14:paraId="50146D8F" w14:textId="000620D2" w:rsidR="00B86756" w:rsidRPr="007D03C5" w:rsidRDefault="00057BF0" w:rsidP="00B86756">
      <w:pPr>
        <w:pStyle w:val="Heading2"/>
        <w:rPr>
          <w:noProof/>
        </w:rPr>
      </w:pPr>
      <w:bookmarkStart w:id="27" w:name="_Toc135286637"/>
      <w:r>
        <w:rPr>
          <w:noProof/>
        </w:rPr>
        <w:t xml:space="preserve">3.5.1 </w:t>
      </w:r>
      <w:r w:rsidR="00B86756" w:rsidRPr="007D03C5">
        <w:rPr>
          <w:noProof/>
        </w:rPr>
        <w:t>Просторно и урбанистичко планирање</w:t>
      </w:r>
      <w:bookmarkEnd w:id="27"/>
    </w:p>
    <w:p w14:paraId="3ABBEE6D" w14:textId="77777777" w:rsidR="00B86756" w:rsidRPr="007D03C5" w:rsidRDefault="00B86756" w:rsidP="00B86756">
      <w:pPr>
        <w:spacing w:after="0" w:line="240" w:lineRule="auto"/>
        <w:contextualSpacing/>
        <w:jc w:val="both"/>
        <w:rPr>
          <w:noProof/>
          <w:lang w:val="sr-Cyrl-RS"/>
        </w:rPr>
      </w:pPr>
      <w:r w:rsidRPr="007D03C5">
        <w:rPr>
          <w:noProof/>
          <w:lang w:val="sr-Cyrl-RS"/>
        </w:rPr>
        <w:t>Мрежа насеља на територији локалне самоуправе састоји се од 18 насеља међу којима својим функцијама доминира градско насеље и општински центар Смедеревска Паланка. Функционална организација насеља подразумева још и приградска насеља (Глибовац, Придворце, Грчац, Мала Плана и Водице), мање урбанизоване центре заједнице насеља (Кусадак, Азања и Селевац), руралне центре заједнице насеља (Церовац, Баничина) и остала примарна сеоска насеља. Главна морфолошка карактеристика сеоских насеља је велики број насеља разређено-збијеног типа или ушореног типа, са релативно хомогеном структуром сеоске територије.</w:t>
      </w:r>
    </w:p>
    <w:p w14:paraId="56B69F84" w14:textId="77777777" w:rsidR="00B86756" w:rsidRPr="007D03C5" w:rsidRDefault="00B86756" w:rsidP="00B86756">
      <w:pPr>
        <w:spacing w:after="0" w:line="240" w:lineRule="auto"/>
        <w:contextualSpacing/>
        <w:jc w:val="both"/>
        <w:rPr>
          <w:noProof/>
          <w:lang w:val="sr-Cyrl-RS"/>
        </w:rPr>
      </w:pPr>
    </w:p>
    <w:p w14:paraId="37127594" w14:textId="77777777" w:rsidR="00B86756" w:rsidRPr="007D03C5" w:rsidRDefault="00B86756" w:rsidP="00B86756">
      <w:pPr>
        <w:spacing w:after="0" w:line="240" w:lineRule="auto"/>
        <w:contextualSpacing/>
        <w:jc w:val="both"/>
        <w:rPr>
          <w:noProof/>
          <w:lang w:val="sr-Cyrl-RS"/>
        </w:rPr>
      </w:pPr>
      <w:r w:rsidRPr="007D03C5">
        <w:rPr>
          <w:noProof/>
          <w:lang w:val="sr-Cyrl-RS"/>
        </w:rPr>
        <w:t>Територија градског подручја у потпуности је покривена планском документацијом али је неопходно њено ажурирање. Просторни план ЈЛС усвојен је јула 2010.године, док је План генералне регулације Смедеревске Паланке усвојен (измена и допуна) 2021.године.</w:t>
      </w:r>
    </w:p>
    <w:p w14:paraId="5A357473" w14:textId="77777777" w:rsidR="00B86756" w:rsidRPr="007D03C5" w:rsidRDefault="00B86756" w:rsidP="00B86756">
      <w:pPr>
        <w:spacing w:after="0" w:line="240" w:lineRule="auto"/>
        <w:contextualSpacing/>
        <w:jc w:val="both"/>
        <w:rPr>
          <w:noProof/>
          <w:lang w:val="sr-Cyrl-RS"/>
        </w:rPr>
      </w:pPr>
    </w:p>
    <w:tbl>
      <w:tblPr>
        <w:tblStyle w:val="TableGrid"/>
        <w:tblW w:w="0" w:type="auto"/>
        <w:jc w:val="center"/>
        <w:tblLook w:val="04A0" w:firstRow="1" w:lastRow="0" w:firstColumn="1" w:lastColumn="0" w:noHBand="0" w:noVBand="1"/>
      </w:tblPr>
      <w:tblGrid>
        <w:gridCol w:w="3005"/>
        <w:gridCol w:w="1810"/>
        <w:gridCol w:w="1417"/>
      </w:tblGrid>
      <w:tr w:rsidR="00B86756" w:rsidRPr="007D03C5" w14:paraId="41DCE3FB" w14:textId="77777777" w:rsidTr="007D03C5">
        <w:trPr>
          <w:jc w:val="center"/>
        </w:trPr>
        <w:tc>
          <w:tcPr>
            <w:tcW w:w="3005" w:type="dxa"/>
            <w:shd w:val="clear" w:color="auto" w:fill="D9E2F3"/>
          </w:tcPr>
          <w:p w14:paraId="4FC136C5" w14:textId="77777777" w:rsidR="00B86756" w:rsidRPr="007D03C5" w:rsidRDefault="00B86756" w:rsidP="007D03C5">
            <w:pPr>
              <w:jc w:val="both"/>
              <w:rPr>
                <w:rFonts w:ascii="Tahoma" w:hAnsi="Tahoma" w:cs="Tahoma"/>
                <w:b/>
                <w:noProof/>
                <w:sz w:val="18"/>
                <w:szCs w:val="18"/>
                <w:lang w:val="sr-Cyrl-RS"/>
              </w:rPr>
            </w:pPr>
            <w:r w:rsidRPr="007D03C5">
              <w:rPr>
                <w:rFonts w:ascii="Tahoma" w:hAnsi="Tahoma" w:cs="Tahoma"/>
                <w:b/>
                <w:noProof/>
                <w:sz w:val="18"/>
                <w:szCs w:val="18"/>
                <w:lang w:val="sr-Cyrl-RS"/>
              </w:rPr>
              <w:t>Намена</w:t>
            </w:r>
          </w:p>
        </w:tc>
        <w:tc>
          <w:tcPr>
            <w:tcW w:w="1810" w:type="dxa"/>
            <w:shd w:val="clear" w:color="auto" w:fill="D9E2F3"/>
          </w:tcPr>
          <w:p w14:paraId="425EF8FC" w14:textId="77777777" w:rsidR="00B86756" w:rsidRPr="007D03C5" w:rsidRDefault="00B86756" w:rsidP="007D03C5">
            <w:pPr>
              <w:jc w:val="right"/>
              <w:rPr>
                <w:rFonts w:ascii="Tahoma" w:hAnsi="Tahoma" w:cs="Tahoma"/>
                <w:b/>
                <w:noProof/>
                <w:sz w:val="18"/>
                <w:szCs w:val="18"/>
                <w:lang w:val="sr-Cyrl-RS"/>
              </w:rPr>
            </w:pPr>
            <w:r w:rsidRPr="007D03C5">
              <w:rPr>
                <w:rFonts w:ascii="Tahoma" w:hAnsi="Tahoma" w:cs="Tahoma"/>
                <w:b/>
                <w:noProof/>
                <w:sz w:val="18"/>
                <w:szCs w:val="18"/>
                <w:lang w:val="sr-Cyrl-RS"/>
              </w:rPr>
              <w:t>Површина у Ха</w:t>
            </w:r>
          </w:p>
        </w:tc>
        <w:tc>
          <w:tcPr>
            <w:tcW w:w="1417" w:type="dxa"/>
            <w:shd w:val="clear" w:color="auto" w:fill="D9E2F3"/>
          </w:tcPr>
          <w:p w14:paraId="5082B815" w14:textId="77777777" w:rsidR="00B86756" w:rsidRPr="007D03C5" w:rsidRDefault="00B86756" w:rsidP="007D03C5">
            <w:pPr>
              <w:jc w:val="right"/>
              <w:rPr>
                <w:rFonts w:ascii="Tahoma" w:hAnsi="Tahoma" w:cs="Tahoma"/>
                <w:b/>
                <w:noProof/>
                <w:sz w:val="18"/>
                <w:szCs w:val="18"/>
                <w:lang w:val="sr-Cyrl-RS"/>
              </w:rPr>
            </w:pPr>
            <w:r w:rsidRPr="007D03C5">
              <w:rPr>
                <w:rFonts w:ascii="Tahoma" w:hAnsi="Tahoma" w:cs="Tahoma"/>
                <w:b/>
                <w:noProof/>
                <w:sz w:val="18"/>
                <w:szCs w:val="18"/>
                <w:lang w:val="sr-Cyrl-RS"/>
              </w:rPr>
              <w:t>% учешће</w:t>
            </w:r>
          </w:p>
        </w:tc>
      </w:tr>
      <w:tr w:rsidR="00B86756" w:rsidRPr="007D03C5" w14:paraId="7E3DFE49" w14:textId="77777777" w:rsidTr="007D03C5">
        <w:trPr>
          <w:jc w:val="center"/>
        </w:trPr>
        <w:tc>
          <w:tcPr>
            <w:tcW w:w="3005" w:type="dxa"/>
          </w:tcPr>
          <w:p w14:paraId="5222F2AB" w14:textId="77777777" w:rsidR="00B86756" w:rsidRPr="007D03C5" w:rsidRDefault="00B86756" w:rsidP="007D03C5">
            <w:pPr>
              <w:jc w:val="both"/>
              <w:rPr>
                <w:rFonts w:ascii="Tahoma" w:hAnsi="Tahoma" w:cs="Tahoma"/>
                <w:bCs/>
                <w:noProof/>
                <w:sz w:val="18"/>
                <w:szCs w:val="18"/>
                <w:lang w:val="sr-Cyrl-RS"/>
              </w:rPr>
            </w:pPr>
            <w:r w:rsidRPr="007D03C5">
              <w:rPr>
                <w:rFonts w:ascii="Tahoma" w:hAnsi="Tahoma" w:cs="Tahoma"/>
                <w:bCs/>
                <w:noProof/>
                <w:sz w:val="18"/>
                <w:szCs w:val="18"/>
                <w:lang w:val="sr-Cyrl-RS"/>
              </w:rPr>
              <w:t>Грађевинско земљиште</w:t>
            </w:r>
          </w:p>
        </w:tc>
        <w:tc>
          <w:tcPr>
            <w:tcW w:w="1810" w:type="dxa"/>
          </w:tcPr>
          <w:p w14:paraId="21C465D6"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4.793,5</w:t>
            </w:r>
          </w:p>
        </w:tc>
        <w:tc>
          <w:tcPr>
            <w:tcW w:w="1417" w:type="dxa"/>
          </w:tcPr>
          <w:p w14:paraId="068382CF"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11,4</w:t>
            </w:r>
          </w:p>
        </w:tc>
      </w:tr>
      <w:tr w:rsidR="00B86756" w:rsidRPr="007D03C5" w14:paraId="7353D905" w14:textId="77777777" w:rsidTr="007D03C5">
        <w:trPr>
          <w:jc w:val="center"/>
        </w:trPr>
        <w:tc>
          <w:tcPr>
            <w:tcW w:w="3005" w:type="dxa"/>
          </w:tcPr>
          <w:p w14:paraId="2B51347A" w14:textId="77777777" w:rsidR="00B86756" w:rsidRPr="007D03C5" w:rsidRDefault="00B86756" w:rsidP="007D03C5">
            <w:pPr>
              <w:jc w:val="both"/>
              <w:rPr>
                <w:rFonts w:ascii="Tahoma" w:hAnsi="Tahoma" w:cs="Tahoma"/>
                <w:bCs/>
                <w:noProof/>
                <w:sz w:val="18"/>
                <w:szCs w:val="18"/>
                <w:lang w:val="sr-Cyrl-RS"/>
              </w:rPr>
            </w:pPr>
            <w:r w:rsidRPr="007D03C5">
              <w:rPr>
                <w:rFonts w:ascii="Tahoma" w:hAnsi="Tahoma" w:cs="Tahoma"/>
                <w:bCs/>
                <w:noProof/>
                <w:sz w:val="18"/>
                <w:szCs w:val="18"/>
                <w:lang w:val="sr-Cyrl-RS"/>
              </w:rPr>
              <w:t>Пољопривредно</w:t>
            </w:r>
          </w:p>
        </w:tc>
        <w:tc>
          <w:tcPr>
            <w:tcW w:w="1810" w:type="dxa"/>
          </w:tcPr>
          <w:p w14:paraId="6556ECD5"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32.506,4</w:t>
            </w:r>
          </w:p>
        </w:tc>
        <w:tc>
          <w:tcPr>
            <w:tcW w:w="1417" w:type="dxa"/>
          </w:tcPr>
          <w:p w14:paraId="52C89047"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77,1</w:t>
            </w:r>
          </w:p>
        </w:tc>
      </w:tr>
      <w:tr w:rsidR="00B86756" w:rsidRPr="007D03C5" w14:paraId="00CAF1B3" w14:textId="77777777" w:rsidTr="007D03C5">
        <w:trPr>
          <w:jc w:val="center"/>
        </w:trPr>
        <w:tc>
          <w:tcPr>
            <w:tcW w:w="3005" w:type="dxa"/>
          </w:tcPr>
          <w:p w14:paraId="72B97DDD" w14:textId="77777777" w:rsidR="00B86756" w:rsidRPr="007D03C5" w:rsidRDefault="00B86756" w:rsidP="007D03C5">
            <w:pPr>
              <w:jc w:val="both"/>
              <w:rPr>
                <w:rFonts w:ascii="Tahoma" w:hAnsi="Tahoma" w:cs="Tahoma"/>
                <w:bCs/>
                <w:noProof/>
                <w:sz w:val="18"/>
                <w:szCs w:val="18"/>
                <w:lang w:val="sr-Cyrl-RS"/>
              </w:rPr>
            </w:pPr>
            <w:r w:rsidRPr="007D03C5">
              <w:rPr>
                <w:rFonts w:ascii="Tahoma" w:hAnsi="Tahoma" w:cs="Tahoma"/>
                <w:bCs/>
                <w:noProof/>
                <w:sz w:val="18"/>
                <w:szCs w:val="18"/>
                <w:lang w:val="sr-Cyrl-RS"/>
              </w:rPr>
              <w:t>Шумско</w:t>
            </w:r>
          </w:p>
        </w:tc>
        <w:tc>
          <w:tcPr>
            <w:tcW w:w="1810" w:type="dxa"/>
          </w:tcPr>
          <w:p w14:paraId="511E7A99"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3.474,3</w:t>
            </w:r>
          </w:p>
        </w:tc>
        <w:tc>
          <w:tcPr>
            <w:tcW w:w="1417" w:type="dxa"/>
          </w:tcPr>
          <w:p w14:paraId="19522E67"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8,2</w:t>
            </w:r>
          </w:p>
        </w:tc>
      </w:tr>
      <w:tr w:rsidR="00B86756" w:rsidRPr="007D03C5" w14:paraId="7E0309F3" w14:textId="77777777" w:rsidTr="007D03C5">
        <w:trPr>
          <w:jc w:val="center"/>
        </w:trPr>
        <w:tc>
          <w:tcPr>
            <w:tcW w:w="3005" w:type="dxa"/>
          </w:tcPr>
          <w:p w14:paraId="04A7100F" w14:textId="77777777" w:rsidR="00B86756" w:rsidRPr="007D03C5" w:rsidRDefault="00B86756" w:rsidP="007D03C5">
            <w:pPr>
              <w:jc w:val="both"/>
              <w:rPr>
                <w:rFonts w:ascii="Tahoma" w:hAnsi="Tahoma" w:cs="Tahoma"/>
                <w:bCs/>
                <w:noProof/>
                <w:sz w:val="18"/>
                <w:szCs w:val="18"/>
                <w:lang w:val="sr-Cyrl-RS"/>
              </w:rPr>
            </w:pPr>
            <w:r w:rsidRPr="007D03C5">
              <w:rPr>
                <w:rFonts w:ascii="Tahoma" w:hAnsi="Tahoma" w:cs="Tahoma"/>
                <w:bCs/>
                <w:noProof/>
                <w:sz w:val="18"/>
                <w:szCs w:val="18"/>
                <w:lang w:val="sr-Cyrl-RS"/>
              </w:rPr>
              <w:t>Водно земљиште</w:t>
            </w:r>
          </w:p>
        </w:tc>
        <w:tc>
          <w:tcPr>
            <w:tcW w:w="1810" w:type="dxa"/>
          </w:tcPr>
          <w:p w14:paraId="181FD37D"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1.381,3</w:t>
            </w:r>
          </w:p>
        </w:tc>
        <w:tc>
          <w:tcPr>
            <w:tcW w:w="1417" w:type="dxa"/>
          </w:tcPr>
          <w:p w14:paraId="18011EB0" w14:textId="77777777" w:rsidR="00B86756" w:rsidRPr="007D03C5" w:rsidRDefault="00B86756" w:rsidP="007D03C5">
            <w:pPr>
              <w:jc w:val="right"/>
              <w:rPr>
                <w:rFonts w:ascii="Tahoma" w:hAnsi="Tahoma" w:cs="Tahoma"/>
                <w:bCs/>
                <w:noProof/>
                <w:sz w:val="18"/>
                <w:szCs w:val="18"/>
                <w:lang w:val="sr-Cyrl-RS"/>
              </w:rPr>
            </w:pPr>
            <w:r w:rsidRPr="007D03C5">
              <w:rPr>
                <w:rFonts w:ascii="Tahoma" w:hAnsi="Tahoma" w:cs="Tahoma"/>
                <w:bCs/>
                <w:noProof/>
                <w:sz w:val="18"/>
                <w:szCs w:val="18"/>
                <w:lang w:val="sr-Cyrl-RS"/>
              </w:rPr>
              <w:t>3,3</w:t>
            </w:r>
          </w:p>
        </w:tc>
      </w:tr>
      <w:tr w:rsidR="00B86756" w:rsidRPr="007D03C5" w14:paraId="06654F4F" w14:textId="77777777" w:rsidTr="007D03C5">
        <w:trPr>
          <w:jc w:val="center"/>
        </w:trPr>
        <w:tc>
          <w:tcPr>
            <w:tcW w:w="3005" w:type="dxa"/>
          </w:tcPr>
          <w:p w14:paraId="55A1B4A1" w14:textId="77777777" w:rsidR="00B86756" w:rsidRPr="007D03C5" w:rsidRDefault="00B86756" w:rsidP="007D03C5">
            <w:pPr>
              <w:jc w:val="both"/>
              <w:rPr>
                <w:rFonts w:ascii="Tahoma" w:hAnsi="Tahoma" w:cs="Tahoma"/>
                <w:b/>
                <w:noProof/>
                <w:sz w:val="18"/>
                <w:szCs w:val="18"/>
                <w:lang w:val="sr-Cyrl-RS"/>
              </w:rPr>
            </w:pPr>
            <w:r w:rsidRPr="007D03C5">
              <w:rPr>
                <w:rFonts w:ascii="Tahoma" w:hAnsi="Tahoma" w:cs="Tahoma"/>
                <w:b/>
                <w:noProof/>
                <w:sz w:val="18"/>
                <w:szCs w:val="18"/>
                <w:lang w:val="sr-Cyrl-RS"/>
              </w:rPr>
              <w:t>Укупно:</w:t>
            </w:r>
          </w:p>
        </w:tc>
        <w:tc>
          <w:tcPr>
            <w:tcW w:w="1810" w:type="dxa"/>
          </w:tcPr>
          <w:p w14:paraId="379B728F" w14:textId="77777777" w:rsidR="00B86756" w:rsidRPr="007D03C5" w:rsidRDefault="00B86756" w:rsidP="007D03C5">
            <w:pPr>
              <w:jc w:val="right"/>
              <w:rPr>
                <w:rFonts w:ascii="Tahoma" w:hAnsi="Tahoma" w:cs="Tahoma"/>
                <w:b/>
                <w:noProof/>
                <w:sz w:val="18"/>
                <w:szCs w:val="18"/>
                <w:lang w:val="sr-Cyrl-RS"/>
              </w:rPr>
            </w:pPr>
            <w:r w:rsidRPr="007D03C5">
              <w:rPr>
                <w:rFonts w:ascii="Tahoma" w:hAnsi="Tahoma" w:cs="Tahoma"/>
                <w:b/>
                <w:noProof/>
                <w:sz w:val="18"/>
                <w:szCs w:val="18"/>
                <w:lang w:val="sr-Cyrl-RS"/>
              </w:rPr>
              <w:t>42.155,7</w:t>
            </w:r>
          </w:p>
        </w:tc>
        <w:tc>
          <w:tcPr>
            <w:tcW w:w="1417" w:type="dxa"/>
          </w:tcPr>
          <w:p w14:paraId="6186AB45" w14:textId="77777777" w:rsidR="00B86756" w:rsidRPr="007D03C5" w:rsidRDefault="00B86756" w:rsidP="007D03C5">
            <w:pPr>
              <w:jc w:val="right"/>
              <w:rPr>
                <w:rFonts w:ascii="Tahoma" w:hAnsi="Tahoma" w:cs="Tahoma"/>
                <w:b/>
                <w:noProof/>
                <w:sz w:val="18"/>
                <w:szCs w:val="18"/>
                <w:lang w:val="sr-Cyrl-RS"/>
              </w:rPr>
            </w:pPr>
            <w:r w:rsidRPr="007D03C5">
              <w:rPr>
                <w:rFonts w:ascii="Tahoma" w:hAnsi="Tahoma" w:cs="Tahoma"/>
                <w:b/>
                <w:noProof/>
                <w:sz w:val="18"/>
                <w:szCs w:val="18"/>
                <w:lang w:val="sr-Cyrl-RS"/>
              </w:rPr>
              <w:t>100</w:t>
            </w:r>
          </w:p>
        </w:tc>
      </w:tr>
    </w:tbl>
    <w:p w14:paraId="77A049FC" w14:textId="77777777" w:rsidR="00B86756" w:rsidRPr="007D03C5" w:rsidRDefault="00B86756" w:rsidP="00B86756">
      <w:pPr>
        <w:spacing w:after="0" w:line="240" w:lineRule="auto"/>
        <w:contextualSpacing/>
        <w:jc w:val="center"/>
        <w:rPr>
          <w:noProof/>
          <w:lang w:val="sr-Cyrl-RS"/>
        </w:rPr>
      </w:pPr>
      <w:r w:rsidRPr="007D03C5">
        <w:rPr>
          <w:noProof/>
          <w:lang w:val="sr-Cyrl-RS"/>
        </w:rPr>
        <w:t>Биланс намене површина на подручју општине Смедеревска Паланка</w:t>
      </w:r>
    </w:p>
    <w:p w14:paraId="5B4342E7" w14:textId="77777777" w:rsidR="00B86756" w:rsidRPr="007D03C5" w:rsidRDefault="00B86756" w:rsidP="00B86756">
      <w:pPr>
        <w:spacing w:after="0" w:line="240" w:lineRule="auto"/>
        <w:contextualSpacing/>
        <w:jc w:val="center"/>
        <w:rPr>
          <w:noProof/>
          <w:lang w:val="sr-Cyrl-RS"/>
        </w:rPr>
      </w:pPr>
      <w:r w:rsidRPr="007D03C5">
        <w:rPr>
          <w:noProof/>
          <w:lang w:val="sr-Cyrl-RS"/>
        </w:rPr>
        <w:t>Извор: Просторни план општине Смедеревска Паланка</w:t>
      </w:r>
    </w:p>
    <w:p w14:paraId="3E6A8996" w14:textId="77777777" w:rsidR="00B86756" w:rsidRPr="007D03C5" w:rsidRDefault="00B86756" w:rsidP="00B86756">
      <w:pPr>
        <w:spacing w:after="0" w:line="240" w:lineRule="auto"/>
        <w:contextualSpacing/>
        <w:jc w:val="both"/>
        <w:rPr>
          <w:noProof/>
          <w:lang w:val="sr-Cyrl-RS"/>
        </w:rPr>
      </w:pPr>
    </w:p>
    <w:p w14:paraId="182D0807" w14:textId="77777777" w:rsidR="00B86756" w:rsidRPr="007D03C5" w:rsidRDefault="00B86756" w:rsidP="00B86756">
      <w:pPr>
        <w:spacing w:after="0" w:line="240" w:lineRule="auto"/>
        <w:contextualSpacing/>
        <w:jc w:val="both"/>
        <w:rPr>
          <w:noProof/>
          <w:lang w:val="sr-Cyrl-RS"/>
        </w:rPr>
      </w:pPr>
      <w:r w:rsidRPr="007D03C5">
        <w:rPr>
          <w:noProof/>
          <w:lang w:val="sr-Cyrl-RS"/>
        </w:rPr>
        <w:t>У укупној структури грађевинског подручја покривеним ПГР-ом Смедеревске Паланке, становање доминира као преовлађујућа намена. Становање унутар градског насеља одликује правилна парцелација и средња и ниска густина насељености. Општина Смедеревска Паланка има већи број нелегалних објеката на својој територији пропорционално броју домаћинстава у односу на Републику Србију у целини. Број издатих информација и донетих решења за грађење указује на повећану динамику изградње и атрактивност простора за привлачење инвестиција.</w:t>
      </w:r>
    </w:p>
    <w:p w14:paraId="1299A16E" w14:textId="77777777" w:rsidR="00B86756" w:rsidRPr="007D03C5" w:rsidRDefault="00B86756" w:rsidP="00B86756">
      <w:pPr>
        <w:spacing w:after="0" w:line="240" w:lineRule="auto"/>
        <w:contextualSpacing/>
        <w:jc w:val="both"/>
        <w:rPr>
          <w:noProof/>
          <w:lang w:val="sr-Cyrl-RS"/>
        </w:rPr>
      </w:pPr>
    </w:p>
    <w:p w14:paraId="2AD2A4DF" w14:textId="14E8E441" w:rsidR="00B86756" w:rsidRPr="007D03C5" w:rsidRDefault="00B86756" w:rsidP="00B86756">
      <w:pPr>
        <w:spacing w:after="0" w:line="240" w:lineRule="auto"/>
        <w:contextualSpacing/>
        <w:jc w:val="both"/>
        <w:rPr>
          <w:noProof/>
          <w:lang w:val="sr-Cyrl-RS"/>
        </w:rPr>
      </w:pPr>
      <w:r w:rsidRPr="007D03C5">
        <w:rPr>
          <w:noProof/>
          <w:lang w:val="sr-Cyrl-RS"/>
        </w:rPr>
        <w:t xml:space="preserve">Индустријски капацитети су централизовани у Смедеревској </w:t>
      </w:r>
      <w:r w:rsidR="009B00D8">
        <w:rPr>
          <w:noProof/>
          <w:lang w:val="sr-Cyrl-RS"/>
        </w:rPr>
        <w:t>П</w:t>
      </w:r>
      <w:r w:rsidRPr="007D03C5">
        <w:rPr>
          <w:noProof/>
          <w:lang w:val="sr-Cyrl-RS"/>
        </w:rPr>
        <w:t>аланци и неопходна је њихова просторна и функционална дисперзија. Просторни размештај привредних зона и индустрије на територији ЈЛС планиран је кроз два појаса развоја: примарни појас у зони општинског центра и секундарни појас развоја који подразумева изградњу привредно-комерцијалних објеката уз државне путеве другог реда. ПГР Смедеревске Паланке дефинисао је просторну целину ''Радна зона'' која се састоји од: зоне Гоша, зоне уз ул.</w:t>
      </w:r>
      <w:r w:rsidR="009B00D8">
        <w:rPr>
          <w:noProof/>
          <w:lang w:val="sr-Cyrl-RS"/>
        </w:rPr>
        <w:t xml:space="preserve"> </w:t>
      </w:r>
      <w:r w:rsidRPr="007D03C5">
        <w:rPr>
          <w:noProof/>
          <w:lang w:val="sr-Cyrl-RS"/>
        </w:rPr>
        <w:t>Карађорђева, Огледних поља института, зоне Ивак и Губераш и две зоне комуналне намене (Ново гробље и Постројење за пречишћавање отпадних вода).</w:t>
      </w:r>
    </w:p>
    <w:p w14:paraId="6E0BC36B" w14:textId="77777777" w:rsidR="00B86756" w:rsidRPr="007D03C5" w:rsidRDefault="00B86756" w:rsidP="00B86756">
      <w:pPr>
        <w:spacing w:after="0" w:line="240" w:lineRule="auto"/>
        <w:contextualSpacing/>
        <w:jc w:val="both"/>
        <w:rPr>
          <w:noProof/>
          <w:lang w:val="sr-Cyrl-RS"/>
        </w:rPr>
      </w:pPr>
    </w:p>
    <w:p w14:paraId="5454D9DA" w14:textId="77777777" w:rsidR="00B86756" w:rsidRPr="007D03C5" w:rsidRDefault="00B86756" w:rsidP="00B86756">
      <w:pPr>
        <w:spacing w:after="0" w:line="240" w:lineRule="auto"/>
        <w:contextualSpacing/>
        <w:jc w:val="both"/>
        <w:rPr>
          <w:noProof/>
          <w:lang w:val="sr-Cyrl-RS"/>
        </w:rPr>
      </w:pPr>
      <w:r w:rsidRPr="007D03C5">
        <w:rPr>
          <w:noProof/>
          <w:lang w:val="sr-Cyrl-RS"/>
        </w:rPr>
        <w:t>Становници Смедеревске Паланке имају недовољне површине парковских и других уређених јавних зелених површина које се могу увећати уређењем парк шума које се налазе у окружењу бање.</w:t>
      </w:r>
    </w:p>
    <w:p w14:paraId="5636754F" w14:textId="77777777" w:rsidR="00B86756" w:rsidRPr="007D03C5" w:rsidRDefault="00B86756" w:rsidP="00B86756">
      <w:pPr>
        <w:spacing w:after="0" w:line="240" w:lineRule="auto"/>
        <w:contextualSpacing/>
        <w:jc w:val="both"/>
        <w:rPr>
          <w:noProof/>
          <w:lang w:val="sr-Cyrl-RS"/>
        </w:rPr>
      </w:pPr>
    </w:p>
    <w:p w14:paraId="4CCF7324" w14:textId="11E4C427" w:rsidR="00B86756" w:rsidRPr="007D03C5" w:rsidRDefault="00B86756" w:rsidP="003C2BF7">
      <w:pPr>
        <w:spacing w:after="0" w:line="240" w:lineRule="auto"/>
        <w:contextualSpacing/>
        <w:jc w:val="both"/>
        <w:rPr>
          <w:noProof/>
          <w:lang w:val="sr-Cyrl-RS"/>
        </w:rPr>
      </w:pPr>
      <w:r w:rsidRPr="007D03C5">
        <w:rPr>
          <w:noProof/>
          <w:lang w:val="sr-Cyrl-RS"/>
        </w:rPr>
        <w:t xml:space="preserve">Мрежа објеката друштвеног стандарда </w:t>
      </w:r>
      <w:r w:rsidRPr="007D03C5">
        <w:rPr>
          <w:rFonts w:cstheme="minorHAnsi"/>
          <w:noProof/>
          <w:lang w:val="sr-Cyrl-RS"/>
        </w:rPr>
        <w:t>(школство, здравство, социјална заштита, култура, информисање итд.</w:t>
      </w:r>
      <w:r w:rsidRPr="007D03C5">
        <w:rPr>
          <w:rFonts w:ascii="Tahoma" w:hAnsi="Tahoma" w:cs="Tahoma"/>
          <w:noProof/>
          <w:sz w:val="18"/>
          <w:szCs w:val="18"/>
          <w:lang w:val="sr-Cyrl-RS"/>
        </w:rPr>
        <w:t>)</w:t>
      </w:r>
      <w:r w:rsidRPr="007D03C5">
        <w:rPr>
          <w:noProof/>
          <w:lang w:val="sr-Cyrl-RS"/>
        </w:rPr>
        <w:t xml:space="preserve"> не покрива адекватно сва насеља општине својим услугама; објекти су дотрајали и неопходна им је реконструкција и модернизација.</w:t>
      </w:r>
    </w:p>
    <w:p w14:paraId="4D810F96" w14:textId="69359B6D" w:rsidR="00B86756" w:rsidRPr="007D03C5" w:rsidRDefault="00057BF0" w:rsidP="00B86756">
      <w:pPr>
        <w:pStyle w:val="Heading2"/>
        <w:rPr>
          <w:noProof/>
        </w:rPr>
      </w:pPr>
      <w:bookmarkStart w:id="28" w:name="_Toc135286638"/>
      <w:r>
        <w:rPr>
          <w:noProof/>
        </w:rPr>
        <w:t xml:space="preserve">3.5.2 </w:t>
      </w:r>
      <w:r w:rsidR="00B86756" w:rsidRPr="007D03C5">
        <w:rPr>
          <w:noProof/>
        </w:rPr>
        <w:t>Саобраћајна инфраструктура</w:t>
      </w:r>
      <w:bookmarkEnd w:id="28"/>
    </w:p>
    <w:p w14:paraId="6B3FC05C" w14:textId="77777777" w:rsidR="00B86756" w:rsidRPr="007D03C5" w:rsidRDefault="00B86756" w:rsidP="00B86756">
      <w:pPr>
        <w:spacing w:after="0" w:line="240" w:lineRule="auto"/>
        <w:contextualSpacing/>
        <w:jc w:val="both"/>
        <w:rPr>
          <w:noProof/>
          <w:color w:val="000000" w:themeColor="text1"/>
          <w:lang w:val="sr-Cyrl-RS"/>
        </w:rPr>
      </w:pPr>
      <w:r w:rsidRPr="007D03C5">
        <w:rPr>
          <w:noProof/>
          <w:color w:val="000000" w:themeColor="text1"/>
          <w:lang w:val="sr-Cyrl-RS"/>
        </w:rPr>
        <w:t xml:space="preserve">Општина Смедеревска Паланка се налази на европском саобраћајном коридору 10, кроз градско насеље пролази магистрална железничка пруга, а источно од насеља је аутопут Е-75 Београд - Ниш. Повезаност са овим коридорима остварује се преко железничке станице Смедеревска Паланка, </w:t>
      </w:r>
      <w:r w:rsidRPr="007D03C5">
        <w:rPr>
          <w:noProof/>
          <w:color w:val="000000" w:themeColor="text1"/>
          <w:lang w:val="sr-Cyrl-RS"/>
        </w:rPr>
        <w:lastRenderedPageBreak/>
        <w:t>лоциране у центру градског насеља, односно преко петље „Велика Плана“ на аутопуту на удаљености од око 12,0 km и новопланиране петље „Смедеревска Паланка“. У друмском саобраћају повезаност на регионалном нивоу и са непосредним окружењем остварена је преко државних путева 2A реда и добро развијеном мрежом општинских путева  који се радијално,  од центра насеља пружају према околним насељима. На локалном, општинском нивоу, планирано је раздвајање транзитних од изворно-циљних саобраћајних токова изградњом обилазница ДП у Смедеревској Паланци.</w:t>
      </w:r>
    </w:p>
    <w:p w14:paraId="07C38595" w14:textId="77777777" w:rsidR="00B86756" w:rsidRPr="007D03C5" w:rsidRDefault="00B86756" w:rsidP="00B86756">
      <w:pPr>
        <w:spacing w:after="0" w:line="240" w:lineRule="auto"/>
        <w:contextualSpacing/>
        <w:jc w:val="both"/>
        <w:rPr>
          <w:noProof/>
          <w:color w:val="000000" w:themeColor="text1"/>
          <w:lang w:val="sr-Cyrl-RS"/>
        </w:rPr>
      </w:pPr>
    </w:p>
    <w:p w14:paraId="567F4546" w14:textId="16551FB0" w:rsidR="00B86756" w:rsidRPr="007D03C5" w:rsidRDefault="00B86756" w:rsidP="003C2BF7">
      <w:pPr>
        <w:spacing w:after="0" w:line="240" w:lineRule="auto"/>
        <w:contextualSpacing/>
        <w:jc w:val="both"/>
        <w:rPr>
          <w:noProof/>
          <w:color w:val="000000" w:themeColor="text1"/>
          <w:lang w:val="sr-Cyrl-RS"/>
        </w:rPr>
      </w:pPr>
      <w:r w:rsidRPr="007D03C5">
        <w:rPr>
          <w:noProof/>
          <w:color w:val="000000" w:themeColor="text1"/>
          <w:lang w:val="sr-Cyrl-RS"/>
        </w:rPr>
        <w:t>Организација саобраћаја у Смедеревској Паланци дефинисана је кроз формирање три саобраћајна прстена, од спољне обилазнице ка централној градској зони. Аутобуска станица, по локацији и капацитету, задовољава потребе корисника, неопходна је модернизација и реконструкција, уз могућност и доградње, у циљу квалитетнијег нивоа пружања услуга. Бициклистички и пешачки саобраћај нису развијени довољно у складу са повољним топографским предиспозицијама. Капацитети паркинг простора у Смедеревској Паланци су недовољни. Железнички саобраћај нема већег значаја за локалну заједницу а чини значајан потенцијал развоја.</w:t>
      </w:r>
    </w:p>
    <w:p w14:paraId="6B916AAA" w14:textId="1C142A5A" w:rsidR="00B86756" w:rsidRPr="007D03C5" w:rsidRDefault="00057BF0" w:rsidP="00B86756">
      <w:pPr>
        <w:pStyle w:val="Heading2"/>
        <w:rPr>
          <w:noProof/>
        </w:rPr>
      </w:pPr>
      <w:bookmarkStart w:id="29" w:name="_Toc135286639"/>
      <w:r>
        <w:rPr>
          <w:noProof/>
        </w:rPr>
        <w:t xml:space="preserve">3.5.3 </w:t>
      </w:r>
      <w:r w:rsidR="00B86756" w:rsidRPr="007D03C5">
        <w:rPr>
          <w:noProof/>
        </w:rPr>
        <w:t>Водовод и канализација</w:t>
      </w:r>
      <w:bookmarkEnd w:id="29"/>
    </w:p>
    <w:p w14:paraId="44B5EC9A" w14:textId="77777777" w:rsidR="00B86756" w:rsidRPr="007D03C5" w:rsidRDefault="00B86756" w:rsidP="00B86756">
      <w:pPr>
        <w:spacing w:after="0" w:line="240" w:lineRule="auto"/>
        <w:jc w:val="both"/>
        <w:rPr>
          <w:noProof/>
          <w:lang w:val="sr-Cyrl-RS"/>
        </w:rPr>
      </w:pPr>
      <w:r w:rsidRPr="007D03C5">
        <w:rPr>
          <w:noProof/>
          <w:lang w:val="sr-Cyrl-RS"/>
        </w:rPr>
        <w:t xml:space="preserve">Покривеност водоводном и канализационом мрежом насеља у општини Смедеревска Паланка није задовољавајућа. </w:t>
      </w:r>
    </w:p>
    <w:p w14:paraId="124298B4" w14:textId="77777777" w:rsidR="00B86756" w:rsidRPr="007D03C5" w:rsidRDefault="00B86756" w:rsidP="00B86756">
      <w:pPr>
        <w:spacing w:after="0" w:line="240" w:lineRule="auto"/>
        <w:jc w:val="both"/>
        <w:rPr>
          <w:noProof/>
          <w:lang w:val="sr-Cyrl-RS"/>
        </w:rPr>
      </w:pPr>
      <w:r w:rsidRPr="007D03C5">
        <w:rPr>
          <w:noProof/>
          <w:lang w:val="sr-Cyrl-RS"/>
        </w:rPr>
        <w:t>Организовано водоснабдевање у Општини врши се у општинском центру Смедеревска Паланка и блиским сеоским насељима Мала Плана и Грчац. Сеоска насеља Голобок, Водице и Стојачак имају изграђене сопствене системе водоснабдевања, којима сами управљају. Остала насеља немају организовано снабдевање санитарно исправном водом за пиће и користе локалне водоводе сеоског типа.</w:t>
      </w:r>
    </w:p>
    <w:p w14:paraId="1FE8F32E" w14:textId="77777777" w:rsidR="00B86756" w:rsidRPr="007D03C5" w:rsidRDefault="00B86756" w:rsidP="00B86756">
      <w:pPr>
        <w:spacing w:after="0" w:line="240" w:lineRule="auto"/>
        <w:jc w:val="both"/>
        <w:rPr>
          <w:noProof/>
          <w:lang w:val="sr-Cyrl-RS"/>
        </w:rPr>
      </w:pPr>
    </w:p>
    <w:p w14:paraId="46C5F19E" w14:textId="77777777" w:rsidR="00B86756" w:rsidRPr="007D03C5" w:rsidRDefault="00B86756" w:rsidP="00B86756">
      <w:pPr>
        <w:spacing w:after="0" w:line="240" w:lineRule="auto"/>
        <w:jc w:val="both"/>
        <w:rPr>
          <w:noProof/>
          <w:lang w:val="sr-Cyrl-RS"/>
        </w:rPr>
      </w:pPr>
      <w:r w:rsidRPr="007D03C5">
        <w:rPr>
          <w:noProof/>
          <w:lang w:val="sr-Cyrl-RS"/>
        </w:rPr>
        <w:t>ЈКП ,,Водовод“ обавља јавно водоснабдевање општине Смедеревска Паланка захватањем и прерадом подземних вода са изворишта у Смедеревској Паланци, и то са три локалитета: ,,Сингер“ ,,Булине воде“ и ,,Рудине“, који скупа чине ,,Градско извориште“, као и прерадом воде са регионалног изворишта ,,Трновче“, преко заједничког Предузећа за водоснабдевање ЈП ,,Морава“ са седиштем у Великој Плани.</w:t>
      </w:r>
    </w:p>
    <w:p w14:paraId="32D3264C" w14:textId="77777777" w:rsidR="00B86756" w:rsidRPr="007D03C5" w:rsidRDefault="00B86756" w:rsidP="00B86756">
      <w:pPr>
        <w:spacing w:after="0" w:line="240" w:lineRule="auto"/>
        <w:jc w:val="both"/>
        <w:rPr>
          <w:noProof/>
          <w:lang w:val="sr-Cyrl-RS"/>
        </w:rPr>
      </w:pPr>
    </w:p>
    <w:p w14:paraId="6970FAAA" w14:textId="77777777" w:rsidR="00B86756" w:rsidRPr="007D03C5" w:rsidRDefault="00B86756" w:rsidP="00B86756">
      <w:pPr>
        <w:spacing w:after="0" w:line="240" w:lineRule="auto"/>
        <w:jc w:val="both"/>
        <w:rPr>
          <w:noProof/>
          <w:lang w:val="sr-Cyrl-RS"/>
        </w:rPr>
      </w:pPr>
      <w:r w:rsidRPr="007D03C5">
        <w:rPr>
          <w:noProof/>
          <w:lang w:val="sr-Cyrl-RS"/>
        </w:rPr>
        <w:t xml:space="preserve">69,5%, тј. </w:t>
      </w:r>
      <w:r w:rsidRPr="007D03C5">
        <w:rPr>
          <w:rFonts w:cs="Tahoma"/>
          <w:noProof/>
          <w:color w:val="000000"/>
          <w:sz w:val="20"/>
          <w:szCs w:val="20"/>
          <w:lang w:val="sr-Cyrl-RS"/>
        </w:rPr>
        <w:t>11.368,</w:t>
      </w:r>
      <w:r w:rsidRPr="007D03C5">
        <w:rPr>
          <w:noProof/>
          <w:lang w:val="sr-Cyrl-RS"/>
        </w:rPr>
        <w:t xml:space="preserve"> домаћинстава у Општини Смедеревска Паланка била су прикључена на јавни водовод у 2020. години, што је нешто ниже од Републичког просека, који  је у 2020. години износио 79,94%.</w:t>
      </w:r>
    </w:p>
    <w:p w14:paraId="2E4D296B" w14:textId="77777777" w:rsidR="00B86756" w:rsidRPr="007D03C5" w:rsidRDefault="00B86756" w:rsidP="00B86756">
      <w:pPr>
        <w:spacing w:after="0" w:line="240" w:lineRule="auto"/>
        <w:jc w:val="both"/>
        <w:rPr>
          <w:noProof/>
          <w:lang w:val="sr-Cyrl-RS"/>
        </w:rPr>
      </w:pPr>
    </w:p>
    <w:p w14:paraId="613AC9A8" w14:textId="77777777" w:rsidR="00B86756" w:rsidRPr="007D03C5" w:rsidRDefault="00B86756" w:rsidP="00B86756">
      <w:pPr>
        <w:spacing w:after="0" w:line="240" w:lineRule="auto"/>
        <w:jc w:val="both"/>
        <w:rPr>
          <w:noProof/>
          <w:lang w:val="sr-Cyrl-RS"/>
        </w:rPr>
      </w:pPr>
      <w:r w:rsidRPr="007D03C5">
        <w:rPr>
          <w:noProof/>
          <w:lang w:val="sr-Cyrl-RS"/>
        </w:rPr>
        <w:t>У 2020. и 2021. години фактурисано је у просеку мање од 39% произведене количине воде што је изузетно ниска вредност. Разлози су дотрајала водоводна мрежа али и постојање праксе да се испоручена вода не фактурише.</w:t>
      </w:r>
    </w:p>
    <w:p w14:paraId="27571F6E" w14:textId="77777777" w:rsidR="00B86756" w:rsidRPr="007D03C5" w:rsidRDefault="00B86756" w:rsidP="00B86756">
      <w:pPr>
        <w:spacing w:after="0" w:line="240" w:lineRule="auto"/>
        <w:jc w:val="both"/>
        <w:rPr>
          <w:noProof/>
          <w:lang w:val="sr-Cyrl-RS"/>
        </w:rPr>
      </w:pPr>
      <w:r w:rsidRPr="007D03C5">
        <w:rPr>
          <w:noProof/>
          <w:lang w:val="sr-Cyrl-RS"/>
        </w:rPr>
        <w:t>Вода за пиће која је доступна корисницима јавног водовода у Општини Смедеревска Паланка је, према налазима Завода за јавно здравље Републике Србије, била исправна и у 2019. и у 2020. години. У 2020. години корисници 107 водовода су имали исправну воду за пиће, док је вода у 49 јавних водовода имала различите неисправности.</w:t>
      </w:r>
    </w:p>
    <w:p w14:paraId="545D79EE" w14:textId="77777777" w:rsidR="00B86756" w:rsidRPr="007D03C5" w:rsidRDefault="00B86756" w:rsidP="00B86756">
      <w:pPr>
        <w:spacing w:after="0" w:line="240" w:lineRule="auto"/>
        <w:jc w:val="both"/>
        <w:rPr>
          <w:noProof/>
          <w:lang w:val="sr-Cyrl-RS"/>
        </w:rPr>
      </w:pPr>
    </w:p>
    <w:p w14:paraId="211B776E" w14:textId="77777777" w:rsidR="00B86756" w:rsidRPr="007D03C5" w:rsidRDefault="00B86756" w:rsidP="00B86756">
      <w:pPr>
        <w:spacing w:after="0" w:line="240" w:lineRule="auto"/>
        <w:jc w:val="both"/>
        <w:rPr>
          <w:noProof/>
          <w:lang w:val="sr-Cyrl-RS"/>
        </w:rPr>
      </w:pPr>
      <w:r w:rsidRPr="007D03C5">
        <w:rPr>
          <w:noProof/>
          <w:lang w:val="sr-Cyrl-RS"/>
        </w:rPr>
        <w:t>78,1%, тј. 30.777, домаћинстава у Општини Смедеревска Паланка била су прикључена на канализацију у 2020. години, што је више од Републичког просека 47,53%.</w:t>
      </w:r>
    </w:p>
    <w:p w14:paraId="35C173E1" w14:textId="6F155FBF" w:rsidR="00B86756" w:rsidRPr="007D03C5" w:rsidRDefault="00B86756" w:rsidP="00B86756">
      <w:pPr>
        <w:spacing w:after="0" w:line="240" w:lineRule="auto"/>
        <w:jc w:val="both"/>
        <w:rPr>
          <w:noProof/>
          <w:lang w:val="sr-Cyrl-RS"/>
        </w:rPr>
      </w:pPr>
      <w:r w:rsidRPr="007D03C5">
        <w:rPr>
          <w:noProof/>
          <w:lang w:val="sr-Cyrl-RS"/>
        </w:rPr>
        <w:t xml:space="preserve">На територији општине организовани систем јавне канализације има само Смедеревска Паланка. Постојећа канализациона мрежа је сепарационог типа и обухвата око 60% површине насеља.  </w:t>
      </w:r>
      <w:r w:rsidRPr="007D03C5">
        <w:rPr>
          <w:noProof/>
          <w:lang w:val="sr-Cyrl-RS"/>
        </w:rPr>
        <w:lastRenderedPageBreak/>
        <w:t>Атмосферска канализација је изграђена само у деловима општинског средишта. Већина привредних субјеката у Смедеревској Паланци је прикључено на градску канализацију, али одговарајући предтретман технолошких отпадних вода има само један погон ''Гоше''.</w:t>
      </w:r>
    </w:p>
    <w:p w14:paraId="59874C10" w14:textId="77777777" w:rsidR="00B86756" w:rsidRPr="007D03C5" w:rsidRDefault="00B86756" w:rsidP="00B86756">
      <w:pPr>
        <w:spacing w:after="0" w:line="240" w:lineRule="auto"/>
        <w:jc w:val="both"/>
        <w:rPr>
          <w:noProof/>
          <w:lang w:val="sr-Cyrl-RS"/>
        </w:rPr>
      </w:pPr>
    </w:p>
    <w:p w14:paraId="367DED09" w14:textId="77777777" w:rsidR="00B86756" w:rsidRPr="007D03C5" w:rsidRDefault="00B86756" w:rsidP="00B86756">
      <w:pPr>
        <w:spacing w:after="0" w:line="240" w:lineRule="auto"/>
        <w:jc w:val="both"/>
        <w:rPr>
          <w:noProof/>
          <w:lang w:val="sr-Cyrl-RS"/>
        </w:rPr>
      </w:pPr>
      <w:r w:rsidRPr="007D03C5">
        <w:rPr>
          <w:noProof/>
          <w:lang w:val="sr-Cyrl-RS"/>
        </w:rPr>
        <w:t>Загађеност површинских вода на подручју Општине главни је еколошки проблем, уз констатацију да су узрочници овако неповољног стања великим делом и привредни и стамбени објекти у суседним општинама (Младеновац, Топола, Велика Плана). На основу мерења Републичког хидрометеоролошког завода Србије у 2007. години, запажа се да су реке Велики Луг и Јасеница и даље изузетно загађене и да одступају од прописаних класа квалитета вода.</w:t>
      </w:r>
    </w:p>
    <w:p w14:paraId="17FB4957" w14:textId="77777777" w:rsidR="00B86756" w:rsidRPr="007D03C5" w:rsidRDefault="00B86756" w:rsidP="00B86756">
      <w:pPr>
        <w:spacing w:after="0" w:line="240" w:lineRule="auto"/>
        <w:jc w:val="both"/>
        <w:rPr>
          <w:noProof/>
          <w:lang w:val="sr-Cyrl-RS"/>
        </w:rPr>
      </w:pPr>
    </w:p>
    <w:p w14:paraId="160AACE8" w14:textId="0C9CE026" w:rsidR="00B86756" w:rsidRPr="007D03C5" w:rsidRDefault="00B86756" w:rsidP="00553E1F">
      <w:pPr>
        <w:spacing w:after="0" w:line="240" w:lineRule="auto"/>
        <w:jc w:val="both"/>
        <w:rPr>
          <w:noProof/>
          <w:lang w:val="sr-Cyrl-RS"/>
        </w:rPr>
      </w:pPr>
      <w:r w:rsidRPr="007D03C5">
        <w:rPr>
          <w:noProof/>
          <w:lang w:val="sr-Cyrl-RS"/>
        </w:rPr>
        <w:t>Евакуација отпадних вода у сеоским насељима врши се изливањем у упијајуће септичке јаме. Неопходно је даље развијати канализационе системе Смедеревске Паланке и насеља: Глибовац, Грчац, Мала Плана, Придворице, Водице, Стојачак и Церовац као и изградња Постројења за пречишћавање отпадних вода, као и комплетно покривање насеља Смедеревска Паланка атмосферском канализацијом.</w:t>
      </w:r>
    </w:p>
    <w:p w14:paraId="329800A5" w14:textId="669A0E24" w:rsidR="00B86756" w:rsidRPr="007D03C5" w:rsidRDefault="00057BF0" w:rsidP="00B86756">
      <w:pPr>
        <w:pStyle w:val="Heading2"/>
        <w:rPr>
          <w:noProof/>
        </w:rPr>
      </w:pPr>
      <w:bookmarkStart w:id="30" w:name="_Toc135286640"/>
      <w:r>
        <w:rPr>
          <w:noProof/>
        </w:rPr>
        <w:t xml:space="preserve">3.5.4 </w:t>
      </w:r>
      <w:r w:rsidR="00B86756" w:rsidRPr="007D03C5">
        <w:rPr>
          <w:noProof/>
        </w:rPr>
        <w:t>Квалитет ваздуха</w:t>
      </w:r>
      <w:bookmarkEnd w:id="30"/>
    </w:p>
    <w:p w14:paraId="7D264F63" w14:textId="0692C255" w:rsidR="00B86756" w:rsidRPr="007D03C5" w:rsidRDefault="00B86756" w:rsidP="00553E1F">
      <w:pPr>
        <w:spacing w:after="0" w:line="240" w:lineRule="auto"/>
        <w:jc w:val="both"/>
        <w:rPr>
          <w:noProof/>
          <w:lang w:val="sr-Cyrl-RS"/>
        </w:rPr>
      </w:pPr>
      <w:r w:rsidRPr="007D03C5">
        <w:rPr>
          <w:noProof/>
          <w:lang w:val="sr-Cyrl-RS"/>
        </w:rPr>
        <w:t>Смедеревска Паланка није покривена државном мрежом за аутоматски мониторинг стања квалитета ваздуха у Републици Србији, ни у 2019. , ни у 2020. години.  Није покривена ни Годишњим извештајем о загађености урбаног ваздуха на територији Републике Србије мерене у мрежи институција јавног здравља у 2019.  и 2020.  години. На основу просторно-еколошке диференцијације планског подручја евидентно је да су зоне ширег градског подручја Смедеревске Паланке и атари већих насеља Општине (Кусадак, Азања, Селевац) истовремено и простори у којима повремено долази до нарушавања основних вредности квалитета ваздуха.</w:t>
      </w:r>
      <w:r w:rsidRPr="007D03C5">
        <w:rPr>
          <w:noProof/>
          <w:lang w:val="sr-Cyrl-RS"/>
        </w:rPr>
        <w:tab/>
      </w:r>
    </w:p>
    <w:p w14:paraId="41C07144" w14:textId="72DBABC0" w:rsidR="00B86756" w:rsidRPr="007D03C5" w:rsidRDefault="00057BF0" w:rsidP="00B86756">
      <w:pPr>
        <w:pStyle w:val="Heading2"/>
        <w:rPr>
          <w:noProof/>
        </w:rPr>
      </w:pPr>
      <w:bookmarkStart w:id="31" w:name="_Toc135286641"/>
      <w:r>
        <w:rPr>
          <w:noProof/>
        </w:rPr>
        <w:t xml:space="preserve">3.5.5 </w:t>
      </w:r>
      <w:r w:rsidR="00B86756" w:rsidRPr="007D03C5">
        <w:rPr>
          <w:noProof/>
        </w:rPr>
        <w:t>Наводњавање</w:t>
      </w:r>
      <w:bookmarkEnd w:id="31"/>
    </w:p>
    <w:p w14:paraId="5F9C0B83" w14:textId="44594CE9" w:rsidR="00B86756" w:rsidRPr="007D03C5" w:rsidRDefault="00B86756" w:rsidP="00553E1F">
      <w:pPr>
        <w:spacing w:after="0" w:line="240" w:lineRule="auto"/>
        <w:jc w:val="both"/>
        <w:rPr>
          <w:noProof/>
          <w:lang w:val="sr-Cyrl-RS"/>
        </w:rPr>
      </w:pPr>
      <w:r w:rsidRPr="007D03C5">
        <w:rPr>
          <w:noProof/>
          <w:lang w:val="sr-Cyrl-RS"/>
        </w:rPr>
        <w:t>На територији општине Смедеревска Паланка мелиорациони системи су присутни у мањем обиму. У долинама Кубршнице, Великог Луга и Јасенице извршена је комасација са одводњавањем унутрашњих вода (укупно око 3200 hа на подручју Општине).</w:t>
      </w:r>
    </w:p>
    <w:p w14:paraId="007290C3" w14:textId="6FBE0357" w:rsidR="00B86756" w:rsidRPr="007D03C5" w:rsidRDefault="00057BF0" w:rsidP="00B86756">
      <w:pPr>
        <w:pStyle w:val="Heading2"/>
        <w:rPr>
          <w:noProof/>
        </w:rPr>
      </w:pPr>
      <w:bookmarkStart w:id="32" w:name="_Toc135286642"/>
      <w:r>
        <w:rPr>
          <w:noProof/>
        </w:rPr>
        <w:t xml:space="preserve">3.5.6 </w:t>
      </w:r>
      <w:r w:rsidR="00B86756" w:rsidRPr="007D03C5">
        <w:rPr>
          <w:noProof/>
        </w:rPr>
        <w:t>Енергетика</w:t>
      </w:r>
      <w:bookmarkEnd w:id="32"/>
    </w:p>
    <w:p w14:paraId="46283918" w14:textId="77777777" w:rsidR="00B86756" w:rsidRPr="007D03C5" w:rsidRDefault="00B86756" w:rsidP="00B86756">
      <w:pPr>
        <w:spacing w:after="0" w:line="240" w:lineRule="auto"/>
        <w:jc w:val="both"/>
        <w:rPr>
          <w:noProof/>
          <w:lang w:val="sr-Cyrl-RS"/>
        </w:rPr>
      </w:pPr>
      <w:r w:rsidRPr="007D03C5">
        <w:rPr>
          <w:noProof/>
          <w:lang w:val="sr-Cyrl-RS"/>
        </w:rPr>
        <w:t>Електро-енергетски капацитети задовољавају потребе локалне заједнице. Електро енергетски систем општине Смедеревска Паланка је изграђен са могућношћу даљинског управљања и контролисања (МТК систем).</w:t>
      </w:r>
    </w:p>
    <w:p w14:paraId="102326AA" w14:textId="77777777" w:rsidR="00B86756" w:rsidRPr="007D03C5" w:rsidRDefault="00B86756" w:rsidP="00B86756">
      <w:pPr>
        <w:spacing w:after="0" w:line="240" w:lineRule="auto"/>
        <w:jc w:val="both"/>
        <w:rPr>
          <w:noProof/>
          <w:lang w:val="sr-Cyrl-RS"/>
        </w:rPr>
      </w:pPr>
    </w:p>
    <w:p w14:paraId="2F8EF7A3" w14:textId="77777777" w:rsidR="00B86756" w:rsidRPr="007D03C5" w:rsidRDefault="00B86756" w:rsidP="00B86756">
      <w:pPr>
        <w:spacing w:after="0" w:line="240" w:lineRule="auto"/>
        <w:jc w:val="both"/>
        <w:rPr>
          <w:noProof/>
          <w:lang w:val="sr-Cyrl-RS"/>
        </w:rPr>
      </w:pPr>
      <w:r w:rsidRPr="007D03C5">
        <w:rPr>
          <w:noProof/>
          <w:lang w:val="sr-Cyrl-RS"/>
        </w:rPr>
        <w:t xml:space="preserve">Снабдевање електричном енергијом обезбеђено је за сва насеља. Реконструкција нисконапонске електроенергетске мреже је извршена у највећем делу општине. Капацитети постојећих трафо станица задовољавају тренутне потребе за електричном енергијом. Такође, јавна расвета је урађена у свих 18 насеља. </w:t>
      </w:r>
    </w:p>
    <w:p w14:paraId="1ABF04AE" w14:textId="77777777" w:rsidR="00B86756" w:rsidRPr="007D03C5" w:rsidRDefault="00B86756" w:rsidP="00B86756">
      <w:pPr>
        <w:spacing w:after="0" w:line="240" w:lineRule="auto"/>
        <w:jc w:val="both"/>
        <w:rPr>
          <w:noProof/>
          <w:lang w:val="sr-Cyrl-RS"/>
        </w:rPr>
      </w:pPr>
    </w:p>
    <w:p w14:paraId="2D23403C" w14:textId="77777777" w:rsidR="00B86756" w:rsidRPr="007D03C5" w:rsidRDefault="00B86756" w:rsidP="00B86756">
      <w:pPr>
        <w:spacing w:after="0" w:line="240" w:lineRule="auto"/>
        <w:jc w:val="both"/>
        <w:rPr>
          <w:noProof/>
          <w:lang w:val="sr-Cyrl-RS"/>
        </w:rPr>
      </w:pPr>
      <w:r w:rsidRPr="007D03C5">
        <w:rPr>
          <w:noProof/>
          <w:lang w:val="sr-Cyrl-RS"/>
        </w:rPr>
        <w:t>На територији општине не постоји систем даљинског грејања.</w:t>
      </w:r>
    </w:p>
    <w:p w14:paraId="3C63FA0A" w14:textId="77777777" w:rsidR="00B86756" w:rsidRPr="007D03C5" w:rsidRDefault="00B86756" w:rsidP="00B86756">
      <w:pPr>
        <w:spacing w:after="0" w:line="240" w:lineRule="auto"/>
        <w:jc w:val="both"/>
        <w:rPr>
          <w:noProof/>
          <w:lang w:val="sr-Cyrl-RS"/>
        </w:rPr>
      </w:pPr>
    </w:p>
    <w:p w14:paraId="50D6100B" w14:textId="6B254E17" w:rsidR="00B86756" w:rsidRPr="007D03C5" w:rsidRDefault="00B86756" w:rsidP="00553E1F">
      <w:pPr>
        <w:spacing w:after="0" w:line="240" w:lineRule="auto"/>
        <w:jc w:val="both"/>
        <w:rPr>
          <w:noProof/>
          <w:lang w:val="sr-Cyrl-RS"/>
        </w:rPr>
      </w:pPr>
      <w:r w:rsidRPr="007D03C5">
        <w:rPr>
          <w:noProof/>
          <w:lang w:val="sr-Cyrl-RS"/>
        </w:rPr>
        <w:lastRenderedPageBreak/>
        <w:t>Кроз општину пролази магистрални гасовод Београд – Ниш, (МГ-08, Ø 610мм), на који је преко одговарајуће гасно мерно-регулационе станице, повезана Смедеревска Паланка. На територији града изграђена је мрежа дистрибутивног гасовода.</w:t>
      </w:r>
    </w:p>
    <w:p w14:paraId="3F3249B1" w14:textId="5D8CD673" w:rsidR="00B86756" w:rsidRPr="007D03C5" w:rsidRDefault="00057BF0" w:rsidP="00B86756">
      <w:pPr>
        <w:pStyle w:val="Heading2"/>
        <w:rPr>
          <w:noProof/>
        </w:rPr>
      </w:pPr>
      <w:bookmarkStart w:id="33" w:name="_Toc135286643"/>
      <w:r>
        <w:rPr>
          <w:noProof/>
        </w:rPr>
        <w:t xml:space="preserve">3.5.7 </w:t>
      </w:r>
      <w:r w:rsidR="00B86756" w:rsidRPr="007D03C5">
        <w:rPr>
          <w:noProof/>
        </w:rPr>
        <w:t>Управљање отпадом</w:t>
      </w:r>
      <w:bookmarkEnd w:id="33"/>
    </w:p>
    <w:p w14:paraId="0741E106" w14:textId="77777777" w:rsidR="00B86756" w:rsidRPr="007D03C5" w:rsidRDefault="00B86756" w:rsidP="00B86756">
      <w:pPr>
        <w:spacing w:after="0" w:line="240" w:lineRule="auto"/>
        <w:jc w:val="both"/>
        <w:rPr>
          <w:noProof/>
          <w:lang w:val="sr-Cyrl-RS"/>
        </w:rPr>
      </w:pPr>
      <w:r w:rsidRPr="007D03C5">
        <w:rPr>
          <w:noProof/>
          <w:lang w:val="sr-Cyrl-RS"/>
        </w:rPr>
        <w:t>Локални план управљања отпадом је из 2010. године. Од  2010. године обавезу организованог сакупљања комуналног отпада је преузело предузеће „PORR WERNER &amp; WEBER“ из Ниша. Отпад се прикупља у свим насељима Општине. До 2010 године, комунални отпад се трајно одлагао на депонију ''Рамњак'', на потезу регионалног пута Смедеревска Паланка-Крњево. Депонија „Рамњак“ је званично затворена 2010. године, а комунални отпад се од тада трајно одлаже на регионалну депонију „Гигош“ у Јагодини.</w:t>
      </w:r>
    </w:p>
    <w:p w14:paraId="05624EDE" w14:textId="77777777" w:rsidR="00B86756" w:rsidRPr="007D03C5" w:rsidRDefault="00B86756" w:rsidP="00B86756">
      <w:pPr>
        <w:spacing w:after="0" w:line="240" w:lineRule="auto"/>
        <w:jc w:val="both"/>
        <w:rPr>
          <w:noProof/>
          <w:lang w:val="sr-Cyrl-RS"/>
        </w:rPr>
      </w:pPr>
    </w:p>
    <w:p w14:paraId="4AF0E68A" w14:textId="743614FE" w:rsidR="00B86756" w:rsidRPr="007D03C5" w:rsidRDefault="00B86756" w:rsidP="00925182">
      <w:pPr>
        <w:spacing w:after="0" w:line="240" w:lineRule="auto"/>
        <w:jc w:val="both"/>
        <w:rPr>
          <w:noProof/>
          <w:lang w:val="sr-Cyrl-RS"/>
        </w:rPr>
      </w:pPr>
      <w:r w:rsidRPr="007D03C5">
        <w:rPr>
          <w:noProof/>
          <w:lang w:val="sr-Cyrl-RS"/>
        </w:rPr>
        <w:t>За депонију „Рамњак“ је израђен пројекат санације и рекултивације и добијена сагласност надлежног министарства бр. 353-02-13/2008-02 од 18.09.2008. год, али је за сада завршена само прва фаза од три фазе санације. На наведену депонију се и даље нелегално депонује отпад.</w:t>
      </w:r>
    </w:p>
    <w:p w14:paraId="123D4E19" w14:textId="5087532E" w:rsidR="00925182" w:rsidRPr="007D03C5" w:rsidRDefault="00925182" w:rsidP="00057BF0">
      <w:pPr>
        <w:pStyle w:val="Heading1"/>
        <w:numPr>
          <w:ilvl w:val="0"/>
          <w:numId w:val="50"/>
        </w:numPr>
        <w:rPr>
          <w:b w:val="0"/>
          <w:noProof/>
        </w:rPr>
      </w:pPr>
      <w:bookmarkStart w:id="34" w:name="_Toc135286644"/>
      <w:r w:rsidRPr="007D03C5">
        <w:rPr>
          <w:noProof/>
        </w:rPr>
        <w:t>SWOT анализа</w:t>
      </w:r>
      <w:bookmarkEnd w:id="34"/>
    </w:p>
    <w:p w14:paraId="54E9CCFA" w14:textId="77777777" w:rsidR="00925182" w:rsidRPr="007D03C5" w:rsidRDefault="00925182" w:rsidP="00925182">
      <w:pPr>
        <w:jc w:val="both"/>
        <w:rPr>
          <w:noProof/>
          <w:lang w:val="sr-Cyrl-RS"/>
        </w:rPr>
      </w:pPr>
      <w:r w:rsidRPr="007D03C5">
        <w:rPr>
          <w:noProof/>
          <w:lang w:val="sr-Cyrl-RS"/>
        </w:rPr>
        <w:t xml:space="preserve">SWOT анализа је један од кључних корака у процесу израде плана развоја јединице локалне самоуправе. Кроз ову анализу чланови радних група, тј. представници заинтересованих страна имају прилику да систематски приступе евидентирању постојећег стања у својој општини. За сваки од сектора развоја врши се идентификација унутрашњих фактора, тј. снага и слабости, као и спољашњних фактора, тј. шанси и претњи. </w:t>
      </w:r>
    </w:p>
    <w:p w14:paraId="28697FFE" w14:textId="2BEEBE86" w:rsidR="00925182" w:rsidRPr="007D03C5" w:rsidRDefault="00925182" w:rsidP="00925182">
      <w:pPr>
        <w:jc w:val="both"/>
        <w:rPr>
          <w:noProof/>
          <w:lang w:val="sr-Cyrl-RS"/>
        </w:rPr>
      </w:pPr>
      <w:r w:rsidRPr="007D03C5">
        <w:rPr>
          <w:noProof/>
          <w:lang w:val="sr-Cyrl-RS"/>
        </w:rPr>
        <w:t>На основу резултата SWOT анализе, уз уважавање чињеница изнетих у социо-економским анализама, ради се анализа проблема. Ова анализа дефинише централне, тј. кључне проблеме, али и успоставља узрочно-последична веза свих осталих важних проблема који су везани за централни проблем. Ово је дефинитивно најосетљивија фаза у изради плана развоја, јер даје основу за дефинисање интервентне логике у сваком сектору развоја, кроз дефинисање приоритета развоја (циљева) и мера за њихово остваривање. Циљеви нису ништа друго до инверзије проблема који изражавају постојеће негативно стање.</w:t>
      </w:r>
    </w:p>
    <w:p w14:paraId="725FFFB3" w14:textId="77777777" w:rsidR="00925182" w:rsidRPr="007D03C5" w:rsidRDefault="00925182" w:rsidP="00925182">
      <w:pPr>
        <w:jc w:val="both"/>
        <w:rPr>
          <w:noProof/>
          <w:color w:val="FF0000"/>
          <w:lang w:val="sr-Cyrl-RS"/>
        </w:rPr>
      </w:pPr>
      <w:r w:rsidRPr="007D03C5">
        <w:rPr>
          <w:noProof/>
          <w:lang w:val="sr-Cyrl-RS"/>
        </w:rPr>
        <w:t xml:space="preserve">SWOT анализа је обављена на радионицама у којима су учествовали представници тематских радних група. Анализа је обухватила следеће области: </w:t>
      </w:r>
    </w:p>
    <w:p w14:paraId="183BACFC" w14:textId="77777777" w:rsidR="0038375E" w:rsidRDefault="0038375E" w:rsidP="004C76B5">
      <w:pPr>
        <w:spacing w:after="0" w:line="240" w:lineRule="auto"/>
        <w:rPr>
          <w:rFonts w:ascii="Arial Nova" w:hAnsi="Arial Nova"/>
          <w:b/>
          <w:bCs/>
          <w:noProof/>
          <w:color w:val="990000"/>
          <w:lang w:val="sr-Cyrl-RS"/>
        </w:rPr>
      </w:pPr>
    </w:p>
    <w:p w14:paraId="4AF000CC" w14:textId="77777777" w:rsidR="00082E84" w:rsidRDefault="00082E84" w:rsidP="004C76B5">
      <w:pPr>
        <w:spacing w:after="0" w:line="240" w:lineRule="auto"/>
        <w:rPr>
          <w:rFonts w:ascii="Arial Nova" w:hAnsi="Arial Nova"/>
          <w:b/>
          <w:bCs/>
          <w:noProof/>
          <w:color w:val="990000"/>
          <w:lang w:val="sr-Cyrl-RS"/>
        </w:rPr>
      </w:pPr>
    </w:p>
    <w:p w14:paraId="70CACC26" w14:textId="77777777" w:rsidR="00082E84" w:rsidRDefault="00082E84" w:rsidP="004C76B5">
      <w:pPr>
        <w:spacing w:after="0" w:line="240" w:lineRule="auto"/>
        <w:rPr>
          <w:rFonts w:ascii="Arial Nova" w:hAnsi="Arial Nova"/>
          <w:b/>
          <w:bCs/>
          <w:noProof/>
          <w:color w:val="990000"/>
          <w:lang w:val="sr-Cyrl-RS"/>
        </w:rPr>
      </w:pPr>
    </w:p>
    <w:p w14:paraId="2EF26453" w14:textId="77777777" w:rsidR="00082E84" w:rsidRDefault="00082E84" w:rsidP="004C76B5">
      <w:pPr>
        <w:spacing w:after="0" w:line="240" w:lineRule="auto"/>
        <w:rPr>
          <w:rFonts w:ascii="Arial Nova" w:hAnsi="Arial Nova"/>
          <w:b/>
          <w:bCs/>
          <w:noProof/>
          <w:color w:val="990000"/>
          <w:lang w:val="sr-Cyrl-RS"/>
        </w:rPr>
      </w:pPr>
    </w:p>
    <w:p w14:paraId="1FE15082" w14:textId="77777777" w:rsidR="00082E84" w:rsidRDefault="00082E84" w:rsidP="004C76B5">
      <w:pPr>
        <w:spacing w:after="0" w:line="240" w:lineRule="auto"/>
        <w:rPr>
          <w:rFonts w:ascii="Arial Nova" w:hAnsi="Arial Nova"/>
          <w:b/>
          <w:bCs/>
          <w:noProof/>
          <w:color w:val="990000"/>
          <w:lang w:val="sr-Cyrl-RS"/>
        </w:rPr>
      </w:pPr>
    </w:p>
    <w:p w14:paraId="502248D7" w14:textId="77777777" w:rsidR="00082E84" w:rsidRDefault="00082E84" w:rsidP="004C76B5">
      <w:pPr>
        <w:spacing w:after="0" w:line="240" w:lineRule="auto"/>
        <w:rPr>
          <w:rFonts w:ascii="Arial Nova" w:hAnsi="Arial Nova"/>
          <w:b/>
          <w:bCs/>
          <w:noProof/>
          <w:color w:val="990000"/>
          <w:lang w:val="sr-Cyrl-RS"/>
        </w:rPr>
      </w:pPr>
    </w:p>
    <w:p w14:paraId="207E842E" w14:textId="77777777" w:rsidR="00082E84" w:rsidRDefault="00082E84" w:rsidP="004C76B5">
      <w:pPr>
        <w:spacing w:after="0" w:line="240" w:lineRule="auto"/>
        <w:rPr>
          <w:rFonts w:ascii="Arial Nova" w:hAnsi="Arial Nova"/>
          <w:b/>
          <w:bCs/>
          <w:noProof/>
          <w:color w:val="990000"/>
          <w:lang w:val="sr-Cyrl-RS"/>
        </w:rPr>
      </w:pPr>
    </w:p>
    <w:p w14:paraId="194224F5" w14:textId="77777777" w:rsidR="0038375E" w:rsidRDefault="0038375E" w:rsidP="004C76B5">
      <w:pPr>
        <w:spacing w:after="0" w:line="240" w:lineRule="auto"/>
        <w:rPr>
          <w:rFonts w:ascii="Arial Nova" w:hAnsi="Arial Nova"/>
          <w:b/>
          <w:bCs/>
          <w:noProof/>
          <w:color w:val="990000"/>
          <w:lang w:val="sr-Cyrl-RS"/>
        </w:rPr>
      </w:pPr>
    </w:p>
    <w:p w14:paraId="3D6A6BAB" w14:textId="49E610C8" w:rsidR="004C76B5" w:rsidRDefault="004C76B5" w:rsidP="004C76B5">
      <w:pPr>
        <w:spacing w:after="0" w:line="240" w:lineRule="auto"/>
        <w:rPr>
          <w:rFonts w:ascii="Arial Nova" w:hAnsi="Arial Nova"/>
          <w:noProof/>
          <w:color w:val="990000"/>
          <w:lang w:val="sr-Cyrl-RS"/>
        </w:rPr>
      </w:pPr>
      <w:r w:rsidRPr="007D03C5">
        <w:rPr>
          <w:rFonts w:ascii="Arial Nova" w:hAnsi="Arial Nova"/>
          <w:b/>
          <w:bCs/>
          <w:noProof/>
          <w:color w:val="990000"/>
          <w:lang w:val="sr-Cyrl-RS"/>
        </w:rPr>
        <w:lastRenderedPageBreak/>
        <w:t xml:space="preserve">ЕКОНОМСКИ РАЗВОЈ  </w:t>
      </w:r>
      <w:r w:rsidRPr="007D03C5">
        <w:rPr>
          <w:rFonts w:ascii="Arial Nova" w:hAnsi="Arial Nova"/>
          <w:noProof/>
          <w:color w:val="990000"/>
          <w:lang w:val="sr-Cyrl-RS"/>
        </w:rPr>
        <w:t>(привлачење инвестиција, економска инфрастуктура, подршка МСПП, активна политика запошљавања и туризам)</w:t>
      </w:r>
    </w:p>
    <w:p w14:paraId="7E2B4395" w14:textId="76E1F84F" w:rsidR="00AD611B" w:rsidRPr="007D03C5" w:rsidRDefault="00AD611B" w:rsidP="004C76B5">
      <w:pPr>
        <w:spacing w:after="0" w:line="240" w:lineRule="auto"/>
        <w:rPr>
          <w:rFonts w:ascii="Arial Nova" w:hAnsi="Arial Nova"/>
          <w:b/>
          <w:bCs/>
          <w:noProof/>
          <w:color w:val="990000"/>
          <w:lang w:val="sr-Cyrl-RS"/>
        </w:rPr>
      </w:pPr>
    </w:p>
    <w:p w14:paraId="36B16660" w14:textId="77777777" w:rsidR="004C76B5" w:rsidRPr="007D03C5" w:rsidRDefault="004C76B5" w:rsidP="004C76B5">
      <w:pPr>
        <w:spacing w:after="0" w:line="240" w:lineRule="auto"/>
        <w:rPr>
          <w:rFonts w:ascii="Arial Nova" w:hAnsi="Arial Nova"/>
          <w:noProof/>
          <w:color w:val="990000"/>
          <w:lang w:val="sr-Cyrl-R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4437"/>
        <w:gridCol w:w="4961"/>
      </w:tblGrid>
      <w:tr w:rsidR="004C76B5" w:rsidRPr="007D03C5" w14:paraId="6E1F80A8" w14:textId="77777777" w:rsidTr="0038375E">
        <w:trPr>
          <w:trHeight w:val="260"/>
        </w:trPr>
        <w:tc>
          <w:tcPr>
            <w:tcW w:w="378" w:type="dxa"/>
            <w:shd w:val="clear" w:color="auto" w:fill="auto"/>
          </w:tcPr>
          <w:p w14:paraId="4EB12FE4" w14:textId="77777777" w:rsidR="004C76B5" w:rsidRPr="007D03C5" w:rsidRDefault="004C76B5" w:rsidP="007D03C5">
            <w:pPr>
              <w:spacing w:after="0" w:line="240" w:lineRule="auto"/>
              <w:jc w:val="center"/>
              <w:rPr>
                <w:rFonts w:asciiTheme="minorHAnsi" w:hAnsiTheme="minorHAnsi" w:cstheme="minorHAnsi"/>
                <w:noProof/>
                <w:lang w:val="sr-Cyrl-RS"/>
              </w:rPr>
            </w:pPr>
          </w:p>
        </w:tc>
        <w:tc>
          <w:tcPr>
            <w:tcW w:w="4437" w:type="dxa"/>
            <w:shd w:val="clear" w:color="auto" w:fill="auto"/>
            <w:vAlign w:val="center"/>
          </w:tcPr>
          <w:p w14:paraId="7E870E73" w14:textId="77777777" w:rsidR="004C76B5" w:rsidRPr="007D03C5" w:rsidRDefault="004C76B5" w:rsidP="007D03C5">
            <w:pPr>
              <w:spacing w:after="0" w:line="240" w:lineRule="auto"/>
              <w:jc w:val="center"/>
              <w:rPr>
                <w:rFonts w:asciiTheme="minorHAnsi" w:hAnsiTheme="minorHAnsi" w:cstheme="minorHAnsi"/>
                <w:b/>
                <w:noProof/>
                <w:lang w:val="sr-Cyrl-RS"/>
              </w:rPr>
            </w:pPr>
            <w:r w:rsidRPr="007D03C5">
              <w:rPr>
                <w:rFonts w:asciiTheme="minorHAnsi" w:hAnsiTheme="minorHAnsi" w:cstheme="minorHAnsi"/>
                <w:b/>
                <w:noProof/>
                <w:lang w:val="sr-Cyrl-RS"/>
              </w:rPr>
              <w:t>+</w:t>
            </w:r>
          </w:p>
        </w:tc>
        <w:tc>
          <w:tcPr>
            <w:tcW w:w="4961" w:type="dxa"/>
            <w:shd w:val="clear" w:color="auto" w:fill="auto"/>
            <w:vAlign w:val="center"/>
          </w:tcPr>
          <w:p w14:paraId="1E423CB4" w14:textId="77777777" w:rsidR="004C76B5" w:rsidRPr="007D03C5" w:rsidRDefault="004C76B5" w:rsidP="007D03C5">
            <w:pPr>
              <w:spacing w:after="0" w:line="240" w:lineRule="auto"/>
              <w:jc w:val="center"/>
              <w:rPr>
                <w:rFonts w:asciiTheme="minorHAnsi" w:hAnsiTheme="minorHAnsi" w:cstheme="minorHAnsi"/>
                <w:b/>
                <w:noProof/>
                <w:lang w:val="sr-Cyrl-RS"/>
              </w:rPr>
            </w:pPr>
            <w:r w:rsidRPr="007D03C5">
              <w:rPr>
                <w:rFonts w:asciiTheme="minorHAnsi" w:hAnsiTheme="minorHAnsi" w:cstheme="minorHAnsi"/>
                <w:b/>
                <w:noProof/>
                <w:lang w:val="sr-Cyrl-RS"/>
              </w:rPr>
              <w:t>-</w:t>
            </w:r>
          </w:p>
        </w:tc>
      </w:tr>
      <w:tr w:rsidR="004C76B5" w:rsidRPr="007D03C5" w14:paraId="1A4BA019" w14:textId="77777777" w:rsidTr="0038375E">
        <w:trPr>
          <w:trHeight w:val="269"/>
        </w:trPr>
        <w:tc>
          <w:tcPr>
            <w:tcW w:w="378" w:type="dxa"/>
            <w:shd w:val="clear" w:color="auto" w:fill="auto"/>
          </w:tcPr>
          <w:p w14:paraId="4997A0DF" w14:textId="77777777" w:rsidR="004C76B5" w:rsidRPr="007D03C5" w:rsidRDefault="004C76B5" w:rsidP="007D03C5">
            <w:pPr>
              <w:spacing w:after="0" w:line="240" w:lineRule="auto"/>
              <w:jc w:val="center"/>
              <w:rPr>
                <w:rFonts w:asciiTheme="minorHAnsi" w:hAnsiTheme="minorHAnsi" w:cstheme="minorHAnsi"/>
                <w:noProof/>
                <w:lang w:val="sr-Cyrl-RS"/>
              </w:rPr>
            </w:pPr>
          </w:p>
        </w:tc>
        <w:tc>
          <w:tcPr>
            <w:tcW w:w="4437" w:type="dxa"/>
            <w:shd w:val="clear" w:color="auto" w:fill="auto"/>
            <w:vAlign w:val="center"/>
          </w:tcPr>
          <w:p w14:paraId="59035DF5" w14:textId="77777777" w:rsidR="004C76B5" w:rsidRPr="007D03C5" w:rsidRDefault="004C76B5" w:rsidP="007D03C5">
            <w:pPr>
              <w:spacing w:after="0" w:line="240" w:lineRule="auto"/>
              <w:jc w:val="center"/>
              <w:rPr>
                <w:rFonts w:asciiTheme="minorHAnsi" w:hAnsiTheme="minorHAnsi" w:cstheme="minorHAnsi"/>
                <w:b/>
                <w:noProof/>
                <w:lang w:val="sr-Cyrl-RS"/>
              </w:rPr>
            </w:pPr>
            <w:r w:rsidRPr="007D03C5">
              <w:rPr>
                <w:rFonts w:asciiTheme="minorHAnsi" w:hAnsiTheme="minorHAnsi" w:cstheme="minorHAnsi"/>
                <w:b/>
                <w:noProof/>
                <w:lang w:val="sr-Cyrl-RS"/>
              </w:rPr>
              <w:t>СНАГЕ</w:t>
            </w:r>
          </w:p>
        </w:tc>
        <w:tc>
          <w:tcPr>
            <w:tcW w:w="4961" w:type="dxa"/>
            <w:shd w:val="clear" w:color="auto" w:fill="auto"/>
            <w:vAlign w:val="center"/>
          </w:tcPr>
          <w:p w14:paraId="71385CC3" w14:textId="77777777" w:rsidR="004C76B5" w:rsidRPr="007D03C5" w:rsidRDefault="004C76B5" w:rsidP="007D03C5">
            <w:pPr>
              <w:spacing w:after="0" w:line="240" w:lineRule="auto"/>
              <w:jc w:val="center"/>
              <w:rPr>
                <w:rFonts w:asciiTheme="minorHAnsi" w:hAnsiTheme="minorHAnsi" w:cstheme="minorHAnsi"/>
                <w:b/>
                <w:noProof/>
                <w:lang w:val="sr-Cyrl-RS"/>
              </w:rPr>
            </w:pPr>
            <w:r w:rsidRPr="007D03C5">
              <w:rPr>
                <w:rFonts w:asciiTheme="minorHAnsi" w:hAnsiTheme="minorHAnsi" w:cstheme="minorHAnsi"/>
                <w:b/>
                <w:noProof/>
                <w:lang w:val="sr-Cyrl-RS"/>
              </w:rPr>
              <w:t>СЛАБОСТИ</w:t>
            </w:r>
          </w:p>
        </w:tc>
      </w:tr>
      <w:tr w:rsidR="004C76B5" w:rsidRPr="007D03C5" w14:paraId="00F09590" w14:textId="77777777" w:rsidTr="0038375E">
        <w:trPr>
          <w:cantSplit/>
          <w:trHeight w:val="1646"/>
        </w:trPr>
        <w:tc>
          <w:tcPr>
            <w:tcW w:w="378" w:type="dxa"/>
            <w:shd w:val="clear" w:color="auto" w:fill="auto"/>
            <w:textDirection w:val="btLr"/>
            <w:vAlign w:val="center"/>
          </w:tcPr>
          <w:p w14:paraId="6249B147" w14:textId="77777777" w:rsidR="004C76B5" w:rsidRPr="007D03C5" w:rsidRDefault="004C76B5" w:rsidP="007D03C5">
            <w:pPr>
              <w:spacing w:after="0" w:line="240" w:lineRule="auto"/>
              <w:ind w:left="113" w:right="113"/>
              <w:jc w:val="center"/>
              <w:rPr>
                <w:rFonts w:asciiTheme="minorHAnsi" w:hAnsiTheme="minorHAnsi" w:cstheme="minorHAnsi"/>
                <w:b/>
                <w:noProof/>
                <w:lang w:val="sr-Cyrl-RS"/>
              </w:rPr>
            </w:pPr>
            <w:r w:rsidRPr="007D03C5">
              <w:rPr>
                <w:rFonts w:asciiTheme="minorHAnsi" w:hAnsiTheme="minorHAnsi" w:cstheme="minorHAnsi"/>
                <w:b/>
                <w:noProof/>
                <w:lang w:val="sr-Cyrl-RS"/>
              </w:rPr>
              <w:t>УНУТРАШЊЕ</w:t>
            </w:r>
          </w:p>
        </w:tc>
        <w:tc>
          <w:tcPr>
            <w:tcW w:w="4437" w:type="dxa"/>
            <w:shd w:val="clear" w:color="auto" w:fill="auto"/>
            <w:vAlign w:val="center"/>
          </w:tcPr>
          <w:p w14:paraId="4022D499"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Повољан геостратешки положај – близина коридора 10 и 7 (Дунав) и железничке пруге</w:t>
            </w:r>
          </w:p>
          <w:p w14:paraId="1342C953"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Бања Кисељак – извори термоминералних вода</w:t>
            </w:r>
          </w:p>
          <w:p w14:paraId="04324388"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Природни потенцијали– бања Кисељак, језеро Кудреч, шума Микуља</w:t>
            </w:r>
          </w:p>
          <w:p w14:paraId="17556BBC"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Савет за запошљавање – мере активне политике запошљавања</w:t>
            </w:r>
          </w:p>
          <w:p w14:paraId="4312CF08"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Раст инвестиција у односу на претходне године (кабловска индустрија из Кореје)</w:t>
            </w:r>
          </w:p>
          <w:p w14:paraId="439D478A"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Реконструкција главне саобраћајнице која излази на коридор 10</w:t>
            </w:r>
          </w:p>
          <w:p w14:paraId="03CE469D"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Висок квалитет обрадивог пољопривредног земљишта, повољни услови за ратарство, воћарство и повртарство</w:t>
            </w:r>
          </w:p>
          <w:p w14:paraId="1B77A178"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Велика пољопривредна газдинства – фарме живине</w:t>
            </w:r>
          </w:p>
          <w:p w14:paraId="577A476B"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Аеро клуб</w:t>
            </w:r>
          </w:p>
          <w:p w14:paraId="0912B103"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Потенцијал за примарне делатности (лов, риболов и пољопривреда)</w:t>
            </w:r>
          </w:p>
          <w:p w14:paraId="2D1D6B1A" w14:textId="77777777" w:rsidR="004C76B5" w:rsidRPr="007D03C5" w:rsidRDefault="004C76B5" w:rsidP="007D03C5">
            <w:pPr>
              <w:spacing w:after="0" w:line="240" w:lineRule="auto"/>
              <w:rPr>
                <w:rFonts w:asciiTheme="minorHAnsi" w:hAnsiTheme="minorHAnsi" w:cstheme="minorHAnsi"/>
                <w:noProof/>
                <w:lang w:val="sr-Cyrl-RS"/>
              </w:rPr>
            </w:pPr>
          </w:p>
        </w:tc>
        <w:tc>
          <w:tcPr>
            <w:tcW w:w="4961" w:type="dxa"/>
            <w:shd w:val="clear" w:color="auto" w:fill="auto"/>
            <w:vAlign w:val="center"/>
          </w:tcPr>
          <w:p w14:paraId="5CA281F6"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Недостаје пословни инкубатор</w:t>
            </w:r>
          </w:p>
          <w:p w14:paraId="61609913"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Непостојање довољно  индустријских зона, постојеће зоне нису адекватно комунално опремљене</w:t>
            </w:r>
          </w:p>
          <w:p w14:paraId="51DD5E85"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Недостаје развијен МСП сектор</w:t>
            </w:r>
          </w:p>
          <w:p w14:paraId="347FEE62"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Недовољан извоз</w:t>
            </w:r>
          </w:p>
          <w:p w14:paraId="2AE8E5D1"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Буџетска средства недовољна за инвестирање у сектор локалне привреде</w:t>
            </w:r>
          </w:p>
          <w:p w14:paraId="43C54FF4"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Непостојање стандарда и знања</w:t>
            </w:r>
          </w:p>
          <w:p w14:paraId="039912FE"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Недостатак кадрова због одласка у иностранство, пре свега високо квалификоване радне снаге (ИТ, инжењери...)</w:t>
            </w:r>
          </w:p>
          <w:p w14:paraId="227A5B77"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Радно способно становништво у опадању – старење</w:t>
            </w:r>
          </w:p>
          <w:p w14:paraId="4B1398C1"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 xml:space="preserve">Неискоришћен гео-термални потенцијал </w:t>
            </w:r>
          </w:p>
          <w:p w14:paraId="49D80A9D"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Уситњеност пољопривредних поседа</w:t>
            </w:r>
          </w:p>
          <w:p w14:paraId="001C1576"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Недостатака капацитета за чување пољопривредних производа</w:t>
            </w:r>
          </w:p>
          <w:p w14:paraId="506FFCF9"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Неуспешна приватизација</w:t>
            </w:r>
          </w:p>
          <w:p w14:paraId="7348C3A2"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Недостатак туристичке инфраструктуре</w:t>
            </w:r>
          </w:p>
          <w:p w14:paraId="49860AA6"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Непостојање директног излаза на ауто-пут</w:t>
            </w:r>
          </w:p>
          <w:p w14:paraId="36535241"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Велики број становништва у руралним срединама са завршеном основном школом и информатички неписмено</w:t>
            </w:r>
          </w:p>
          <w:p w14:paraId="35875A2F"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Није закључено ниједно јавно приватно партнерство</w:t>
            </w:r>
          </w:p>
          <w:p w14:paraId="249B9D5C" w14:textId="77777777" w:rsidR="004C76B5" w:rsidRPr="007D03C5" w:rsidRDefault="004C76B5" w:rsidP="004C76B5">
            <w:pPr>
              <w:numPr>
                <w:ilvl w:val="0"/>
                <w:numId w:val="23"/>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Недостатак докумената развојног планирања</w:t>
            </w:r>
          </w:p>
        </w:tc>
      </w:tr>
      <w:tr w:rsidR="004C76B5" w:rsidRPr="007D03C5" w14:paraId="555A39BD" w14:textId="77777777" w:rsidTr="0038375E">
        <w:trPr>
          <w:trHeight w:val="305"/>
        </w:trPr>
        <w:tc>
          <w:tcPr>
            <w:tcW w:w="378" w:type="dxa"/>
            <w:shd w:val="clear" w:color="auto" w:fill="auto"/>
            <w:vAlign w:val="center"/>
          </w:tcPr>
          <w:p w14:paraId="28A65F33" w14:textId="77777777" w:rsidR="004C76B5" w:rsidRPr="007D03C5" w:rsidRDefault="004C76B5" w:rsidP="007D03C5">
            <w:pPr>
              <w:spacing w:after="0" w:line="240" w:lineRule="auto"/>
              <w:ind w:left="360"/>
              <w:jc w:val="center"/>
              <w:rPr>
                <w:rFonts w:asciiTheme="minorHAnsi" w:hAnsiTheme="minorHAnsi" w:cstheme="minorHAnsi"/>
                <w:b/>
                <w:noProof/>
                <w:lang w:val="sr-Cyrl-RS"/>
              </w:rPr>
            </w:pPr>
          </w:p>
        </w:tc>
        <w:tc>
          <w:tcPr>
            <w:tcW w:w="4437" w:type="dxa"/>
            <w:shd w:val="clear" w:color="auto" w:fill="auto"/>
            <w:vAlign w:val="center"/>
          </w:tcPr>
          <w:p w14:paraId="119EEF9D" w14:textId="77777777" w:rsidR="004C76B5" w:rsidRPr="007D03C5" w:rsidRDefault="004C76B5" w:rsidP="007D03C5">
            <w:pPr>
              <w:spacing w:after="0" w:line="240" w:lineRule="auto"/>
              <w:ind w:left="360"/>
              <w:jc w:val="center"/>
              <w:rPr>
                <w:rFonts w:asciiTheme="minorHAnsi" w:hAnsiTheme="minorHAnsi" w:cstheme="minorHAnsi"/>
                <w:b/>
                <w:noProof/>
                <w:lang w:val="sr-Cyrl-RS"/>
              </w:rPr>
            </w:pPr>
            <w:r w:rsidRPr="007D03C5">
              <w:rPr>
                <w:rFonts w:asciiTheme="minorHAnsi" w:hAnsiTheme="minorHAnsi" w:cstheme="minorHAnsi"/>
                <w:b/>
                <w:noProof/>
                <w:lang w:val="sr-Cyrl-RS"/>
              </w:rPr>
              <w:t>МОГУЋНОСТИ</w:t>
            </w:r>
          </w:p>
        </w:tc>
        <w:tc>
          <w:tcPr>
            <w:tcW w:w="4961" w:type="dxa"/>
            <w:shd w:val="clear" w:color="auto" w:fill="auto"/>
            <w:vAlign w:val="center"/>
          </w:tcPr>
          <w:p w14:paraId="195B0EFA" w14:textId="77777777" w:rsidR="004C76B5" w:rsidRPr="007D03C5" w:rsidRDefault="004C76B5" w:rsidP="007D03C5">
            <w:pPr>
              <w:spacing w:after="0" w:line="240" w:lineRule="auto"/>
              <w:ind w:left="360"/>
              <w:jc w:val="center"/>
              <w:rPr>
                <w:rFonts w:asciiTheme="minorHAnsi" w:hAnsiTheme="minorHAnsi" w:cstheme="minorHAnsi"/>
                <w:b/>
                <w:noProof/>
                <w:lang w:val="sr-Cyrl-RS"/>
              </w:rPr>
            </w:pPr>
            <w:r w:rsidRPr="007D03C5">
              <w:rPr>
                <w:rFonts w:asciiTheme="minorHAnsi" w:hAnsiTheme="minorHAnsi" w:cstheme="minorHAnsi"/>
                <w:b/>
                <w:noProof/>
                <w:lang w:val="sr-Cyrl-RS"/>
              </w:rPr>
              <w:t>ПРЕТЊЕ</w:t>
            </w:r>
          </w:p>
        </w:tc>
      </w:tr>
      <w:tr w:rsidR="004C76B5" w:rsidRPr="007D03C5" w14:paraId="2B5DE6DB" w14:textId="77777777" w:rsidTr="0038375E">
        <w:trPr>
          <w:cantSplit/>
          <w:trHeight w:val="1700"/>
        </w:trPr>
        <w:tc>
          <w:tcPr>
            <w:tcW w:w="378" w:type="dxa"/>
            <w:shd w:val="clear" w:color="auto" w:fill="auto"/>
            <w:textDirection w:val="btLr"/>
            <w:vAlign w:val="center"/>
          </w:tcPr>
          <w:p w14:paraId="0165F09A" w14:textId="77777777" w:rsidR="004C76B5" w:rsidRPr="007D03C5" w:rsidRDefault="004C76B5" w:rsidP="007D03C5">
            <w:pPr>
              <w:spacing w:after="0" w:line="240" w:lineRule="auto"/>
              <w:ind w:left="113" w:right="113"/>
              <w:jc w:val="center"/>
              <w:rPr>
                <w:rFonts w:asciiTheme="minorHAnsi" w:hAnsiTheme="minorHAnsi" w:cstheme="minorHAnsi"/>
                <w:b/>
                <w:noProof/>
                <w:lang w:val="sr-Cyrl-RS"/>
              </w:rPr>
            </w:pPr>
            <w:r w:rsidRPr="007D03C5">
              <w:rPr>
                <w:rFonts w:asciiTheme="minorHAnsi" w:hAnsiTheme="minorHAnsi" w:cstheme="minorHAnsi"/>
                <w:b/>
                <w:noProof/>
                <w:lang w:val="sr-Cyrl-RS"/>
              </w:rPr>
              <w:t>СПОЉНЕ</w:t>
            </w:r>
          </w:p>
        </w:tc>
        <w:tc>
          <w:tcPr>
            <w:tcW w:w="4437" w:type="dxa"/>
            <w:shd w:val="clear" w:color="auto" w:fill="auto"/>
            <w:vAlign w:val="center"/>
          </w:tcPr>
          <w:p w14:paraId="3ECBF327"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Изградња брзе пруге – републички ниво</w:t>
            </w:r>
          </w:p>
          <w:p w14:paraId="313BE348"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Привлачење домаћих и страних инвестиција</w:t>
            </w:r>
          </w:p>
          <w:p w14:paraId="618B045D"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Приступ развојним фондовима и расположивим изворима финансирања</w:t>
            </w:r>
          </w:p>
          <w:p w14:paraId="2D33615E"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Развој туризма</w:t>
            </w:r>
          </w:p>
        </w:tc>
        <w:tc>
          <w:tcPr>
            <w:tcW w:w="4961" w:type="dxa"/>
            <w:shd w:val="clear" w:color="auto" w:fill="auto"/>
            <w:vAlign w:val="center"/>
          </w:tcPr>
          <w:p w14:paraId="272B171C"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Убрзан процес миграција у велике центре, одлив кадрова</w:t>
            </w:r>
          </w:p>
          <w:p w14:paraId="3B225D59"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Споро напредовање у приступању ЕУ и немогућност коришћења развојних фондова у пуној мери</w:t>
            </w:r>
          </w:p>
          <w:p w14:paraId="3063E072"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Утицај глобалне кризе на развој привреде</w:t>
            </w:r>
          </w:p>
          <w:p w14:paraId="02A64956"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Смањење наталитета</w:t>
            </w:r>
          </w:p>
          <w:p w14:paraId="40582C81"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Климатске промене и елементарне непогоде</w:t>
            </w:r>
          </w:p>
          <w:p w14:paraId="11B0168D" w14:textId="77777777" w:rsidR="004C76B5" w:rsidRPr="007D03C5" w:rsidRDefault="004C76B5" w:rsidP="004C76B5">
            <w:pPr>
              <w:numPr>
                <w:ilvl w:val="0"/>
                <w:numId w:val="24"/>
              </w:numPr>
              <w:spacing w:after="0" w:line="240" w:lineRule="auto"/>
              <w:rPr>
                <w:rFonts w:asciiTheme="minorHAnsi" w:hAnsiTheme="minorHAnsi" w:cstheme="minorHAnsi"/>
                <w:noProof/>
                <w:lang w:val="sr-Cyrl-RS"/>
              </w:rPr>
            </w:pPr>
            <w:r w:rsidRPr="007D03C5">
              <w:rPr>
                <w:rFonts w:asciiTheme="minorHAnsi" w:hAnsiTheme="minorHAnsi" w:cstheme="minorHAnsi"/>
                <w:noProof/>
                <w:lang w:val="sr-Cyrl-RS"/>
              </w:rPr>
              <w:t>Зависност од увоза репро-материјала, што домаћу производњу чини неконкурентном</w:t>
            </w:r>
          </w:p>
        </w:tc>
      </w:tr>
    </w:tbl>
    <w:p w14:paraId="4C6E2BE9" w14:textId="77777777" w:rsidR="004C76B5" w:rsidRPr="007D03C5" w:rsidRDefault="004C76B5" w:rsidP="004C76B5">
      <w:pPr>
        <w:spacing w:after="0" w:line="240" w:lineRule="auto"/>
        <w:rPr>
          <w:rFonts w:ascii="Arial Nova" w:hAnsi="Arial Nova"/>
          <w:b/>
          <w:bCs/>
          <w:noProof/>
          <w:color w:val="990000"/>
          <w:lang w:val="sr-Cyrl-RS"/>
        </w:rPr>
      </w:pPr>
    </w:p>
    <w:p w14:paraId="790BD5B4" w14:textId="77777777" w:rsidR="0038375E" w:rsidRDefault="0038375E" w:rsidP="004C76B5">
      <w:pPr>
        <w:spacing w:after="0" w:line="240" w:lineRule="auto"/>
        <w:rPr>
          <w:rFonts w:ascii="Arial Nova" w:hAnsi="Arial Nova"/>
          <w:b/>
          <w:bCs/>
          <w:noProof/>
          <w:color w:val="990000"/>
          <w:lang w:val="sr-Cyrl-RS"/>
        </w:rPr>
      </w:pPr>
    </w:p>
    <w:p w14:paraId="34DC33CC" w14:textId="6106D0E2" w:rsidR="0038375E" w:rsidRDefault="0038375E" w:rsidP="004C76B5">
      <w:pPr>
        <w:spacing w:after="0" w:line="240" w:lineRule="auto"/>
        <w:rPr>
          <w:rFonts w:ascii="Arial Nova" w:hAnsi="Arial Nova"/>
          <w:b/>
          <w:bCs/>
          <w:noProof/>
          <w:color w:val="990000"/>
          <w:lang w:val="sr-Cyrl-RS"/>
        </w:rPr>
      </w:pPr>
    </w:p>
    <w:p w14:paraId="39976702" w14:textId="61B6976E" w:rsidR="004C76B5" w:rsidRPr="007D03C5" w:rsidRDefault="004C76B5" w:rsidP="004C76B5">
      <w:pPr>
        <w:spacing w:after="0" w:line="240" w:lineRule="auto"/>
        <w:rPr>
          <w:rFonts w:ascii="Arial Nova" w:hAnsi="Arial Nova"/>
          <w:b/>
          <w:bCs/>
          <w:noProof/>
          <w:color w:val="990000"/>
          <w:lang w:val="sr-Cyrl-RS"/>
        </w:rPr>
      </w:pPr>
      <w:r w:rsidRPr="007D03C5">
        <w:rPr>
          <w:rFonts w:ascii="Arial Nova" w:hAnsi="Arial Nova"/>
          <w:b/>
          <w:bCs/>
          <w:noProof/>
          <w:color w:val="990000"/>
          <w:lang w:val="sr-Cyrl-RS"/>
        </w:rPr>
        <w:t xml:space="preserve">ДРУШТВЕНИ РАЗВОЈ  </w:t>
      </w:r>
      <w:r w:rsidR="0038375E">
        <w:rPr>
          <w:rFonts w:ascii="Arial Nova" w:hAnsi="Arial Nova"/>
          <w:noProof/>
          <w:color w:val="990000"/>
          <w:lang w:val="sr-Cyrl-RS"/>
        </w:rPr>
        <w:t>(образовање, социјална заштита</w:t>
      </w:r>
      <w:r w:rsidRPr="007D03C5">
        <w:rPr>
          <w:rFonts w:ascii="Arial Nova" w:hAnsi="Arial Nova"/>
          <w:noProof/>
          <w:color w:val="990000"/>
          <w:lang w:val="sr-Cyrl-RS"/>
        </w:rPr>
        <w:t>, здравство, култура, спорт)</w:t>
      </w:r>
    </w:p>
    <w:p w14:paraId="3695A618" w14:textId="0D80F89F" w:rsidR="004C76B5" w:rsidRPr="007D03C5" w:rsidRDefault="004C76B5" w:rsidP="0038375E">
      <w:pPr>
        <w:spacing w:after="0" w:line="240" w:lineRule="auto"/>
        <w:rPr>
          <w:rFonts w:ascii="Arial Nova" w:hAnsi="Arial Nova"/>
          <w:noProof/>
          <w:color w:val="990000"/>
          <w:lang w:val="sr-Cyrl-RS"/>
        </w:rPr>
      </w:pPr>
    </w:p>
    <w:p w14:paraId="2611C68E" w14:textId="77777777" w:rsidR="004C76B5" w:rsidRPr="007D03C5" w:rsidRDefault="004C76B5" w:rsidP="004C76B5">
      <w:pPr>
        <w:spacing w:after="0" w:line="240" w:lineRule="auto"/>
        <w:ind w:firstLine="720"/>
        <w:rPr>
          <w:rFonts w:ascii="Arial Nova" w:hAnsi="Arial Nova"/>
          <w:noProof/>
          <w:color w:val="990000"/>
          <w:lang w:val="sr-Cyrl-R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5146"/>
        <w:gridCol w:w="4252"/>
      </w:tblGrid>
      <w:tr w:rsidR="004C76B5" w:rsidRPr="007D03C5" w14:paraId="262B80E6" w14:textId="77777777" w:rsidTr="0038375E">
        <w:trPr>
          <w:trHeight w:val="260"/>
        </w:trPr>
        <w:tc>
          <w:tcPr>
            <w:tcW w:w="378" w:type="dxa"/>
            <w:shd w:val="clear" w:color="auto" w:fill="auto"/>
          </w:tcPr>
          <w:p w14:paraId="12FB03AA" w14:textId="77777777" w:rsidR="004C76B5" w:rsidRPr="007D03C5" w:rsidRDefault="004C76B5" w:rsidP="007D03C5">
            <w:pPr>
              <w:spacing w:after="0" w:line="240" w:lineRule="auto"/>
              <w:jc w:val="center"/>
              <w:rPr>
                <w:rFonts w:cs="Arial"/>
                <w:noProof/>
                <w:lang w:val="sr-Cyrl-RS"/>
              </w:rPr>
            </w:pPr>
          </w:p>
        </w:tc>
        <w:tc>
          <w:tcPr>
            <w:tcW w:w="5146" w:type="dxa"/>
            <w:shd w:val="clear" w:color="auto" w:fill="auto"/>
            <w:vAlign w:val="center"/>
          </w:tcPr>
          <w:p w14:paraId="42C84E93"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w:t>
            </w:r>
          </w:p>
        </w:tc>
        <w:tc>
          <w:tcPr>
            <w:tcW w:w="4252" w:type="dxa"/>
            <w:shd w:val="clear" w:color="auto" w:fill="auto"/>
            <w:vAlign w:val="center"/>
          </w:tcPr>
          <w:p w14:paraId="197B31A0"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w:t>
            </w:r>
          </w:p>
        </w:tc>
      </w:tr>
      <w:tr w:rsidR="004C76B5" w:rsidRPr="007D03C5" w14:paraId="0530E74B" w14:textId="77777777" w:rsidTr="0038375E">
        <w:trPr>
          <w:trHeight w:val="269"/>
        </w:trPr>
        <w:tc>
          <w:tcPr>
            <w:tcW w:w="378" w:type="dxa"/>
            <w:shd w:val="clear" w:color="auto" w:fill="auto"/>
          </w:tcPr>
          <w:p w14:paraId="6DFCACC0" w14:textId="77777777" w:rsidR="004C76B5" w:rsidRPr="007D03C5" w:rsidRDefault="004C76B5" w:rsidP="007D03C5">
            <w:pPr>
              <w:spacing w:after="0" w:line="240" w:lineRule="auto"/>
              <w:jc w:val="center"/>
              <w:rPr>
                <w:rFonts w:cs="Arial"/>
                <w:noProof/>
                <w:lang w:val="sr-Cyrl-RS"/>
              </w:rPr>
            </w:pPr>
          </w:p>
        </w:tc>
        <w:tc>
          <w:tcPr>
            <w:tcW w:w="5146" w:type="dxa"/>
            <w:shd w:val="clear" w:color="auto" w:fill="auto"/>
            <w:vAlign w:val="center"/>
          </w:tcPr>
          <w:p w14:paraId="117C409B"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СНАГЕ</w:t>
            </w:r>
          </w:p>
        </w:tc>
        <w:tc>
          <w:tcPr>
            <w:tcW w:w="4252" w:type="dxa"/>
            <w:shd w:val="clear" w:color="auto" w:fill="auto"/>
            <w:vAlign w:val="center"/>
          </w:tcPr>
          <w:p w14:paraId="66C741B7"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СЛАБОСТИ</w:t>
            </w:r>
          </w:p>
        </w:tc>
      </w:tr>
      <w:tr w:rsidR="004C76B5" w:rsidRPr="007D03C5" w14:paraId="3A1870C0" w14:textId="77777777" w:rsidTr="0038375E">
        <w:trPr>
          <w:cantSplit/>
          <w:trHeight w:val="1646"/>
        </w:trPr>
        <w:tc>
          <w:tcPr>
            <w:tcW w:w="378" w:type="dxa"/>
            <w:shd w:val="clear" w:color="auto" w:fill="auto"/>
            <w:textDirection w:val="btLr"/>
            <w:vAlign w:val="center"/>
          </w:tcPr>
          <w:p w14:paraId="4025EB9B" w14:textId="77777777" w:rsidR="004C76B5" w:rsidRPr="007D03C5" w:rsidRDefault="004C76B5" w:rsidP="007D03C5">
            <w:pPr>
              <w:spacing w:after="0" w:line="240" w:lineRule="auto"/>
              <w:ind w:left="113" w:right="113"/>
              <w:jc w:val="center"/>
              <w:rPr>
                <w:rFonts w:cs="Arial"/>
                <w:b/>
                <w:noProof/>
                <w:lang w:val="sr-Cyrl-RS"/>
              </w:rPr>
            </w:pPr>
            <w:r w:rsidRPr="007D03C5">
              <w:rPr>
                <w:rFonts w:cs="Arial"/>
                <w:b/>
                <w:noProof/>
                <w:lang w:val="sr-Cyrl-RS"/>
              </w:rPr>
              <w:t>УНУТРАШЊЕ</w:t>
            </w:r>
          </w:p>
        </w:tc>
        <w:tc>
          <w:tcPr>
            <w:tcW w:w="5146" w:type="dxa"/>
            <w:shd w:val="clear" w:color="auto" w:fill="auto"/>
            <w:vAlign w:val="center"/>
          </w:tcPr>
          <w:p w14:paraId="09CC7E7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Непостојање листе чекања за упис у предшколске установе – развијена мрежа вртића</w:t>
            </w:r>
          </w:p>
          <w:p w14:paraId="051C56F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 xml:space="preserve">Пораст обухвата у предшколским установама </w:t>
            </w:r>
          </w:p>
          <w:p w14:paraId="2B40793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Бесплатан боравак за свако треће и наредно рођено дете</w:t>
            </w:r>
          </w:p>
          <w:p w14:paraId="637679F5"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Умањење износа рачуна за услугу боравка детета у ПУ за 50%, за редовне платише</w:t>
            </w:r>
          </w:p>
          <w:p w14:paraId="5331A370"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Довољан број васпитног особља у предшколским установама</w:t>
            </w:r>
          </w:p>
          <w:p w14:paraId="3257EE0F"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Проактивне  све образовне установе у општини</w:t>
            </w:r>
          </w:p>
          <w:p w14:paraId="72547E4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Финансирање учитеља у продуженом дневном боравку у граду и селу</w:t>
            </w:r>
          </w:p>
          <w:p w14:paraId="2E7D58EA"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Обезбеђивање средстава за једнократну помоћ младим талентима школског узраста</w:t>
            </w:r>
          </w:p>
          <w:p w14:paraId="19C8CADF"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Задовољавајући квалитет наставе у основним и средњим школама</w:t>
            </w:r>
          </w:p>
          <w:p w14:paraId="471B99E3"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Услуга дневног боравка за децу, младе и одрасле са сметњама у развоју</w:t>
            </w:r>
          </w:p>
          <w:p w14:paraId="08EB813F"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Успостављена услуга социјалне заштите „лични пратилац“ за 33 особе</w:t>
            </w:r>
          </w:p>
          <w:p w14:paraId="4DC9F0F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Бесплатни оброк за најугроженије становништво</w:t>
            </w:r>
          </w:p>
          <w:p w14:paraId="572D9AC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Усвојене мере популационе политике – значајна средства за прворођено дете</w:t>
            </w:r>
          </w:p>
          <w:p w14:paraId="0B97B1D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Бесплатни градски и приградски превоз за пензионере</w:t>
            </w:r>
          </w:p>
          <w:p w14:paraId="558E4E02"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Усвојен ЛАП за родну равноправност 2021-2025</w:t>
            </w:r>
          </w:p>
          <w:p w14:paraId="4F5398D0"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Постојање 4 установе културе у општини -</w:t>
            </w:r>
            <w:r w:rsidRPr="007D03C5">
              <w:rPr>
                <w:noProof/>
                <w:lang w:val="sr-Cyrl-RS"/>
              </w:rPr>
              <w:t xml:space="preserve"> објекти установа културе су скоро у потпуности адаптирани, осим зграде културе</w:t>
            </w:r>
          </w:p>
          <w:p w14:paraId="551A479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Велики број спортских клубова</w:t>
            </w:r>
          </w:p>
          <w:p w14:paraId="6C395880"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Постојање спортске хале</w:t>
            </w:r>
          </w:p>
          <w:p w14:paraId="6F050EDF"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Отпочета је реконструкција болнице „Стефан високи“ и завршена прва фаза од три</w:t>
            </w:r>
          </w:p>
        </w:tc>
        <w:tc>
          <w:tcPr>
            <w:tcW w:w="4252" w:type="dxa"/>
            <w:shd w:val="clear" w:color="auto" w:fill="auto"/>
            <w:vAlign w:val="center"/>
          </w:tcPr>
          <w:p w14:paraId="3018824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Недовољни капацитети Центра за социјални рад – недостатак кадра (социјални радници, психолози, педагози, економисти), недовољна опремљеност објеката</w:t>
            </w:r>
          </w:p>
          <w:p w14:paraId="374A2AEB"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Недовољна опремљеност одређених здравстених јединица, пре свега сеоских амбуланти</w:t>
            </w:r>
          </w:p>
          <w:p w14:paraId="335D4666"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Мали број превентивних специјалистичких прегледа у руралним срединама</w:t>
            </w:r>
          </w:p>
          <w:p w14:paraId="1C628668"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Недостатак документа јавне политике из области социјалне заштите, здравства, културе и спорта</w:t>
            </w:r>
          </w:p>
          <w:p w14:paraId="0ACB04F9"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Недовољно равијена спортска инфраструктура</w:t>
            </w:r>
          </w:p>
          <w:p w14:paraId="298A78FC"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Неодржавање културних и традиционалних манифестација</w:t>
            </w:r>
          </w:p>
          <w:p w14:paraId="40501BB0"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Неорганизовање управљање спортским садржајима у спортској хали</w:t>
            </w:r>
          </w:p>
          <w:p w14:paraId="5C42F4FE"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Велики број подручних школа (превелика образовна структура) -велики оперативни трошкови, а мали број ђака који их похађа</w:t>
            </w:r>
          </w:p>
          <w:p w14:paraId="0FBDAE1C"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Болница „Стефан Високи“ није у потпуности модернизована</w:t>
            </w:r>
          </w:p>
          <w:p w14:paraId="7ACD28FB"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Мали финансијски, кадровски и материјални капацитети појединих ОЦД</w:t>
            </w:r>
          </w:p>
          <w:p w14:paraId="2BAA29F5" w14:textId="77777777" w:rsidR="004C76B5" w:rsidRPr="007D03C5" w:rsidRDefault="004C76B5" w:rsidP="007D03C5">
            <w:pPr>
              <w:spacing w:after="0" w:line="240" w:lineRule="auto"/>
              <w:rPr>
                <w:rFonts w:cs="Arial"/>
                <w:noProof/>
                <w:lang w:val="sr-Cyrl-RS"/>
              </w:rPr>
            </w:pPr>
          </w:p>
        </w:tc>
      </w:tr>
      <w:tr w:rsidR="004C76B5" w:rsidRPr="007D03C5" w14:paraId="09FD36F4" w14:textId="77777777" w:rsidTr="0038375E">
        <w:trPr>
          <w:trHeight w:val="305"/>
        </w:trPr>
        <w:tc>
          <w:tcPr>
            <w:tcW w:w="378" w:type="dxa"/>
            <w:shd w:val="clear" w:color="auto" w:fill="auto"/>
            <w:vAlign w:val="center"/>
          </w:tcPr>
          <w:p w14:paraId="56AA39EF" w14:textId="77777777" w:rsidR="004C76B5" w:rsidRPr="007D03C5" w:rsidRDefault="004C76B5" w:rsidP="007D03C5">
            <w:pPr>
              <w:spacing w:after="0" w:line="240" w:lineRule="auto"/>
              <w:ind w:left="360"/>
              <w:jc w:val="center"/>
              <w:rPr>
                <w:rFonts w:cs="Arial"/>
                <w:b/>
                <w:noProof/>
                <w:lang w:val="sr-Cyrl-RS"/>
              </w:rPr>
            </w:pPr>
            <w:r w:rsidRPr="007D03C5">
              <w:rPr>
                <w:noProof/>
                <w:lang w:val="sr-Cyrl-RS"/>
              </w:rPr>
              <w:t xml:space="preserve"> </w:t>
            </w:r>
          </w:p>
        </w:tc>
        <w:tc>
          <w:tcPr>
            <w:tcW w:w="5146" w:type="dxa"/>
            <w:shd w:val="clear" w:color="auto" w:fill="auto"/>
            <w:vAlign w:val="center"/>
          </w:tcPr>
          <w:p w14:paraId="5B7D6AE7" w14:textId="77777777" w:rsidR="004C76B5" w:rsidRPr="007D03C5" w:rsidRDefault="004C76B5" w:rsidP="007D03C5">
            <w:pPr>
              <w:spacing w:after="0" w:line="240" w:lineRule="auto"/>
              <w:ind w:left="360"/>
              <w:jc w:val="center"/>
              <w:rPr>
                <w:rFonts w:cs="Arial"/>
                <w:b/>
                <w:noProof/>
                <w:lang w:val="sr-Cyrl-RS"/>
              </w:rPr>
            </w:pPr>
            <w:r w:rsidRPr="007D03C5">
              <w:rPr>
                <w:rFonts w:cs="Arial"/>
                <w:b/>
                <w:noProof/>
                <w:lang w:val="sr-Cyrl-RS"/>
              </w:rPr>
              <w:t>МОГУЋНОСТИ</w:t>
            </w:r>
          </w:p>
        </w:tc>
        <w:tc>
          <w:tcPr>
            <w:tcW w:w="4252" w:type="dxa"/>
            <w:shd w:val="clear" w:color="auto" w:fill="auto"/>
            <w:vAlign w:val="center"/>
          </w:tcPr>
          <w:p w14:paraId="757AFB07" w14:textId="77777777" w:rsidR="004C76B5" w:rsidRPr="007D03C5" w:rsidRDefault="004C76B5" w:rsidP="007D03C5">
            <w:pPr>
              <w:spacing w:after="0" w:line="240" w:lineRule="auto"/>
              <w:ind w:left="360"/>
              <w:jc w:val="center"/>
              <w:rPr>
                <w:rFonts w:cs="Arial"/>
                <w:b/>
                <w:noProof/>
                <w:lang w:val="sr-Cyrl-RS"/>
              </w:rPr>
            </w:pPr>
            <w:r w:rsidRPr="007D03C5">
              <w:rPr>
                <w:rFonts w:cs="Arial"/>
                <w:b/>
                <w:noProof/>
                <w:lang w:val="sr-Cyrl-RS"/>
              </w:rPr>
              <w:t>ПРЕТЊЕ</w:t>
            </w:r>
          </w:p>
        </w:tc>
      </w:tr>
      <w:tr w:rsidR="004C76B5" w:rsidRPr="007D03C5" w14:paraId="731CB04E" w14:textId="77777777" w:rsidTr="0038375E">
        <w:trPr>
          <w:cantSplit/>
          <w:trHeight w:val="1700"/>
        </w:trPr>
        <w:tc>
          <w:tcPr>
            <w:tcW w:w="378" w:type="dxa"/>
            <w:shd w:val="clear" w:color="auto" w:fill="auto"/>
            <w:textDirection w:val="btLr"/>
            <w:vAlign w:val="center"/>
          </w:tcPr>
          <w:p w14:paraId="5231E869" w14:textId="77777777" w:rsidR="004C76B5" w:rsidRPr="007D03C5" w:rsidRDefault="004C76B5" w:rsidP="007D03C5">
            <w:pPr>
              <w:spacing w:after="0" w:line="240" w:lineRule="auto"/>
              <w:ind w:left="113" w:right="113"/>
              <w:jc w:val="center"/>
              <w:rPr>
                <w:rFonts w:cs="Arial"/>
                <w:b/>
                <w:noProof/>
                <w:lang w:val="sr-Cyrl-RS"/>
              </w:rPr>
            </w:pPr>
            <w:r w:rsidRPr="007D03C5">
              <w:rPr>
                <w:rFonts w:cs="Arial"/>
                <w:b/>
                <w:noProof/>
                <w:lang w:val="sr-Cyrl-RS"/>
              </w:rPr>
              <w:lastRenderedPageBreak/>
              <w:t>СПОЉНЕ</w:t>
            </w:r>
          </w:p>
        </w:tc>
        <w:tc>
          <w:tcPr>
            <w:tcW w:w="5146" w:type="dxa"/>
            <w:shd w:val="clear" w:color="auto" w:fill="auto"/>
            <w:vAlign w:val="center"/>
          </w:tcPr>
          <w:p w14:paraId="5FADDFB5"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Приступ националним изворима финансирања, нпр. преко Канцеларије за јавна улагања</w:t>
            </w:r>
          </w:p>
          <w:p w14:paraId="2C6BFB3F"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Међународна сарадња и ЕУ фондови</w:t>
            </w:r>
          </w:p>
          <w:p w14:paraId="45926738"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Пројекти за сарадњу са медијима</w:t>
            </w:r>
          </w:p>
        </w:tc>
        <w:tc>
          <w:tcPr>
            <w:tcW w:w="4252" w:type="dxa"/>
            <w:shd w:val="clear" w:color="auto" w:fill="auto"/>
            <w:vAlign w:val="center"/>
          </w:tcPr>
          <w:p w14:paraId="1C8EA630"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Пад животног стандарда и неуједначени друштвени систем вредности</w:t>
            </w:r>
          </w:p>
          <w:p w14:paraId="278A46EC"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Старење популације</w:t>
            </w:r>
          </w:p>
          <w:p w14:paraId="7ECF8A25"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Изостанак наменских средстава услед светске пандемије</w:t>
            </w:r>
          </w:p>
          <w:p w14:paraId="7AF3B967"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Одлив стручних кадрова</w:t>
            </w:r>
          </w:p>
        </w:tc>
      </w:tr>
    </w:tbl>
    <w:p w14:paraId="7D679799" w14:textId="36E3E3B6" w:rsidR="004C76B5" w:rsidRPr="007D03C5" w:rsidRDefault="004C76B5" w:rsidP="004C76B5">
      <w:pPr>
        <w:spacing w:after="0" w:line="240" w:lineRule="auto"/>
        <w:rPr>
          <w:rFonts w:ascii="Arial Nova" w:hAnsi="Arial Nova"/>
          <w:b/>
          <w:bCs/>
          <w:noProof/>
          <w:color w:val="990000"/>
          <w:lang w:val="sr-Cyrl-RS"/>
        </w:rPr>
      </w:pPr>
    </w:p>
    <w:p w14:paraId="0A2FD41A" w14:textId="77777777" w:rsidR="004C76B5" w:rsidRDefault="004C76B5" w:rsidP="004C76B5">
      <w:pPr>
        <w:spacing w:after="0" w:line="240" w:lineRule="auto"/>
        <w:rPr>
          <w:rFonts w:ascii="Arial Nova" w:hAnsi="Arial Nova"/>
          <w:b/>
          <w:bCs/>
          <w:noProof/>
          <w:color w:val="990000"/>
          <w:lang w:val="sr-Cyrl-RS"/>
        </w:rPr>
      </w:pPr>
    </w:p>
    <w:p w14:paraId="4107798C" w14:textId="77777777" w:rsidR="00082E84" w:rsidRDefault="00082E84" w:rsidP="004C76B5">
      <w:pPr>
        <w:spacing w:after="0" w:line="240" w:lineRule="auto"/>
        <w:rPr>
          <w:rFonts w:ascii="Arial Nova" w:hAnsi="Arial Nova"/>
          <w:b/>
          <w:bCs/>
          <w:noProof/>
          <w:color w:val="990000"/>
          <w:lang w:val="sr-Cyrl-RS"/>
        </w:rPr>
      </w:pPr>
    </w:p>
    <w:p w14:paraId="583BF141" w14:textId="77777777" w:rsidR="00082E84" w:rsidRDefault="00082E84" w:rsidP="004C76B5">
      <w:pPr>
        <w:spacing w:after="0" w:line="240" w:lineRule="auto"/>
        <w:rPr>
          <w:rFonts w:ascii="Arial Nova" w:hAnsi="Arial Nova"/>
          <w:b/>
          <w:bCs/>
          <w:noProof/>
          <w:color w:val="990000"/>
          <w:lang w:val="sr-Cyrl-RS"/>
        </w:rPr>
      </w:pPr>
    </w:p>
    <w:p w14:paraId="27AB3A6C" w14:textId="77777777" w:rsidR="00082E84" w:rsidRDefault="00082E84" w:rsidP="004C76B5">
      <w:pPr>
        <w:spacing w:after="0" w:line="240" w:lineRule="auto"/>
        <w:rPr>
          <w:rFonts w:ascii="Arial Nova" w:hAnsi="Arial Nova"/>
          <w:b/>
          <w:bCs/>
          <w:noProof/>
          <w:color w:val="990000"/>
          <w:lang w:val="sr-Cyrl-RS"/>
        </w:rPr>
      </w:pPr>
    </w:p>
    <w:p w14:paraId="1515890A" w14:textId="77777777" w:rsidR="00082E84" w:rsidRDefault="00082E84" w:rsidP="004C76B5">
      <w:pPr>
        <w:spacing w:after="0" w:line="240" w:lineRule="auto"/>
        <w:rPr>
          <w:rFonts w:ascii="Arial Nova" w:hAnsi="Arial Nova"/>
          <w:b/>
          <w:bCs/>
          <w:noProof/>
          <w:color w:val="990000"/>
          <w:lang w:val="sr-Cyrl-RS"/>
        </w:rPr>
      </w:pPr>
    </w:p>
    <w:p w14:paraId="383A806D" w14:textId="77777777" w:rsidR="00082E84" w:rsidRDefault="00082E84" w:rsidP="004C76B5">
      <w:pPr>
        <w:spacing w:after="0" w:line="240" w:lineRule="auto"/>
        <w:rPr>
          <w:rFonts w:ascii="Arial Nova" w:hAnsi="Arial Nova"/>
          <w:b/>
          <w:bCs/>
          <w:noProof/>
          <w:color w:val="990000"/>
          <w:lang w:val="sr-Cyrl-RS"/>
        </w:rPr>
      </w:pPr>
    </w:p>
    <w:p w14:paraId="21621EE1" w14:textId="77777777" w:rsidR="00082E84" w:rsidRDefault="00082E84" w:rsidP="004C76B5">
      <w:pPr>
        <w:spacing w:after="0" w:line="240" w:lineRule="auto"/>
        <w:rPr>
          <w:rFonts w:ascii="Arial Nova" w:hAnsi="Arial Nova"/>
          <w:b/>
          <w:bCs/>
          <w:noProof/>
          <w:color w:val="990000"/>
          <w:lang w:val="sr-Cyrl-RS"/>
        </w:rPr>
      </w:pPr>
    </w:p>
    <w:p w14:paraId="66C43F7F" w14:textId="77777777" w:rsidR="00082E84" w:rsidRDefault="00082E84" w:rsidP="004C76B5">
      <w:pPr>
        <w:spacing w:after="0" w:line="240" w:lineRule="auto"/>
        <w:rPr>
          <w:rFonts w:ascii="Arial Nova" w:hAnsi="Arial Nova"/>
          <w:b/>
          <w:bCs/>
          <w:noProof/>
          <w:color w:val="990000"/>
          <w:lang w:val="sr-Cyrl-RS"/>
        </w:rPr>
      </w:pPr>
    </w:p>
    <w:p w14:paraId="0224E91C" w14:textId="77777777" w:rsidR="00082E84" w:rsidRDefault="00082E84" w:rsidP="004C76B5">
      <w:pPr>
        <w:spacing w:after="0" w:line="240" w:lineRule="auto"/>
        <w:rPr>
          <w:rFonts w:ascii="Arial Nova" w:hAnsi="Arial Nova"/>
          <w:b/>
          <w:bCs/>
          <w:noProof/>
          <w:color w:val="990000"/>
          <w:lang w:val="sr-Cyrl-RS"/>
        </w:rPr>
      </w:pPr>
    </w:p>
    <w:p w14:paraId="36B745F5" w14:textId="77777777" w:rsidR="00082E84" w:rsidRDefault="00082E84" w:rsidP="004C76B5">
      <w:pPr>
        <w:spacing w:after="0" w:line="240" w:lineRule="auto"/>
        <w:rPr>
          <w:rFonts w:ascii="Arial Nova" w:hAnsi="Arial Nova"/>
          <w:b/>
          <w:bCs/>
          <w:noProof/>
          <w:color w:val="990000"/>
          <w:lang w:val="sr-Cyrl-RS"/>
        </w:rPr>
      </w:pPr>
    </w:p>
    <w:p w14:paraId="13A18CF5" w14:textId="77777777" w:rsidR="00082E84" w:rsidRDefault="00082E84" w:rsidP="004C76B5">
      <w:pPr>
        <w:spacing w:after="0" w:line="240" w:lineRule="auto"/>
        <w:rPr>
          <w:rFonts w:ascii="Arial Nova" w:hAnsi="Arial Nova"/>
          <w:b/>
          <w:bCs/>
          <w:noProof/>
          <w:color w:val="990000"/>
          <w:lang w:val="sr-Cyrl-RS"/>
        </w:rPr>
      </w:pPr>
    </w:p>
    <w:p w14:paraId="766312EF" w14:textId="77777777" w:rsidR="00082E84" w:rsidRDefault="00082E84" w:rsidP="004C76B5">
      <w:pPr>
        <w:spacing w:after="0" w:line="240" w:lineRule="auto"/>
        <w:rPr>
          <w:rFonts w:ascii="Arial Nova" w:hAnsi="Arial Nova"/>
          <w:b/>
          <w:bCs/>
          <w:noProof/>
          <w:color w:val="990000"/>
          <w:lang w:val="sr-Cyrl-RS"/>
        </w:rPr>
      </w:pPr>
    </w:p>
    <w:p w14:paraId="421F1F10" w14:textId="77777777" w:rsidR="00082E84" w:rsidRDefault="00082E84" w:rsidP="004C76B5">
      <w:pPr>
        <w:spacing w:after="0" w:line="240" w:lineRule="auto"/>
        <w:rPr>
          <w:rFonts w:ascii="Arial Nova" w:hAnsi="Arial Nova"/>
          <w:b/>
          <w:bCs/>
          <w:noProof/>
          <w:color w:val="990000"/>
          <w:lang w:val="sr-Cyrl-RS"/>
        </w:rPr>
      </w:pPr>
    </w:p>
    <w:p w14:paraId="3A645AEF" w14:textId="77777777" w:rsidR="00082E84" w:rsidRDefault="00082E84" w:rsidP="004C76B5">
      <w:pPr>
        <w:spacing w:after="0" w:line="240" w:lineRule="auto"/>
        <w:rPr>
          <w:rFonts w:ascii="Arial Nova" w:hAnsi="Arial Nova"/>
          <w:b/>
          <w:bCs/>
          <w:noProof/>
          <w:color w:val="990000"/>
          <w:lang w:val="sr-Cyrl-RS"/>
        </w:rPr>
      </w:pPr>
    </w:p>
    <w:p w14:paraId="47AEF590" w14:textId="77777777" w:rsidR="00082E84" w:rsidRDefault="00082E84" w:rsidP="004C76B5">
      <w:pPr>
        <w:spacing w:after="0" w:line="240" w:lineRule="auto"/>
        <w:rPr>
          <w:rFonts w:ascii="Arial Nova" w:hAnsi="Arial Nova"/>
          <w:b/>
          <w:bCs/>
          <w:noProof/>
          <w:color w:val="990000"/>
          <w:lang w:val="sr-Cyrl-RS"/>
        </w:rPr>
      </w:pPr>
    </w:p>
    <w:p w14:paraId="5141DBAD" w14:textId="77777777" w:rsidR="00082E84" w:rsidRDefault="00082E84" w:rsidP="004C76B5">
      <w:pPr>
        <w:spacing w:after="0" w:line="240" w:lineRule="auto"/>
        <w:rPr>
          <w:rFonts w:ascii="Arial Nova" w:hAnsi="Arial Nova"/>
          <w:b/>
          <w:bCs/>
          <w:noProof/>
          <w:color w:val="990000"/>
          <w:lang w:val="sr-Cyrl-RS"/>
        </w:rPr>
      </w:pPr>
    </w:p>
    <w:p w14:paraId="0A24B131" w14:textId="77777777" w:rsidR="00082E84" w:rsidRDefault="00082E84" w:rsidP="004C76B5">
      <w:pPr>
        <w:spacing w:after="0" w:line="240" w:lineRule="auto"/>
        <w:rPr>
          <w:rFonts w:ascii="Arial Nova" w:hAnsi="Arial Nova"/>
          <w:b/>
          <w:bCs/>
          <w:noProof/>
          <w:color w:val="990000"/>
          <w:lang w:val="sr-Cyrl-RS"/>
        </w:rPr>
      </w:pPr>
    </w:p>
    <w:p w14:paraId="0660DA46" w14:textId="77777777" w:rsidR="00082E84" w:rsidRDefault="00082E84" w:rsidP="004C76B5">
      <w:pPr>
        <w:spacing w:after="0" w:line="240" w:lineRule="auto"/>
        <w:rPr>
          <w:rFonts w:ascii="Arial Nova" w:hAnsi="Arial Nova"/>
          <w:b/>
          <w:bCs/>
          <w:noProof/>
          <w:color w:val="990000"/>
          <w:lang w:val="sr-Cyrl-RS"/>
        </w:rPr>
      </w:pPr>
    </w:p>
    <w:p w14:paraId="0A8E68EB" w14:textId="77777777" w:rsidR="00082E84" w:rsidRDefault="00082E84" w:rsidP="004C76B5">
      <w:pPr>
        <w:spacing w:after="0" w:line="240" w:lineRule="auto"/>
        <w:rPr>
          <w:rFonts w:ascii="Arial Nova" w:hAnsi="Arial Nova"/>
          <w:b/>
          <w:bCs/>
          <w:noProof/>
          <w:color w:val="990000"/>
          <w:lang w:val="sr-Cyrl-RS"/>
        </w:rPr>
      </w:pPr>
    </w:p>
    <w:p w14:paraId="1B4DF300" w14:textId="77777777" w:rsidR="00082E84" w:rsidRDefault="00082E84" w:rsidP="004C76B5">
      <w:pPr>
        <w:spacing w:after="0" w:line="240" w:lineRule="auto"/>
        <w:rPr>
          <w:rFonts w:ascii="Arial Nova" w:hAnsi="Arial Nova"/>
          <w:b/>
          <w:bCs/>
          <w:noProof/>
          <w:color w:val="990000"/>
          <w:lang w:val="sr-Cyrl-RS"/>
        </w:rPr>
      </w:pPr>
    </w:p>
    <w:p w14:paraId="1CEB74D8" w14:textId="77777777" w:rsidR="00082E84" w:rsidRDefault="00082E84" w:rsidP="004C76B5">
      <w:pPr>
        <w:spacing w:after="0" w:line="240" w:lineRule="auto"/>
        <w:rPr>
          <w:rFonts w:ascii="Arial Nova" w:hAnsi="Arial Nova"/>
          <w:b/>
          <w:bCs/>
          <w:noProof/>
          <w:color w:val="990000"/>
          <w:lang w:val="sr-Cyrl-RS"/>
        </w:rPr>
      </w:pPr>
    </w:p>
    <w:p w14:paraId="44F68447" w14:textId="77777777" w:rsidR="00082E84" w:rsidRDefault="00082E84" w:rsidP="004C76B5">
      <w:pPr>
        <w:spacing w:after="0" w:line="240" w:lineRule="auto"/>
        <w:rPr>
          <w:rFonts w:ascii="Arial Nova" w:hAnsi="Arial Nova"/>
          <w:b/>
          <w:bCs/>
          <w:noProof/>
          <w:color w:val="990000"/>
          <w:lang w:val="sr-Cyrl-RS"/>
        </w:rPr>
      </w:pPr>
    </w:p>
    <w:p w14:paraId="11653835" w14:textId="77777777" w:rsidR="00082E84" w:rsidRDefault="00082E84" w:rsidP="004C76B5">
      <w:pPr>
        <w:spacing w:after="0" w:line="240" w:lineRule="auto"/>
        <w:rPr>
          <w:rFonts w:ascii="Arial Nova" w:hAnsi="Arial Nova"/>
          <w:b/>
          <w:bCs/>
          <w:noProof/>
          <w:color w:val="990000"/>
          <w:lang w:val="sr-Cyrl-RS"/>
        </w:rPr>
      </w:pPr>
    </w:p>
    <w:p w14:paraId="2C6148A7" w14:textId="77777777" w:rsidR="00082E84" w:rsidRDefault="00082E84" w:rsidP="004C76B5">
      <w:pPr>
        <w:spacing w:after="0" w:line="240" w:lineRule="auto"/>
        <w:rPr>
          <w:rFonts w:ascii="Arial Nova" w:hAnsi="Arial Nova"/>
          <w:b/>
          <w:bCs/>
          <w:noProof/>
          <w:color w:val="990000"/>
          <w:lang w:val="sr-Cyrl-RS"/>
        </w:rPr>
      </w:pPr>
    </w:p>
    <w:p w14:paraId="74F4EB36" w14:textId="77777777" w:rsidR="00082E84" w:rsidRDefault="00082E84" w:rsidP="004C76B5">
      <w:pPr>
        <w:spacing w:after="0" w:line="240" w:lineRule="auto"/>
        <w:rPr>
          <w:rFonts w:ascii="Arial Nova" w:hAnsi="Arial Nova"/>
          <w:b/>
          <w:bCs/>
          <w:noProof/>
          <w:color w:val="990000"/>
          <w:lang w:val="sr-Cyrl-RS"/>
        </w:rPr>
      </w:pPr>
    </w:p>
    <w:p w14:paraId="0EA6610E" w14:textId="77777777" w:rsidR="00082E84" w:rsidRDefault="00082E84" w:rsidP="004C76B5">
      <w:pPr>
        <w:spacing w:after="0" w:line="240" w:lineRule="auto"/>
        <w:rPr>
          <w:rFonts w:ascii="Arial Nova" w:hAnsi="Arial Nova"/>
          <w:b/>
          <w:bCs/>
          <w:noProof/>
          <w:color w:val="990000"/>
          <w:lang w:val="sr-Cyrl-RS"/>
        </w:rPr>
      </w:pPr>
    </w:p>
    <w:p w14:paraId="592BD269" w14:textId="77777777" w:rsidR="00082E84" w:rsidRDefault="00082E84" w:rsidP="004C76B5">
      <w:pPr>
        <w:spacing w:after="0" w:line="240" w:lineRule="auto"/>
        <w:rPr>
          <w:rFonts w:ascii="Arial Nova" w:hAnsi="Arial Nova"/>
          <w:b/>
          <w:bCs/>
          <w:noProof/>
          <w:color w:val="990000"/>
          <w:lang w:val="sr-Cyrl-RS"/>
        </w:rPr>
      </w:pPr>
    </w:p>
    <w:p w14:paraId="417771F0" w14:textId="77777777" w:rsidR="00082E84" w:rsidRDefault="00082E84" w:rsidP="004C76B5">
      <w:pPr>
        <w:spacing w:after="0" w:line="240" w:lineRule="auto"/>
        <w:rPr>
          <w:rFonts w:ascii="Arial Nova" w:hAnsi="Arial Nova"/>
          <w:b/>
          <w:bCs/>
          <w:noProof/>
          <w:color w:val="990000"/>
          <w:lang w:val="sr-Cyrl-RS"/>
        </w:rPr>
      </w:pPr>
    </w:p>
    <w:p w14:paraId="201E4302" w14:textId="77777777" w:rsidR="00082E84" w:rsidRDefault="00082E84" w:rsidP="004C76B5">
      <w:pPr>
        <w:spacing w:after="0" w:line="240" w:lineRule="auto"/>
        <w:rPr>
          <w:rFonts w:ascii="Arial Nova" w:hAnsi="Arial Nova"/>
          <w:b/>
          <w:bCs/>
          <w:noProof/>
          <w:color w:val="990000"/>
          <w:lang w:val="sr-Cyrl-RS"/>
        </w:rPr>
      </w:pPr>
    </w:p>
    <w:p w14:paraId="6A7A06E1" w14:textId="77777777" w:rsidR="00082E84" w:rsidRDefault="00082E84" w:rsidP="004C76B5">
      <w:pPr>
        <w:spacing w:after="0" w:line="240" w:lineRule="auto"/>
        <w:rPr>
          <w:rFonts w:ascii="Arial Nova" w:hAnsi="Arial Nova"/>
          <w:b/>
          <w:bCs/>
          <w:noProof/>
          <w:color w:val="990000"/>
          <w:lang w:val="sr-Cyrl-RS"/>
        </w:rPr>
      </w:pPr>
    </w:p>
    <w:p w14:paraId="0F90F9C7" w14:textId="77777777" w:rsidR="00082E84" w:rsidRDefault="00082E84" w:rsidP="004C76B5">
      <w:pPr>
        <w:spacing w:after="0" w:line="240" w:lineRule="auto"/>
        <w:rPr>
          <w:rFonts w:ascii="Arial Nova" w:hAnsi="Arial Nova"/>
          <w:b/>
          <w:bCs/>
          <w:noProof/>
          <w:color w:val="990000"/>
          <w:lang w:val="sr-Cyrl-RS"/>
        </w:rPr>
      </w:pPr>
    </w:p>
    <w:p w14:paraId="4FCF9713" w14:textId="77777777" w:rsidR="00082E84" w:rsidRDefault="00082E84" w:rsidP="004C76B5">
      <w:pPr>
        <w:spacing w:after="0" w:line="240" w:lineRule="auto"/>
        <w:rPr>
          <w:rFonts w:ascii="Arial Nova" w:hAnsi="Arial Nova"/>
          <w:b/>
          <w:bCs/>
          <w:noProof/>
          <w:color w:val="990000"/>
          <w:lang w:val="sr-Cyrl-RS"/>
        </w:rPr>
      </w:pPr>
    </w:p>
    <w:p w14:paraId="5C8783C0" w14:textId="77777777" w:rsidR="00082E84" w:rsidRDefault="00082E84" w:rsidP="004C76B5">
      <w:pPr>
        <w:spacing w:after="0" w:line="240" w:lineRule="auto"/>
        <w:rPr>
          <w:rFonts w:ascii="Arial Nova" w:hAnsi="Arial Nova"/>
          <w:b/>
          <w:bCs/>
          <w:noProof/>
          <w:color w:val="990000"/>
          <w:lang w:val="sr-Cyrl-RS"/>
        </w:rPr>
      </w:pPr>
    </w:p>
    <w:p w14:paraId="1896D266" w14:textId="77777777" w:rsidR="00082E84" w:rsidRDefault="00082E84" w:rsidP="004C76B5">
      <w:pPr>
        <w:spacing w:after="0" w:line="240" w:lineRule="auto"/>
        <w:rPr>
          <w:rFonts w:ascii="Arial Nova" w:hAnsi="Arial Nova"/>
          <w:b/>
          <w:bCs/>
          <w:noProof/>
          <w:color w:val="990000"/>
          <w:lang w:val="sr-Cyrl-RS"/>
        </w:rPr>
      </w:pPr>
    </w:p>
    <w:p w14:paraId="70EC43CB" w14:textId="77777777" w:rsidR="00082E84" w:rsidRDefault="00082E84" w:rsidP="004C76B5">
      <w:pPr>
        <w:spacing w:after="0" w:line="240" w:lineRule="auto"/>
        <w:rPr>
          <w:rFonts w:ascii="Arial Nova" w:hAnsi="Arial Nova"/>
          <w:b/>
          <w:bCs/>
          <w:noProof/>
          <w:color w:val="990000"/>
          <w:lang w:val="sr-Cyrl-RS"/>
        </w:rPr>
      </w:pPr>
    </w:p>
    <w:p w14:paraId="46CAE537" w14:textId="77777777" w:rsidR="00082E84" w:rsidRDefault="00082E84" w:rsidP="004C76B5">
      <w:pPr>
        <w:spacing w:after="0" w:line="240" w:lineRule="auto"/>
        <w:rPr>
          <w:rFonts w:ascii="Arial Nova" w:hAnsi="Arial Nova"/>
          <w:b/>
          <w:bCs/>
          <w:noProof/>
          <w:color w:val="990000"/>
          <w:lang w:val="sr-Cyrl-RS"/>
        </w:rPr>
      </w:pPr>
    </w:p>
    <w:p w14:paraId="4C9EC8FB" w14:textId="77777777" w:rsidR="00082E84" w:rsidRDefault="00082E84" w:rsidP="004C76B5">
      <w:pPr>
        <w:spacing w:after="0" w:line="240" w:lineRule="auto"/>
        <w:rPr>
          <w:rFonts w:ascii="Arial Nova" w:hAnsi="Arial Nova"/>
          <w:b/>
          <w:bCs/>
          <w:noProof/>
          <w:color w:val="990000"/>
          <w:lang w:val="sr-Cyrl-RS"/>
        </w:rPr>
      </w:pPr>
    </w:p>
    <w:p w14:paraId="1500F39D" w14:textId="77777777" w:rsidR="00082E84" w:rsidRDefault="00082E84" w:rsidP="004C76B5">
      <w:pPr>
        <w:spacing w:after="0" w:line="240" w:lineRule="auto"/>
        <w:rPr>
          <w:rFonts w:ascii="Arial Nova" w:hAnsi="Arial Nova"/>
          <w:b/>
          <w:bCs/>
          <w:noProof/>
          <w:color w:val="990000"/>
          <w:lang w:val="sr-Cyrl-RS"/>
        </w:rPr>
      </w:pPr>
    </w:p>
    <w:p w14:paraId="55E32913" w14:textId="77777777" w:rsidR="00082E84" w:rsidRPr="007D03C5" w:rsidRDefault="00082E84" w:rsidP="004C76B5">
      <w:pPr>
        <w:spacing w:after="0" w:line="240" w:lineRule="auto"/>
        <w:rPr>
          <w:rFonts w:ascii="Arial Nova" w:hAnsi="Arial Nova"/>
          <w:b/>
          <w:bCs/>
          <w:noProof/>
          <w:color w:val="990000"/>
          <w:lang w:val="sr-Cyrl-RS"/>
        </w:rPr>
      </w:pPr>
    </w:p>
    <w:p w14:paraId="67E8A550" w14:textId="1AEF6475" w:rsidR="004C76B5" w:rsidRPr="007D03C5" w:rsidRDefault="004C76B5" w:rsidP="004C76B5">
      <w:pPr>
        <w:spacing w:after="0" w:line="240" w:lineRule="auto"/>
        <w:rPr>
          <w:rFonts w:ascii="Arial Nova" w:hAnsi="Arial Nova"/>
          <w:b/>
          <w:bCs/>
          <w:noProof/>
          <w:color w:val="990000"/>
          <w:lang w:val="sr-Cyrl-RS"/>
        </w:rPr>
      </w:pPr>
      <w:r w:rsidRPr="007D03C5">
        <w:rPr>
          <w:rFonts w:ascii="Arial Nova" w:hAnsi="Arial Nova"/>
          <w:b/>
          <w:bCs/>
          <w:noProof/>
          <w:color w:val="990000"/>
          <w:lang w:val="sr-Cyrl-RS"/>
        </w:rPr>
        <w:lastRenderedPageBreak/>
        <w:t xml:space="preserve">УРБАНИ РАЗВОЈ И ЖИВОТНА СРЕДИНА  </w:t>
      </w:r>
      <w:r w:rsidRPr="007D03C5">
        <w:rPr>
          <w:rFonts w:ascii="Arial Nova" w:hAnsi="Arial Nova"/>
          <w:noProof/>
          <w:color w:val="990000"/>
          <w:lang w:val="sr-Cyrl-RS"/>
        </w:rPr>
        <w:t>(водоснабдевање, управљањ</w:t>
      </w:r>
      <w:r w:rsidR="0038375E">
        <w:rPr>
          <w:rFonts w:ascii="Arial Nova" w:hAnsi="Arial Nova"/>
          <w:noProof/>
          <w:color w:val="990000"/>
          <w:lang w:val="sr-Cyrl-RS"/>
        </w:rPr>
        <w:t xml:space="preserve">е </w:t>
      </w:r>
      <w:r w:rsidRPr="007D03C5">
        <w:rPr>
          <w:rFonts w:ascii="Arial Nova" w:hAnsi="Arial Nova"/>
          <w:noProof/>
          <w:color w:val="990000"/>
          <w:lang w:val="sr-Cyrl-RS"/>
        </w:rPr>
        <w:t>водама и отпадом, грејање, урбанизам, саобраћај, енергетика, остале комунал.делатности)</w:t>
      </w:r>
    </w:p>
    <w:p w14:paraId="631ACCEB" w14:textId="77777777" w:rsidR="004C76B5" w:rsidRPr="007D03C5" w:rsidRDefault="004C76B5" w:rsidP="004C76B5">
      <w:pPr>
        <w:spacing w:after="0" w:line="240" w:lineRule="auto"/>
        <w:rPr>
          <w:rFonts w:ascii="Arial Nova" w:hAnsi="Arial Nova"/>
          <w:noProof/>
          <w:color w:val="990000"/>
          <w:lang w:val="sr-Cyrl-R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4862"/>
        <w:gridCol w:w="4536"/>
      </w:tblGrid>
      <w:tr w:rsidR="004C76B5" w:rsidRPr="007D03C5" w14:paraId="2417D116" w14:textId="77777777" w:rsidTr="0038375E">
        <w:trPr>
          <w:trHeight w:val="260"/>
        </w:trPr>
        <w:tc>
          <w:tcPr>
            <w:tcW w:w="378" w:type="dxa"/>
            <w:shd w:val="clear" w:color="auto" w:fill="auto"/>
          </w:tcPr>
          <w:p w14:paraId="163451EE" w14:textId="77777777" w:rsidR="004C76B5" w:rsidRPr="007D03C5" w:rsidRDefault="004C76B5" w:rsidP="007D03C5">
            <w:pPr>
              <w:spacing w:after="0" w:line="240" w:lineRule="auto"/>
              <w:jc w:val="center"/>
              <w:rPr>
                <w:rFonts w:cs="Arial"/>
                <w:noProof/>
                <w:lang w:val="sr-Cyrl-RS"/>
              </w:rPr>
            </w:pPr>
          </w:p>
        </w:tc>
        <w:tc>
          <w:tcPr>
            <w:tcW w:w="4862" w:type="dxa"/>
            <w:shd w:val="clear" w:color="auto" w:fill="auto"/>
            <w:vAlign w:val="center"/>
          </w:tcPr>
          <w:p w14:paraId="7037C2EB"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w:t>
            </w:r>
          </w:p>
        </w:tc>
        <w:tc>
          <w:tcPr>
            <w:tcW w:w="4536" w:type="dxa"/>
            <w:shd w:val="clear" w:color="auto" w:fill="auto"/>
            <w:vAlign w:val="center"/>
          </w:tcPr>
          <w:p w14:paraId="263D98B3"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w:t>
            </w:r>
          </w:p>
        </w:tc>
      </w:tr>
      <w:tr w:rsidR="004C76B5" w:rsidRPr="007D03C5" w14:paraId="39CD6087" w14:textId="77777777" w:rsidTr="0038375E">
        <w:trPr>
          <w:trHeight w:val="269"/>
        </w:trPr>
        <w:tc>
          <w:tcPr>
            <w:tcW w:w="378" w:type="dxa"/>
            <w:shd w:val="clear" w:color="auto" w:fill="auto"/>
          </w:tcPr>
          <w:p w14:paraId="40BD0C76" w14:textId="77777777" w:rsidR="004C76B5" w:rsidRPr="007D03C5" w:rsidRDefault="004C76B5" w:rsidP="007D03C5">
            <w:pPr>
              <w:spacing w:after="0" w:line="240" w:lineRule="auto"/>
              <w:jc w:val="center"/>
              <w:rPr>
                <w:rFonts w:cs="Arial"/>
                <w:noProof/>
                <w:lang w:val="sr-Cyrl-RS"/>
              </w:rPr>
            </w:pPr>
          </w:p>
        </w:tc>
        <w:tc>
          <w:tcPr>
            <w:tcW w:w="4862" w:type="dxa"/>
            <w:shd w:val="clear" w:color="auto" w:fill="auto"/>
            <w:vAlign w:val="center"/>
          </w:tcPr>
          <w:p w14:paraId="2F93F20B"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СНАГЕ</w:t>
            </w:r>
          </w:p>
        </w:tc>
        <w:tc>
          <w:tcPr>
            <w:tcW w:w="4536" w:type="dxa"/>
            <w:shd w:val="clear" w:color="auto" w:fill="auto"/>
            <w:vAlign w:val="center"/>
          </w:tcPr>
          <w:p w14:paraId="59B96E68" w14:textId="77777777" w:rsidR="004C76B5" w:rsidRPr="007D03C5" w:rsidRDefault="004C76B5" w:rsidP="007D03C5">
            <w:pPr>
              <w:spacing w:after="0" w:line="240" w:lineRule="auto"/>
              <w:jc w:val="center"/>
              <w:rPr>
                <w:rFonts w:cs="Arial"/>
                <w:b/>
                <w:noProof/>
                <w:lang w:val="sr-Cyrl-RS"/>
              </w:rPr>
            </w:pPr>
            <w:r w:rsidRPr="007D03C5">
              <w:rPr>
                <w:rFonts w:cs="Arial"/>
                <w:b/>
                <w:noProof/>
                <w:lang w:val="sr-Cyrl-RS"/>
              </w:rPr>
              <w:t>СЛАБОСТИ</w:t>
            </w:r>
          </w:p>
        </w:tc>
      </w:tr>
      <w:tr w:rsidR="004C76B5" w:rsidRPr="007D03C5" w14:paraId="7EA27EB0" w14:textId="77777777" w:rsidTr="00BA66C4">
        <w:trPr>
          <w:cantSplit/>
          <w:trHeight w:val="8531"/>
        </w:trPr>
        <w:tc>
          <w:tcPr>
            <w:tcW w:w="378" w:type="dxa"/>
            <w:shd w:val="clear" w:color="auto" w:fill="auto"/>
            <w:textDirection w:val="btLr"/>
            <w:vAlign w:val="center"/>
          </w:tcPr>
          <w:p w14:paraId="16FCDF3B" w14:textId="77777777" w:rsidR="004C76B5" w:rsidRPr="007D03C5" w:rsidRDefault="004C76B5" w:rsidP="007D03C5">
            <w:pPr>
              <w:spacing w:after="0" w:line="240" w:lineRule="auto"/>
              <w:ind w:left="113" w:right="113"/>
              <w:jc w:val="center"/>
              <w:rPr>
                <w:rFonts w:cs="Arial"/>
                <w:b/>
                <w:noProof/>
                <w:lang w:val="sr-Cyrl-RS"/>
              </w:rPr>
            </w:pPr>
            <w:r w:rsidRPr="007D03C5">
              <w:rPr>
                <w:rFonts w:cs="Arial"/>
                <w:b/>
                <w:noProof/>
                <w:lang w:val="sr-Cyrl-RS"/>
              </w:rPr>
              <w:t>УНУТРАШЊЕ</w:t>
            </w:r>
          </w:p>
        </w:tc>
        <w:tc>
          <w:tcPr>
            <w:tcW w:w="4862" w:type="dxa"/>
            <w:shd w:val="clear" w:color="auto" w:fill="auto"/>
            <w:vAlign w:val="center"/>
          </w:tcPr>
          <w:p w14:paraId="7E0C9925" w14:textId="6D9831CF"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Близина коридора Е75, Београда и луке Смедерево</w:t>
            </w:r>
          </w:p>
          <w:p w14:paraId="445C21EB"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Железнички коридор</w:t>
            </w:r>
          </w:p>
          <w:p w14:paraId="1D8E096B"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 xml:space="preserve">У току је израда новог просторног плана </w:t>
            </w:r>
          </w:p>
          <w:p w14:paraId="6D0C0790"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Усвојен је план генералне регулације</w:t>
            </w:r>
          </w:p>
          <w:p w14:paraId="018B1A46"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Општина је скоро 90% гасификована</w:t>
            </w:r>
          </w:p>
          <w:p w14:paraId="507BA5C1"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Регулисана путна мрежа – излаз на аутопут из 3 правца</w:t>
            </w:r>
          </w:p>
          <w:p w14:paraId="3292AB0B"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Електро мрежа изграђена на подручју целе општине и задовољава потребе становништва и привреде</w:t>
            </w:r>
          </w:p>
          <w:p w14:paraId="3FB8805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Регулисан јавни превоз на подручју целе општине</w:t>
            </w:r>
          </w:p>
          <w:p w14:paraId="24205E0D"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Успостављен је систем редовног  водоснабдевања из 3 сопствена изворишта, по потреби додатно водоснабдевање са В. Мораве</w:t>
            </w:r>
          </w:p>
          <w:p w14:paraId="08C4E76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Постојање треће тарифе за електро-потрошаче</w:t>
            </w:r>
          </w:p>
          <w:p w14:paraId="04EE0342"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Постојање енергетског менаџмента</w:t>
            </w:r>
          </w:p>
          <w:p w14:paraId="39FFAE3A" w14:textId="77777777" w:rsidR="004C76B5" w:rsidRPr="007D03C5" w:rsidRDefault="004C76B5" w:rsidP="004C76B5">
            <w:pPr>
              <w:numPr>
                <w:ilvl w:val="0"/>
                <w:numId w:val="24"/>
              </w:numPr>
              <w:spacing w:after="0" w:line="240" w:lineRule="auto"/>
              <w:rPr>
                <w:rFonts w:cs="Arial"/>
                <w:noProof/>
                <w:lang w:val="sr-Cyrl-RS"/>
              </w:rPr>
            </w:pPr>
            <w:r w:rsidRPr="007D03C5">
              <w:rPr>
                <w:rFonts w:cs="Arial"/>
                <w:noProof/>
                <w:lang w:val="sr-Cyrl-RS"/>
              </w:rPr>
              <w:t>У току је израда техничке документације за изградњу 160км фекалне канализације и 5 постројења за пречишћавање отпадних вода</w:t>
            </w:r>
          </w:p>
        </w:tc>
        <w:tc>
          <w:tcPr>
            <w:tcW w:w="4536" w:type="dxa"/>
            <w:shd w:val="clear" w:color="auto" w:fill="auto"/>
            <w:vAlign w:val="center"/>
          </w:tcPr>
          <w:p w14:paraId="20CBCA3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Недостаје ГИС</w:t>
            </w:r>
          </w:p>
          <w:p w14:paraId="4518EC48"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Недостају планови детаљне регулације и урбанистички планови</w:t>
            </w:r>
            <w:r w:rsidRPr="007D03C5">
              <w:rPr>
                <w:noProof/>
                <w:lang w:val="sr-Cyrl-RS"/>
              </w:rPr>
              <w:t xml:space="preserve"> </w:t>
            </w:r>
          </w:p>
          <w:p w14:paraId="682D5341" w14:textId="77777777" w:rsidR="004C76B5" w:rsidRPr="007D03C5" w:rsidRDefault="004C76B5" w:rsidP="004C76B5">
            <w:pPr>
              <w:numPr>
                <w:ilvl w:val="0"/>
                <w:numId w:val="23"/>
              </w:numPr>
              <w:spacing w:after="0" w:line="240" w:lineRule="auto"/>
              <w:rPr>
                <w:rFonts w:cs="Arial"/>
                <w:noProof/>
                <w:lang w:val="sr-Cyrl-RS"/>
              </w:rPr>
            </w:pPr>
            <w:r w:rsidRPr="007D03C5">
              <w:rPr>
                <w:noProof/>
                <w:lang w:val="sr-Cyrl-RS"/>
              </w:rPr>
              <w:t>У 90% села није уведено водоснабдевање из градског водоводног система са контролом квалитета воде</w:t>
            </w:r>
          </w:p>
          <w:p w14:paraId="2DDFE14C"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Недовољно одржавање путне мреже, није одређен управљач локалних путева</w:t>
            </w:r>
          </w:p>
          <w:p w14:paraId="00D2DDAE"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Централно грејање не постоји на територији општине</w:t>
            </w:r>
          </w:p>
          <w:p w14:paraId="348F111D"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Постојање великог броја дивљих депонија у граду и селу</w:t>
            </w:r>
          </w:p>
          <w:p w14:paraId="6F904227"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Градска депонија није санирана</w:t>
            </w:r>
          </w:p>
          <w:p w14:paraId="0C46B57D"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Непостојање примарне сепарације отпада</w:t>
            </w:r>
          </w:p>
          <w:p w14:paraId="0FAD3A1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 xml:space="preserve">Не постоји едукација грађана у области животне средине </w:t>
            </w:r>
          </w:p>
          <w:p w14:paraId="0399D78D"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Непостојање организационе јединице за урбанизам, недостатак кадрова</w:t>
            </w:r>
          </w:p>
          <w:p w14:paraId="3FEEFE3C"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Поједине водоводне линије старе су и до 60 година</w:t>
            </w:r>
          </w:p>
          <w:p w14:paraId="4E9C1E9C"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Непостојање постројења за пречишћавање отпадних вода и фекалне канализације у селима</w:t>
            </w:r>
          </w:p>
          <w:p w14:paraId="564F2634"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Недостаје прихватилиште за псе и мачке</w:t>
            </w:r>
          </w:p>
          <w:p w14:paraId="3579896F"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Није направљен попис имовине</w:t>
            </w:r>
          </w:p>
          <w:p w14:paraId="129A3A6C"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Мала површина општине под парковима и јавним  зеленилом</w:t>
            </w:r>
          </w:p>
          <w:p w14:paraId="41C00592" w14:textId="77777777" w:rsidR="004C76B5" w:rsidRPr="007D03C5" w:rsidRDefault="004C76B5" w:rsidP="004C76B5">
            <w:pPr>
              <w:numPr>
                <w:ilvl w:val="0"/>
                <w:numId w:val="23"/>
              </w:numPr>
              <w:spacing w:after="0" w:line="240" w:lineRule="auto"/>
              <w:rPr>
                <w:rFonts w:cs="Arial"/>
                <w:noProof/>
                <w:lang w:val="sr-Cyrl-RS"/>
              </w:rPr>
            </w:pPr>
            <w:r w:rsidRPr="007D03C5">
              <w:rPr>
                <w:rFonts w:cs="Arial"/>
                <w:noProof/>
                <w:lang w:val="sr-Cyrl-RS"/>
              </w:rPr>
              <w:t>Недовољна енергетска ефикасност домаћинстава и јавних институција</w:t>
            </w:r>
          </w:p>
        </w:tc>
      </w:tr>
      <w:tr w:rsidR="00082E84" w:rsidRPr="007D03C5" w14:paraId="0F5E87D7" w14:textId="77777777" w:rsidTr="0038375E">
        <w:trPr>
          <w:trHeight w:val="305"/>
        </w:trPr>
        <w:tc>
          <w:tcPr>
            <w:tcW w:w="378" w:type="dxa"/>
            <w:shd w:val="clear" w:color="auto" w:fill="auto"/>
            <w:vAlign w:val="center"/>
          </w:tcPr>
          <w:p w14:paraId="16F78CD5" w14:textId="77777777" w:rsidR="00082E84" w:rsidRPr="007D03C5" w:rsidRDefault="00082E84" w:rsidP="00082E84">
            <w:pPr>
              <w:spacing w:after="0" w:line="240" w:lineRule="auto"/>
              <w:ind w:left="360"/>
              <w:jc w:val="center"/>
              <w:rPr>
                <w:rFonts w:cs="Arial"/>
                <w:b/>
                <w:noProof/>
                <w:lang w:val="sr-Cyrl-RS"/>
              </w:rPr>
            </w:pPr>
          </w:p>
        </w:tc>
        <w:tc>
          <w:tcPr>
            <w:tcW w:w="4862" w:type="dxa"/>
            <w:shd w:val="clear" w:color="auto" w:fill="auto"/>
            <w:vAlign w:val="center"/>
          </w:tcPr>
          <w:p w14:paraId="31E297A1" w14:textId="458D89E0" w:rsidR="00082E84" w:rsidRPr="007D03C5" w:rsidRDefault="00082E84" w:rsidP="00082E84">
            <w:pPr>
              <w:spacing w:after="0" w:line="240" w:lineRule="auto"/>
              <w:ind w:left="360"/>
              <w:jc w:val="center"/>
              <w:rPr>
                <w:rFonts w:cs="Arial"/>
                <w:b/>
                <w:noProof/>
                <w:lang w:val="sr-Cyrl-RS"/>
              </w:rPr>
            </w:pPr>
            <w:r w:rsidRPr="007D03C5">
              <w:rPr>
                <w:rFonts w:cs="Arial"/>
                <w:b/>
                <w:noProof/>
                <w:lang w:val="sr-Cyrl-RS"/>
              </w:rPr>
              <w:t>МОГУЋНОСТИ</w:t>
            </w:r>
          </w:p>
        </w:tc>
        <w:tc>
          <w:tcPr>
            <w:tcW w:w="4536" w:type="dxa"/>
            <w:shd w:val="clear" w:color="auto" w:fill="auto"/>
            <w:vAlign w:val="center"/>
          </w:tcPr>
          <w:p w14:paraId="5CDFC391" w14:textId="61EF2C3E" w:rsidR="00082E84" w:rsidRPr="007D03C5" w:rsidRDefault="00082E84" w:rsidP="00082E84">
            <w:pPr>
              <w:spacing w:after="0" w:line="240" w:lineRule="auto"/>
              <w:ind w:left="360"/>
              <w:jc w:val="center"/>
              <w:rPr>
                <w:rFonts w:cs="Arial"/>
                <w:b/>
                <w:noProof/>
                <w:lang w:val="sr-Cyrl-RS"/>
              </w:rPr>
            </w:pPr>
            <w:r w:rsidRPr="007D03C5">
              <w:rPr>
                <w:rFonts w:cs="Arial"/>
                <w:b/>
                <w:noProof/>
                <w:lang w:val="sr-Cyrl-RS"/>
              </w:rPr>
              <w:t>ПРЕТЊЕ</w:t>
            </w:r>
          </w:p>
        </w:tc>
      </w:tr>
      <w:tr w:rsidR="00082E84" w:rsidRPr="007D03C5" w14:paraId="14382DB9" w14:textId="77777777" w:rsidTr="0038375E">
        <w:trPr>
          <w:cantSplit/>
          <w:trHeight w:val="1700"/>
        </w:trPr>
        <w:tc>
          <w:tcPr>
            <w:tcW w:w="378" w:type="dxa"/>
            <w:shd w:val="clear" w:color="auto" w:fill="auto"/>
            <w:textDirection w:val="btLr"/>
            <w:vAlign w:val="center"/>
          </w:tcPr>
          <w:p w14:paraId="6CC9512D" w14:textId="77777777" w:rsidR="00082E84" w:rsidRPr="007D03C5" w:rsidRDefault="00082E84" w:rsidP="00082E84">
            <w:pPr>
              <w:spacing w:after="0" w:line="240" w:lineRule="auto"/>
              <w:ind w:left="113" w:right="113"/>
              <w:jc w:val="center"/>
              <w:rPr>
                <w:rFonts w:cs="Arial"/>
                <w:b/>
                <w:noProof/>
                <w:lang w:val="sr-Cyrl-RS"/>
              </w:rPr>
            </w:pPr>
            <w:r w:rsidRPr="007D03C5">
              <w:rPr>
                <w:rFonts w:cs="Arial"/>
                <w:b/>
                <w:noProof/>
                <w:lang w:val="sr-Cyrl-RS"/>
              </w:rPr>
              <w:lastRenderedPageBreak/>
              <w:t>СПОЉНЕ</w:t>
            </w:r>
          </w:p>
        </w:tc>
        <w:tc>
          <w:tcPr>
            <w:tcW w:w="4862" w:type="dxa"/>
            <w:shd w:val="clear" w:color="auto" w:fill="auto"/>
            <w:vAlign w:val="center"/>
          </w:tcPr>
          <w:p w14:paraId="023C14C7"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Изградња 160км фекалне канализације и 5 ППОВ – републичко финансирање „Чиста Србија“</w:t>
            </w:r>
          </w:p>
          <w:p w14:paraId="55F5B949"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Одлична сарадња са републичким ЈП (ЕПС, Телеком, Србија воде и Србија шуме...)</w:t>
            </w:r>
          </w:p>
          <w:p w14:paraId="4ED1F8B1"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Приступ националним и међународним развојним фондовима</w:t>
            </w:r>
          </w:p>
          <w:p w14:paraId="683E809B"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Развијање сарадње са дијаспором</w:t>
            </w:r>
          </w:p>
          <w:p w14:paraId="40D8A023"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Повезивање на брзу саобраћајницу „Вожд Карађорђе“</w:t>
            </w:r>
          </w:p>
          <w:p w14:paraId="518432C9"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Изградња обилазнице око индустријске зоне (републичка средства)</w:t>
            </w:r>
          </w:p>
          <w:p w14:paraId="579D1B37"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Санација и рекултивација градске депоније и дивљих депонија</w:t>
            </w:r>
          </w:p>
          <w:p w14:paraId="4129F0C9"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 xml:space="preserve">Увођење обновљивих извора енергије </w:t>
            </w:r>
          </w:p>
        </w:tc>
        <w:tc>
          <w:tcPr>
            <w:tcW w:w="4536" w:type="dxa"/>
            <w:shd w:val="clear" w:color="auto" w:fill="auto"/>
            <w:vAlign w:val="center"/>
          </w:tcPr>
          <w:p w14:paraId="010726C4" w14:textId="77777777" w:rsidR="00082E84" w:rsidRPr="007D03C5" w:rsidRDefault="00082E84" w:rsidP="00082E84">
            <w:pPr>
              <w:spacing w:after="0" w:line="240" w:lineRule="auto"/>
              <w:ind w:left="360"/>
              <w:rPr>
                <w:rFonts w:cs="Arial"/>
                <w:noProof/>
                <w:lang w:val="sr-Cyrl-RS"/>
              </w:rPr>
            </w:pPr>
          </w:p>
          <w:p w14:paraId="0A66D538" w14:textId="77777777" w:rsidR="00082E84" w:rsidRPr="007D03C5" w:rsidRDefault="00082E84" w:rsidP="00082E84">
            <w:pPr>
              <w:numPr>
                <w:ilvl w:val="0"/>
                <w:numId w:val="24"/>
              </w:numPr>
              <w:spacing w:after="0" w:line="240" w:lineRule="auto"/>
              <w:rPr>
                <w:rFonts w:cs="Arial"/>
                <w:noProof/>
                <w:lang w:val="sr-Cyrl-RS"/>
              </w:rPr>
            </w:pPr>
            <w:r w:rsidRPr="007D03C5">
              <w:rPr>
                <w:rFonts w:cs="Arial"/>
                <w:noProof/>
                <w:lang w:val="sr-Cyrl-RS"/>
              </w:rPr>
              <w:t>Светска економска криза</w:t>
            </w:r>
          </w:p>
          <w:p w14:paraId="260E78AC" w14:textId="77777777" w:rsidR="00082E84" w:rsidRPr="007D03C5" w:rsidRDefault="00082E84" w:rsidP="00082E84">
            <w:pPr>
              <w:spacing w:after="0" w:line="240" w:lineRule="auto"/>
              <w:ind w:left="360"/>
              <w:rPr>
                <w:rFonts w:cs="Arial"/>
                <w:noProof/>
                <w:lang w:val="sr-Cyrl-RS"/>
              </w:rPr>
            </w:pPr>
          </w:p>
        </w:tc>
      </w:tr>
    </w:tbl>
    <w:p w14:paraId="18D68909" w14:textId="7DB18EF2" w:rsidR="00DE06FB" w:rsidRPr="007D03C5" w:rsidRDefault="00DE06FB" w:rsidP="00057BF0">
      <w:pPr>
        <w:pStyle w:val="Heading1"/>
        <w:numPr>
          <w:ilvl w:val="0"/>
          <w:numId w:val="50"/>
        </w:numPr>
        <w:rPr>
          <w:b w:val="0"/>
          <w:noProof/>
        </w:rPr>
      </w:pPr>
      <w:bookmarkStart w:id="35" w:name="_Toc135286645"/>
      <w:bookmarkStart w:id="36" w:name="_Toc27476652"/>
      <w:r w:rsidRPr="007D03C5">
        <w:rPr>
          <w:noProof/>
        </w:rPr>
        <w:t>Визија општине</w:t>
      </w:r>
      <w:bookmarkEnd w:id="35"/>
      <w:r w:rsidRPr="007D03C5">
        <w:rPr>
          <w:noProof/>
        </w:rPr>
        <w:t xml:space="preserve"> </w:t>
      </w:r>
      <w:bookmarkEnd w:id="36"/>
    </w:p>
    <w:p w14:paraId="7953E932" w14:textId="77777777" w:rsidR="00DE06FB" w:rsidRPr="00C745C5" w:rsidRDefault="00DE06FB" w:rsidP="00DE06FB">
      <w:pPr>
        <w:spacing w:after="0" w:line="240" w:lineRule="auto"/>
        <w:jc w:val="both"/>
        <w:rPr>
          <w:i/>
          <w:noProof/>
          <w:lang w:val="sr-Cyrl-RS"/>
        </w:rPr>
      </w:pPr>
      <w:r w:rsidRPr="00C745C5">
        <w:rPr>
          <w:i/>
          <w:noProof/>
          <w:lang w:val="sr-Cyrl-RS"/>
        </w:rPr>
        <w:t>Општина Смедеревка Паланка је 2030. године место за миран породичан живот у центру Србије, атрактиван бањско-туристички локалитет, препознатљивa по обиљу природних ресурса и развијеној пољопривреди. Општина Смедеревска Паланка је локална заједница високог животног стандарда становништва, где њени грађани активно учествују у унапређењу квалитета живота.</w:t>
      </w:r>
    </w:p>
    <w:p w14:paraId="23261595" w14:textId="6ECC9AC6" w:rsidR="00DE06FB" w:rsidRPr="007D03C5" w:rsidRDefault="00DE06FB" w:rsidP="00DE06FB">
      <w:pPr>
        <w:spacing w:after="0" w:line="240" w:lineRule="auto"/>
        <w:jc w:val="both"/>
        <w:rPr>
          <w:noProof/>
          <w:lang w:val="sr-Cyrl-RS"/>
        </w:rPr>
      </w:pPr>
    </w:p>
    <w:p w14:paraId="3A5A9C8F" w14:textId="77777777" w:rsidR="00052F65" w:rsidRPr="007D03C5" w:rsidRDefault="00052F65" w:rsidP="00DE06FB">
      <w:pPr>
        <w:spacing w:after="0" w:line="240" w:lineRule="auto"/>
        <w:jc w:val="both"/>
        <w:rPr>
          <w:noProof/>
          <w:lang w:val="sr-Cyrl-RS"/>
        </w:rPr>
      </w:pPr>
    </w:p>
    <w:p w14:paraId="0716B6B2" w14:textId="3313AC17" w:rsidR="00DE06FB" w:rsidRPr="007D03C5" w:rsidRDefault="00DE06FB" w:rsidP="00057BF0">
      <w:pPr>
        <w:pStyle w:val="Heading1"/>
        <w:numPr>
          <w:ilvl w:val="0"/>
          <w:numId w:val="50"/>
        </w:numPr>
        <w:spacing w:before="0"/>
        <w:rPr>
          <w:b w:val="0"/>
          <w:noProof/>
        </w:rPr>
      </w:pPr>
      <w:bookmarkStart w:id="37" w:name="_Toc135286646"/>
      <w:r w:rsidRPr="007D03C5">
        <w:rPr>
          <w:noProof/>
        </w:rPr>
        <w:t>Преглед приоритетних циљева и мера општине</w:t>
      </w:r>
      <w:bookmarkEnd w:id="37"/>
    </w:p>
    <w:tbl>
      <w:tblPr>
        <w:tblW w:w="9900" w:type="dxa"/>
        <w:tblInd w:w="-5" w:type="dxa"/>
        <w:tblLook w:val="04A0" w:firstRow="1" w:lastRow="0" w:firstColumn="1" w:lastColumn="0" w:noHBand="0" w:noVBand="1"/>
      </w:tblPr>
      <w:tblGrid>
        <w:gridCol w:w="3833"/>
        <w:gridCol w:w="6067"/>
      </w:tblGrid>
      <w:tr w:rsidR="00DE06FB" w:rsidRPr="007D03C5" w14:paraId="552384BF" w14:textId="77777777" w:rsidTr="007D03C5">
        <w:trPr>
          <w:trHeight w:val="368"/>
        </w:trPr>
        <w:tc>
          <w:tcPr>
            <w:tcW w:w="38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6B7BAC" w14:textId="77777777" w:rsidR="00DE06FB" w:rsidRPr="007D03C5" w:rsidRDefault="00DE06FB" w:rsidP="007D03C5">
            <w:pPr>
              <w:spacing w:after="0" w:line="240" w:lineRule="auto"/>
              <w:jc w:val="center"/>
              <w:rPr>
                <w:rFonts w:eastAsia="Times New Roman" w:cstheme="minorHAnsi"/>
                <w:b/>
                <w:noProof/>
                <w:lang w:val="sr-Cyrl-RS" w:eastAsia="sr-Latn-RS"/>
              </w:rPr>
            </w:pPr>
            <w:r w:rsidRPr="007D03C5">
              <w:rPr>
                <w:rFonts w:eastAsia="Times New Roman" w:cstheme="minorHAnsi"/>
                <w:b/>
                <w:noProof/>
                <w:lang w:val="sr-Cyrl-RS" w:eastAsia="sr-Latn-RS"/>
              </w:rPr>
              <w:t>Приоритетни циљ</w:t>
            </w:r>
          </w:p>
        </w:tc>
        <w:tc>
          <w:tcPr>
            <w:tcW w:w="6067" w:type="dxa"/>
            <w:tcBorders>
              <w:top w:val="single" w:sz="4" w:space="0" w:color="auto"/>
              <w:left w:val="nil"/>
              <w:bottom w:val="single" w:sz="4" w:space="0" w:color="auto"/>
              <w:right w:val="single" w:sz="4" w:space="0" w:color="auto"/>
            </w:tcBorders>
            <w:shd w:val="clear" w:color="000000" w:fill="D9D9D9"/>
            <w:vAlign w:val="center"/>
            <w:hideMark/>
          </w:tcPr>
          <w:p w14:paraId="6F742104" w14:textId="77777777" w:rsidR="00DE06FB" w:rsidRPr="007D03C5" w:rsidRDefault="00DE06FB" w:rsidP="007D03C5">
            <w:pPr>
              <w:spacing w:after="0" w:line="240" w:lineRule="auto"/>
              <w:jc w:val="center"/>
              <w:rPr>
                <w:rFonts w:eastAsia="Times New Roman" w:cstheme="minorHAnsi"/>
                <w:b/>
                <w:noProof/>
                <w:lang w:val="sr-Cyrl-RS" w:eastAsia="sr-Latn-RS"/>
              </w:rPr>
            </w:pPr>
            <w:r w:rsidRPr="007D03C5">
              <w:rPr>
                <w:rFonts w:eastAsia="Times New Roman" w:cstheme="minorHAnsi"/>
                <w:b/>
                <w:noProof/>
                <w:lang w:val="sr-Cyrl-RS" w:eastAsia="sr-Latn-RS"/>
              </w:rPr>
              <w:t>Мера</w:t>
            </w:r>
          </w:p>
        </w:tc>
      </w:tr>
      <w:tr w:rsidR="00DE06FB" w:rsidRPr="007D03C5" w14:paraId="309B02EA" w14:textId="77777777" w:rsidTr="007D03C5">
        <w:trPr>
          <w:trHeight w:val="449"/>
        </w:trPr>
        <w:tc>
          <w:tcPr>
            <w:tcW w:w="99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A87B9D" w14:textId="612B42DD"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Развојни правац: </w:t>
            </w:r>
            <w:r w:rsidRPr="007D03C5">
              <w:rPr>
                <w:rFonts w:eastAsia="Times New Roman" w:cstheme="minorHAnsi"/>
                <w:b/>
                <w:bCs/>
                <w:noProof/>
                <w:lang w:val="sr-Cyrl-RS" w:eastAsia="sr-Latn-RS"/>
              </w:rPr>
              <w:t xml:space="preserve"> економски развој</w:t>
            </w:r>
          </w:p>
        </w:tc>
      </w:tr>
      <w:tr w:rsidR="00DE06FB" w:rsidRPr="007D03C5" w14:paraId="6DBDF6D3" w14:textId="77777777" w:rsidTr="007D03C5">
        <w:trPr>
          <w:trHeight w:val="2150"/>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45CB8C6C"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1. Створени услови за развој бањског и сеоског туризма </w:t>
            </w:r>
          </w:p>
          <w:p w14:paraId="2CD6D4AA"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p w14:paraId="48A957E5"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p w14:paraId="239DD9BD"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p w14:paraId="79B6F090"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tc>
        <w:tc>
          <w:tcPr>
            <w:tcW w:w="6067" w:type="dxa"/>
            <w:tcBorders>
              <w:top w:val="nil"/>
              <w:left w:val="nil"/>
              <w:bottom w:val="single" w:sz="4" w:space="0" w:color="auto"/>
              <w:right w:val="single" w:sz="4" w:space="0" w:color="auto"/>
            </w:tcBorders>
            <w:shd w:val="clear" w:color="auto" w:fill="auto"/>
            <w:vAlign w:val="center"/>
            <w:hideMark/>
          </w:tcPr>
          <w:p w14:paraId="7A37BA65"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1.1. Оснаживање установе којој су поверени послови туризма </w:t>
            </w:r>
          </w:p>
          <w:p w14:paraId="46F6BF15"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1.2. Израда програма развоја туризма </w:t>
            </w:r>
          </w:p>
          <w:p w14:paraId="030D755B"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1.3. Израда Плана детаљне регулације “ Нови комплекс Паланачки кисељак” </w:t>
            </w:r>
          </w:p>
          <w:p w14:paraId="365BC6AD"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1.4. Обнова комплекса „Паланачки кисељак“ </w:t>
            </w:r>
          </w:p>
          <w:p w14:paraId="79E1B18A"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1.5. Обнова комплекса у шуми „Микуља“</w:t>
            </w:r>
          </w:p>
          <w:p w14:paraId="6264F20B"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1.6. Обнова туристичке зоне језера „Кудреч“</w:t>
            </w:r>
          </w:p>
          <w:p w14:paraId="55A67406"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1.7. Унапређење туристичке сигнализације </w:t>
            </w:r>
          </w:p>
        </w:tc>
      </w:tr>
      <w:tr w:rsidR="00DE06FB" w:rsidRPr="007D03C5" w14:paraId="63C1CB5E" w14:textId="77777777" w:rsidTr="007D03C5">
        <w:trPr>
          <w:trHeight w:val="1439"/>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2E507"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2. Повећана конкурентност пољопривредне производње</w:t>
            </w:r>
          </w:p>
          <w:p w14:paraId="0909186F"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p w14:paraId="3CFB1A77"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p w14:paraId="08330D4B"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2991A35B"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2.1. Подршка активним пољопривредним газдинствима за унапређење пољопривредне производње</w:t>
            </w:r>
          </w:p>
          <w:p w14:paraId="53349ADF"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2.2. Унапређење иригационог система</w:t>
            </w:r>
          </w:p>
          <w:p w14:paraId="24263B6C"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2.3. Уређење атарских путева </w:t>
            </w:r>
          </w:p>
          <w:p w14:paraId="69C272FA"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2.4. Комасација земљишта</w:t>
            </w:r>
          </w:p>
        </w:tc>
      </w:tr>
      <w:tr w:rsidR="00DE06FB" w:rsidRPr="007D03C5" w14:paraId="4B534CF5" w14:textId="77777777" w:rsidTr="007D03C5">
        <w:trPr>
          <w:trHeight w:val="80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3BA3B"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lastRenderedPageBreak/>
              <w:t>3. Створен амбијент и предуслови за привлачење инвестиција и развој привреде</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502C1E2F"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3.1. Израда програма привлачења инвестиција </w:t>
            </w:r>
          </w:p>
          <w:p w14:paraId="478EC61E"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3.2. Уређење и опремање индустријских зона</w:t>
            </w:r>
          </w:p>
        </w:tc>
      </w:tr>
      <w:tr w:rsidR="00DE06FB" w:rsidRPr="007D03C5" w14:paraId="342E5E87" w14:textId="77777777" w:rsidTr="007D03C5">
        <w:trPr>
          <w:trHeight w:val="1682"/>
        </w:trPr>
        <w:tc>
          <w:tcPr>
            <w:tcW w:w="3833" w:type="dxa"/>
            <w:tcBorders>
              <w:top w:val="single" w:sz="4" w:space="0" w:color="auto"/>
              <w:left w:val="single" w:sz="4" w:space="0" w:color="auto"/>
              <w:right w:val="single" w:sz="4" w:space="0" w:color="auto"/>
            </w:tcBorders>
            <w:shd w:val="clear" w:color="auto" w:fill="auto"/>
            <w:vAlign w:val="center"/>
            <w:hideMark/>
          </w:tcPr>
          <w:p w14:paraId="55BC2799"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4. Повећана запошљивост у складу са потребама локалне привреде </w:t>
            </w:r>
          </w:p>
          <w:p w14:paraId="2E47F532"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w:t>
            </w:r>
          </w:p>
        </w:tc>
        <w:tc>
          <w:tcPr>
            <w:tcW w:w="6067" w:type="dxa"/>
            <w:tcBorders>
              <w:top w:val="single" w:sz="4" w:space="0" w:color="auto"/>
              <w:left w:val="nil"/>
              <w:right w:val="single" w:sz="4" w:space="0" w:color="auto"/>
            </w:tcBorders>
            <w:shd w:val="clear" w:color="auto" w:fill="auto"/>
            <w:vAlign w:val="center"/>
            <w:hideMark/>
          </w:tcPr>
          <w:p w14:paraId="19964620"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4.1. Подршка предузетницима кроз мере активне политике запошљавања</w:t>
            </w:r>
          </w:p>
          <w:p w14:paraId="350CEDA0"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4.2. Промоција средњошколских образовних профила</w:t>
            </w:r>
          </w:p>
          <w:p w14:paraId="4C04EF36"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4.3. Унапређење програма дуалног образовања</w:t>
            </w:r>
          </w:p>
          <w:p w14:paraId="7459CD85"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4.4. Подршка изради програма преквалификације и неформалног образовања</w:t>
            </w:r>
          </w:p>
        </w:tc>
      </w:tr>
      <w:tr w:rsidR="00DE06FB" w:rsidRPr="007D03C5" w14:paraId="34ED424B" w14:textId="77777777" w:rsidTr="007D03C5">
        <w:trPr>
          <w:trHeight w:val="566"/>
        </w:trPr>
        <w:tc>
          <w:tcPr>
            <w:tcW w:w="99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ED3A94"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Развојни правац: </w:t>
            </w:r>
            <w:r w:rsidRPr="007D03C5">
              <w:rPr>
                <w:rFonts w:eastAsia="Times New Roman" w:cstheme="minorHAnsi"/>
                <w:b/>
                <w:bCs/>
                <w:noProof/>
                <w:lang w:val="sr-Cyrl-RS" w:eastAsia="sr-Latn-RS"/>
              </w:rPr>
              <w:t xml:space="preserve">друштвени развој </w:t>
            </w:r>
          </w:p>
        </w:tc>
      </w:tr>
      <w:tr w:rsidR="00DE06FB" w:rsidRPr="007D03C5" w14:paraId="5C30F64E" w14:textId="77777777" w:rsidTr="007D03C5">
        <w:trPr>
          <w:trHeight w:val="1353"/>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0D14FAE9"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5. Креирана одржива социјална политика и програм социјалне заштите </w:t>
            </w:r>
          </w:p>
        </w:tc>
        <w:tc>
          <w:tcPr>
            <w:tcW w:w="6067" w:type="dxa"/>
            <w:tcBorders>
              <w:top w:val="nil"/>
              <w:left w:val="nil"/>
              <w:bottom w:val="single" w:sz="4" w:space="0" w:color="auto"/>
              <w:right w:val="single" w:sz="4" w:space="0" w:color="auto"/>
            </w:tcBorders>
            <w:shd w:val="clear" w:color="auto" w:fill="auto"/>
            <w:vAlign w:val="center"/>
            <w:hideMark/>
          </w:tcPr>
          <w:p w14:paraId="78EA70F1"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5.1. Израда Стратегије развоја социјалне заштите</w:t>
            </w:r>
          </w:p>
          <w:p w14:paraId="54FBC583"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5.2. Јачање стратешког и институционалног оквира (Центра за социјални рад и организација цивилног друштва)</w:t>
            </w:r>
          </w:p>
          <w:p w14:paraId="59D50516"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5.3. Унапређење услуга социјалне заштите и прилагођавање потребама свих корисника</w:t>
            </w:r>
          </w:p>
        </w:tc>
      </w:tr>
      <w:tr w:rsidR="00DE06FB" w:rsidRPr="007D03C5" w14:paraId="0AEF0FDB" w14:textId="77777777" w:rsidTr="007D03C5">
        <w:trPr>
          <w:trHeight w:val="1353"/>
        </w:trPr>
        <w:tc>
          <w:tcPr>
            <w:tcW w:w="3833" w:type="dxa"/>
            <w:tcBorders>
              <w:top w:val="nil"/>
              <w:left w:val="single" w:sz="4" w:space="0" w:color="auto"/>
              <w:bottom w:val="single" w:sz="4" w:space="0" w:color="auto"/>
              <w:right w:val="single" w:sz="4" w:space="0" w:color="auto"/>
            </w:tcBorders>
            <w:shd w:val="clear" w:color="auto" w:fill="auto"/>
            <w:vAlign w:val="center"/>
          </w:tcPr>
          <w:p w14:paraId="5D65FBF4"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6. Повећан обухват становништва услугама  предшколског образовања</w:t>
            </w:r>
          </w:p>
          <w:p w14:paraId="2C7FB5E1" w14:textId="77777777" w:rsidR="00DE06FB" w:rsidRPr="007D03C5" w:rsidRDefault="00DE06FB" w:rsidP="007D03C5">
            <w:pPr>
              <w:spacing w:after="0" w:line="240" w:lineRule="auto"/>
              <w:rPr>
                <w:rFonts w:eastAsia="Times New Roman" w:cstheme="minorHAnsi"/>
                <w:b/>
                <w:noProof/>
                <w:lang w:val="sr-Cyrl-RS" w:eastAsia="sr-Latn-RS"/>
              </w:rPr>
            </w:pPr>
          </w:p>
        </w:tc>
        <w:tc>
          <w:tcPr>
            <w:tcW w:w="6067" w:type="dxa"/>
            <w:tcBorders>
              <w:top w:val="nil"/>
              <w:left w:val="nil"/>
              <w:bottom w:val="single" w:sz="4" w:space="0" w:color="auto"/>
              <w:right w:val="single" w:sz="4" w:space="0" w:color="auto"/>
            </w:tcBorders>
            <w:shd w:val="clear" w:color="auto" w:fill="auto"/>
            <w:vAlign w:val="center"/>
          </w:tcPr>
          <w:p w14:paraId="3A714457" w14:textId="00D0A01D"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6</w:t>
            </w:r>
            <w:r w:rsidR="00DE06FB" w:rsidRPr="00595838">
              <w:rPr>
                <w:rFonts w:eastAsia="Times New Roman" w:cstheme="minorHAnsi"/>
                <w:noProof/>
                <w:lang w:val="sr-Cyrl-RS" w:eastAsia="sr-Latn-RS"/>
              </w:rPr>
              <w:t xml:space="preserve">.1. Лиценцирање и адаптирање простора предшколског образовања </w:t>
            </w:r>
          </w:p>
          <w:p w14:paraId="2657A203" w14:textId="5798D3B2"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6</w:t>
            </w:r>
            <w:r w:rsidR="00DE06FB" w:rsidRPr="00595838">
              <w:rPr>
                <w:rFonts w:eastAsia="Times New Roman" w:cstheme="minorHAnsi"/>
                <w:noProof/>
                <w:lang w:val="sr-Cyrl-RS" w:eastAsia="sr-Latn-RS"/>
              </w:rPr>
              <w:t>.2. Израда целодневних и посебних програма и садржаја у оквиру предшколског образовања</w:t>
            </w:r>
          </w:p>
        </w:tc>
      </w:tr>
      <w:tr w:rsidR="00DE06FB" w:rsidRPr="007D03C5" w14:paraId="6615568B" w14:textId="77777777" w:rsidTr="007D03C5">
        <w:trPr>
          <w:trHeight w:val="1372"/>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FF1F8"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7. Унапређен културни живот у општини </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00326D6C" w14:textId="1BC38189"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7</w:t>
            </w:r>
            <w:r w:rsidR="00DE06FB" w:rsidRPr="00595838">
              <w:rPr>
                <w:rFonts w:eastAsia="Times New Roman" w:cstheme="minorHAnsi"/>
                <w:noProof/>
                <w:lang w:val="sr-Cyrl-RS" w:eastAsia="sr-Latn-RS"/>
              </w:rPr>
              <w:t xml:space="preserve">.1. Израда програма развоја културе општине  </w:t>
            </w:r>
          </w:p>
          <w:p w14:paraId="299C6FCC" w14:textId="5AC03B94"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7</w:t>
            </w:r>
            <w:r w:rsidR="00DE06FB" w:rsidRPr="00595838">
              <w:rPr>
                <w:rFonts w:eastAsia="Times New Roman" w:cstheme="minorHAnsi"/>
                <w:noProof/>
                <w:lang w:val="sr-Cyrl-RS" w:eastAsia="sr-Latn-RS"/>
              </w:rPr>
              <w:t xml:space="preserve">.2. Оснаживање рада и јачање капацитета свих установа културе </w:t>
            </w:r>
          </w:p>
          <w:p w14:paraId="7179BB5A" w14:textId="7F8704E5"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7</w:t>
            </w:r>
            <w:r w:rsidR="00DE06FB" w:rsidRPr="00595838">
              <w:rPr>
                <w:rFonts w:eastAsia="Times New Roman" w:cstheme="minorHAnsi"/>
                <w:noProof/>
                <w:lang w:val="sr-Cyrl-RS" w:eastAsia="sr-Latn-RS"/>
              </w:rPr>
              <w:t>.3. Реконструкција "Домова културе" и унапређење културне понуде у сеоским месним заједницама</w:t>
            </w:r>
          </w:p>
        </w:tc>
      </w:tr>
      <w:tr w:rsidR="00DE06FB" w:rsidRPr="007D03C5" w14:paraId="4A2AF356" w14:textId="77777777" w:rsidTr="007D03C5">
        <w:trPr>
          <w:trHeight w:val="143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ED3C"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8. Створени услови за развој спорта у општини</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078AEF5E" w14:textId="706E9B35"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8</w:t>
            </w:r>
            <w:r w:rsidR="00DE06FB" w:rsidRPr="00595838">
              <w:rPr>
                <w:rFonts w:eastAsia="Times New Roman" w:cstheme="minorHAnsi"/>
                <w:noProof/>
                <w:lang w:val="sr-Cyrl-RS" w:eastAsia="sr-Latn-RS"/>
              </w:rPr>
              <w:t>.1. Израда програма развоја спорта у општини</w:t>
            </w:r>
          </w:p>
          <w:p w14:paraId="780D9115" w14:textId="3E399EDB"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8</w:t>
            </w:r>
            <w:r w:rsidR="00DE06FB" w:rsidRPr="00595838">
              <w:rPr>
                <w:rFonts w:eastAsia="Times New Roman" w:cstheme="minorHAnsi"/>
                <w:noProof/>
                <w:lang w:val="sr-Cyrl-RS" w:eastAsia="sr-Latn-RS"/>
              </w:rPr>
              <w:t>.2. Оснаживање установе којој су поверени послови за спровођење и планирање политике развоја спорта</w:t>
            </w:r>
          </w:p>
          <w:p w14:paraId="3B83CBB7" w14:textId="018E06F2" w:rsidR="00DE06FB" w:rsidRPr="00595838" w:rsidRDefault="00801F33" w:rsidP="007D03C5">
            <w:pPr>
              <w:spacing w:after="0" w:line="240" w:lineRule="auto"/>
              <w:rPr>
                <w:rFonts w:eastAsia="Times New Roman" w:cstheme="minorHAnsi"/>
                <w:noProof/>
                <w:lang w:val="sr-Cyrl-RS" w:eastAsia="sr-Latn-RS"/>
              </w:rPr>
            </w:pPr>
            <w:r w:rsidRPr="00595838">
              <w:rPr>
                <w:rFonts w:eastAsia="Times New Roman" w:cstheme="minorHAnsi"/>
                <w:noProof/>
                <w:lang w:val="sr-Cyrl-RS" w:eastAsia="sr-Latn-RS"/>
              </w:rPr>
              <w:t>8</w:t>
            </w:r>
            <w:r w:rsidR="00DE06FB" w:rsidRPr="00595838">
              <w:rPr>
                <w:rFonts w:eastAsia="Times New Roman" w:cstheme="minorHAnsi"/>
                <w:noProof/>
                <w:lang w:val="sr-Cyrl-RS" w:eastAsia="sr-Latn-RS"/>
              </w:rPr>
              <w:t>.3. Изградња нових објеката спортске културе у граду и селу – терени, игралишта и сале</w:t>
            </w:r>
          </w:p>
        </w:tc>
      </w:tr>
      <w:tr w:rsidR="00DE06FB" w:rsidRPr="007D03C5" w14:paraId="1D3BCA44" w14:textId="77777777" w:rsidTr="007D03C5">
        <w:trPr>
          <w:trHeight w:val="1547"/>
        </w:trPr>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60B7F"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9. Унапређен систем превентивне здравствене заштите у општини</w:t>
            </w:r>
          </w:p>
        </w:tc>
        <w:tc>
          <w:tcPr>
            <w:tcW w:w="6067" w:type="dxa"/>
            <w:tcBorders>
              <w:top w:val="single" w:sz="4" w:space="0" w:color="auto"/>
              <w:left w:val="nil"/>
              <w:bottom w:val="single" w:sz="4" w:space="0" w:color="auto"/>
              <w:right w:val="single" w:sz="4" w:space="0" w:color="auto"/>
            </w:tcBorders>
            <w:shd w:val="clear" w:color="auto" w:fill="FFFFFF" w:themeFill="background1"/>
            <w:vAlign w:val="center"/>
          </w:tcPr>
          <w:p w14:paraId="04B3FE80"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9.1. Јачање капацитета система превентивне здравствене заштите у оквиру Здравственог центра </w:t>
            </w:r>
          </w:p>
          <w:p w14:paraId="0837359E"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9.2. Унапређење рада сеоских амбуланти </w:t>
            </w:r>
          </w:p>
          <w:p w14:paraId="49109BF4"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9.3. Унапређење система кућне неге и лечења на територији целе општине</w:t>
            </w:r>
          </w:p>
        </w:tc>
      </w:tr>
      <w:tr w:rsidR="00DE06FB" w:rsidRPr="007D03C5" w14:paraId="1867206D" w14:textId="77777777" w:rsidTr="00543F63">
        <w:trPr>
          <w:trHeight w:val="2417"/>
        </w:trPr>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5864"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10. Створени материјални предуслови за развој основног и средњошколског образовања</w:t>
            </w:r>
          </w:p>
        </w:tc>
        <w:tc>
          <w:tcPr>
            <w:tcW w:w="60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0AA4F5"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10.1. Реконструкција и опремање образовних установа</w:t>
            </w:r>
          </w:p>
        </w:tc>
      </w:tr>
      <w:tr w:rsidR="00DE06FB" w:rsidRPr="007D03C5" w14:paraId="6FF18AEA" w14:textId="77777777" w:rsidTr="007D03C5">
        <w:trPr>
          <w:trHeight w:val="521"/>
        </w:trPr>
        <w:tc>
          <w:tcPr>
            <w:tcW w:w="990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753ABC5"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lastRenderedPageBreak/>
              <w:t xml:space="preserve">Развојни правац: </w:t>
            </w:r>
            <w:r w:rsidRPr="007D03C5">
              <w:rPr>
                <w:rFonts w:eastAsia="Times New Roman" w:cstheme="minorHAnsi"/>
                <w:b/>
                <w:bCs/>
                <w:noProof/>
                <w:lang w:val="sr-Cyrl-RS" w:eastAsia="sr-Latn-RS"/>
              </w:rPr>
              <w:t>урбани развој и животна средина</w:t>
            </w:r>
          </w:p>
        </w:tc>
      </w:tr>
      <w:tr w:rsidR="00DE06FB" w:rsidRPr="007D03C5" w14:paraId="2E4F1191" w14:textId="77777777" w:rsidTr="007D03C5">
        <w:trPr>
          <w:trHeight w:val="2168"/>
        </w:trPr>
        <w:tc>
          <w:tcPr>
            <w:tcW w:w="3833" w:type="dxa"/>
            <w:tcBorders>
              <w:top w:val="nil"/>
              <w:left w:val="single" w:sz="4" w:space="0" w:color="auto"/>
              <w:bottom w:val="single" w:sz="4" w:space="0" w:color="auto"/>
              <w:right w:val="single" w:sz="4" w:space="0" w:color="auto"/>
            </w:tcBorders>
            <w:shd w:val="clear" w:color="auto" w:fill="auto"/>
            <w:vAlign w:val="center"/>
            <w:hideMark/>
          </w:tcPr>
          <w:p w14:paraId="206B37DC"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11. Енергетски ефикасни јавни и приватни објекти </w:t>
            </w:r>
          </w:p>
        </w:tc>
        <w:tc>
          <w:tcPr>
            <w:tcW w:w="6067" w:type="dxa"/>
            <w:tcBorders>
              <w:top w:val="nil"/>
              <w:left w:val="nil"/>
              <w:bottom w:val="single" w:sz="4" w:space="0" w:color="auto"/>
              <w:right w:val="single" w:sz="4" w:space="0" w:color="auto"/>
            </w:tcBorders>
            <w:shd w:val="clear" w:color="auto" w:fill="auto"/>
            <w:vAlign w:val="center"/>
            <w:hideMark/>
          </w:tcPr>
          <w:p w14:paraId="4C4AA858"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11.1. Израда Програма и Плана енергетске ефикасности општине  </w:t>
            </w:r>
          </w:p>
          <w:p w14:paraId="6729255D"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11.2. Унапређење енергетске ефикасности јавних објеката</w:t>
            </w:r>
          </w:p>
          <w:p w14:paraId="308B421E"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11.3. Подизање капацитета општине за имплементацију Програма и плана енергетске ефикасности</w:t>
            </w:r>
          </w:p>
          <w:p w14:paraId="697450DD"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11.4. Подршка физичким и правним лицима у области енергетске ефикасности</w:t>
            </w:r>
          </w:p>
        </w:tc>
      </w:tr>
      <w:tr w:rsidR="00DE06FB" w:rsidRPr="007D03C5" w14:paraId="36B3330C" w14:textId="77777777" w:rsidTr="007D03C5">
        <w:trPr>
          <w:trHeight w:val="1732"/>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B501"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12. Унапређен систем управљања чврстим комуналним отпадом </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0169AC3A"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12.1. Израда локалног плана управљања отпадом </w:t>
            </w:r>
          </w:p>
          <w:p w14:paraId="4E00DDC6"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12.2. Санација постојеће несанитарне депоније „Рамњак“</w:t>
            </w:r>
          </w:p>
          <w:p w14:paraId="1248D152"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12.3. Изградња система примарне сепарације отпада</w:t>
            </w:r>
          </w:p>
          <w:p w14:paraId="0E92F44F"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12.4. Подизање свести локалне заједнице и других генератора отпада из области управљања отпадом. </w:t>
            </w:r>
          </w:p>
        </w:tc>
      </w:tr>
      <w:tr w:rsidR="00DE06FB" w:rsidRPr="007D03C5" w14:paraId="2327CB6C" w14:textId="77777777" w:rsidTr="007D03C5">
        <w:trPr>
          <w:trHeight w:val="1084"/>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1D9E"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13. Систем за управљање отпадним водама је функционалан на територији целе општине</w:t>
            </w:r>
          </w:p>
        </w:tc>
        <w:tc>
          <w:tcPr>
            <w:tcW w:w="60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0EEA19"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13.1. Унапређење и проширење мреже за прихват отпадних вода </w:t>
            </w:r>
          </w:p>
          <w:p w14:paraId="6537A7A8"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13.2. Изградња постројења за прераду отпадних вода</w:t>
            </w:r>
          </w:p>
        </w:tc>
      </w:tr>
      <w:tr w:rsidR="00DE06FB" w:rsidRPr="007D03C5" w14:paraId="33EC1F96" w14:textId="77777777" w:rsidTr="007D03C5">
        <w:trPr>
          <w:trHeight w:val="806"/>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BD95"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14. Повећан приступ свим насељима у општини кроз ефикасан систем јавног саобраћаја </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327CE4AE"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14.1. Побољшање саобраћајне инфраструктуре </w:t>
            </w:r>
          </w:p>
          <w:p w14:paraId="7C5DC218"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14.2. Унапређење јавног превоза</w:t>
            </w:r>
          </w:p>
        </w:tc>
      </w:tr>
      <w:tr w:rsidR="00DE06FB" w:rsidRPr="007D03C5" w14:paraId="1E76EC7B" w14:textId="77777777" w:rsidTr="007D03C5">
        <w:trPr>
          <w:trHeight w:val="415"/>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838E"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15. Успостављен систем за утврђивање стања животне средине</w:t>
            </w:r>
          </w:p>
        </w:tc>
        <w:tc>
          <w:tcPr>
            <w:tcW w:w="6067" w:type="dxa"/>
            <w:tcBorders>
              <w:top w:val="single" w:sz="4" w:space="0" w:color="auto"/>
              <w:left w:val="nil"/>
              <w:bottom w:val="single" w:sz="4" w:space="0" w:color="auto"/>
              <w:right w:val="single" w:sz="4" w:space="0" w:color="auto"/>
            </w:tcBorders>
            <w:shd w:val="clear" w:color="auto" w:fill="auto"/>
            <w:vAlign w:val="center"/>
            <w:hideMark/>
          </w:tcPr>
          <w:p w14:paraId="6AB78BB1"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15.1. Израда Стратегије развоја животне средине општине</w:t>
            </w:r>
          </w:p>
        </w:tc>
      </w:tr>
      <w:tr w:rsidR="00DE06FB" w:rsidRPr="007D03C5" w14:paraId="6CDDAE41" w14:textId="77777777" w:rsidTr="007D03C5">
        <w:trPr>
          <w:trHeight w:val="971"/>
        </w:trPr>
        <w:tc>
          <w:tcPr>
            <w:tcW w:w="3833" w:type="dxa"/>
            <w:tcBorders>
              <w:top w:val="nil"/>
              <w:left w:val="single" w:sz="4" w:space="0" w:color="auto"/>
              <w:right w:val="single" w:sz="4" w:space="0" w:color="auto"/>
            </w:tcBorders>
            <w:shd w:val="clear" w:color="auto" w:fill="auto"/>
            <w:vAlign w:val="center"/>
          </w:tcPr>
          <w:p w14:paraId="535AE2BB"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16. Остале мере у оквиру развојног правца „урбани развој и животна средина“</w:t>
            </w:r>
          </w:p>
        </w:tc>
        <w:tc>
          <w:tcPr>
            <w:tcW w:w="6067" w:type="dxa"/>
            <w:tcBorders>
              <w:top w:val="nil"/>
              <w:left w:val="nil"/>
              <w:right w:val="single" w:sz="4" w:space="0" w:color="auto"/>
            </w:tcBorders>
            <w:shd w:val="clear" w:color="auto" w:fill="auto"/>
            <w:vAlign w:val="center"/>
          </w:tcPr>
          <w:p w14:paraId="60B8F4AD"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16.1. Организовање система зоохигијене</w:t>
            </w:r>
          </w:p>
          <w:p w14:paraId="328F7B66"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16.2. Уређење и унапређење јавних зелених површина</w:t>
            </w:r>
          </w:p>
          <w:p w14:paraId="457DB6C5"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 xml:space="preserve">16.3. Унапређење објеката за сахрањивање </w:t>
            </w:r>
          </w:p>
          <w:p w14:paraId="02D97EAF"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16.4 Реконструкција градске пијаце</w:t>
            </w:r>
          </w:p>
        </w:tc>
      </w:tr>
      <w:tr w:rsidR="00DE06FB" w:rsidRPr="007D03C5" w14:paraId="432F5928" w14:textId="77777777" w:rsidTr="007D03C5">
        <w:trPr>
          <w:trHeight w:val="530"/>
        </w:trPr>
        <w:tc>
          <w:tcPr>
            <w:tcW w:w="990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F72D3AD"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 xml:space="preserve">Развојни правац: </w:t>
            </w:r>
            <w:r w:rsidRPr="007D03C5">
              <w:rPr>
                <w:rFonts w:eastAsia="Times New Roman" w:cstheme="minorHAnsi"/>
                <w:b/>
                <w:bCs/>
                <w:noProof/>
                <w:lang w:val="sr-Cyrl-RS" w:eastAsia="sr-Latn-RS"/>
              </w:rPr>
              <w:t>добра управа</w:t>
            </w:r>
          </w:p>
        </w:tc>
      </w:tr>
      <w:tr w:rsidR="00DE06FB" w:rsidRPr="007D03C5" w14:paraId="44CE141D" w14:textId="77777777" w:rsidTr="007D03C5">
        <w:trPr>
          <w:trHeight w:val="2447"/>
        </w:trPr>
        <w:tc>
          <w:tcPr>
            <w:tcW w:w="383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7C2E0C" w14:textId="77777777" w:rsidR="00DE06FB" w:rsidRPr="007D03C5" w:rsidRDefault="00DE06FB" w:rsidP="007D03C5">
            <w:pPr>
              <w:spacing w:after="0" w:line="240" w:lineRule="auto"/>
              <w:rPr>
                <w:rFonts w:eastAsia="Times New Roman" w:cstheme="minorHAnsi"/>
                <w:b/>
                <w:noProof/>
                <w:lang w:val="sr-Cyrl-RS" w:eastAsia="sr-Latn-RS"/>
              </w:rPr>
            </w:pPr>
            <w:r w:rsidRPr="007D03C5">
              <w:rPr>
                <w:rFonts w:eastAsia="Times New Roman" w:cstheme="minorHAnsi"/>
                <w:b/>
                <w:noProof/>
                <w:lang w:val="sr-Cyrl-RS" w:eastAsia="sr-Latn-RS"/>
              </w:rPr>
              <w:t>17. Унапређен систем „доброг управљања“ у ЈЛС</w:t>
            </w:r>
          </w:p>
        </w:tc>
        <w:tc>
          <w:tcPr>
            <w:tcW w:w="6067" w:type="dxa"/>
            <w:tcBorders>
              <w:top w:val="nil"/>
              <w:left w:val="nil"/>
              <w:bottom w:val="single" w:sz="4" w:space="0" w:color="auto"/>
              <w:right w:val="single" w:sz="4" w:space="0" w:color="auto"/>
            </w:tcBorders>
            <w:shd w:val="clear" w:color="auto" w:fill="FFFFFF" w:themeFill="background1"/>
            <w:vAlign w:val="center"/>
            <w:hideMark/>
          </w:tcPr>
          <w:p w14:paraId="58FF4605"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17.1. Примена принципа одговорности и владавине права на хоризонталном и вертикалном нивоу</w:t>
            </w:r>
          </w:p>
          <w:p w14:paraId="542E087B"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17.2. Обезбеђивање транспарентности у раду и процедурама</w:t>
            </w:r>
          </w:p>
          <w:p w14:paraId="05082849"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17.3. Спровођење механизма који омогућава грађанима да дају своје учешће у процесу доношења одлука</w:t>
            </w:r>
          </w:p>
          <w:p w14:paraId="24FE2494" w14:textId="77777777" w:rsidR="00DE06FB" w:rsidRPr="007D03C5" w:rsidRDefault="00DE06FB" w:rsidP="007D03C5">
            <w:pPr>
              <w:spacing w:after="0" w:line="240" w:lineRule="auto"/>
              <w:rPr>
                <w:rFonts w:eastAsia="Times New Roman" w:cstheme="minorHAnsi"/>
                <w:noProof/>
                <w:lang w:val="sr-Cyrl-RS" w:eastAsia="sr-Latn-RS"/>
              </w:rPr>
            </w:pPr>
            <w:r w:rsidRPr="007D03C5">
              <w:rPr>
                <w:rFonts w:eastAsia="Times New Roman" w:cstheme="minorHAnsi"/>
                <w:noProof/>
                <w:lang w:val="sr-Cyrl-RS" w:eastAsia="sr-Latn-RS"/>
              </w:rPr>
              <w:t>17.4. Обезбеђивање  ефикасне и ефективне употребе јавних ресурса</w:t>
            </w:r>
          </w:p>
        </w:tc>
      </w:tr>
    </w:tbl>
    <w:p w14:paraId="30E667EA" w14:textId="38AAFEF5" w:rsidR="00DE06FB" w:rsidRDefault="00DE06FB" w:rsidP="00DE06FB">
      <w:pPr>
        <w:pStyle w:val="Heading1"/>
        <w:spacing w:before="0"/>
        <w:ind w:left="426" w:hanging="426"/>
        <w:rPr>
          <w:noProof/>
        </w:rPr>
      </w:pPr>
    </w:p>
    <w:p w14:paraId="1303DE7D" w14:textId="74C0D641" w:rsidR="001B2927" w:rsidRDefault="001B2927" w:rsidP="001B2927">
      <w:pPr>
        <w:rPr>
          <w:lang w:val="sr-Cyrl-RS" w:eastAsia="x-none"/>
        </w:rPr>
      </w:pPr>
    </w:p>
    <w:p w14:paraId="24E87DFE" w14:textId="77777777" w:rsidR="001B2927" w:rsidRPr="001B2927" w:rsidRDefault="001B2927" w:rsidP="001B2927">
      <w:pPr>
        <w:rPr>
          <w:lang w:val="sr-Cyrl-RS" w:eastAsia="x-none"/>
        </w:rPr>
      </w:pPr>
    </w:p>
    <w:p w14:paraId="2A28307E" w14:textId="55DD3D68" w:rsidR="007D03C5" w:rsidRPr="001B2927" w:rsidRDefault="00DE06FB" w:rsidP="00057BF0">
      <w:pPr>
        <w:pStyle w:val="Heading1"/>
        <w:numPr>
          <w:ilvl w:val="0"/>
          <w:numId w:val="50"/>
        </w:numPr>
        <w:spacing w:before="0"/>
        <w:rPr>
          <w:b w:val="0"/>
          <w:noProof/>
        </w:rPr>
      </w:pPr>
      <w:bookmarkStart w:id="38" w:name="_Toc135286647"/>
      <w:r w:rsidRPr="007D03C5">
        <w:rPr>
          <w:noProof/>
        </w:rPr>
        <w:lastRenderedPageBreak/>
        <w:t>Опис приоритетних циљева и мера по правцима развоја</w:t>
      </w:r>
      <w:bookmarkEnd w:id="38"/>
    </w:p>
    <w:p w14:paraId="62D92AB6" w14:textId="4ECAEFA6" w:rsidR="007D03C5" w:rsidRDefault="00057BF0" w:rsidP="00B97D89">
      <w:pPr>
        <w:pStyle w:val="Heading2"/>
        <w:rPr>
          <w:noProof/>
        </w:rPr>
      </w:pPr>
      <w:bookmarkStart w:id="39" w:name="_Toc135286648"/>
      <w:r>
        <w:rPr>
          <w:noProof/>
        </w:rPr>
        <w:t xml:space="preserve">7.1 </w:t>
      </w:r>
      <w:r w:rsidR="007D03C5" w:rsidRPr="007D03C5">
        <w:rPr>
          <w:noProof/>
        </w:rPr>
        <w:t>Р</w:t>
      </w:r>
      <w:r w:rsidR="001B2927">
        <w:rPr>
          <w:noProof/>
        </w:rPr>
        <w:t>азвојни правац – е</w:t>
      </w:r>
      <w:r w:rsidR="007D03C5" w:rsidRPr="007D03C5">
        <w:rPr>
          <w:noProof/>
        </w:rPr>
        <w:t>кономски развој</w:t>
      </w:r>
      <w:bookmarkEnd w:id="39"/>
    </w:p>
    <w:p w14:paraId="302F560E" w14:textId="77777777" w:rsidR="001B2927" w:rsidRPr="007D03C5" w:rsidRDefault="001B2927" w:rsidP="007D03C5">
      <w:pPr>
        <w:spacing w:after="0" w:line="240" w:lineRule="auto"/>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8"/>
        <w:gridCol w:w="2505"/>
        <w:gridCol w:w="1134"/>
        <w:gridCol w:w="1270"/>
        <w:gridCol w:w="2274"/>
      </w:tblGrid>
      <w:tr w:rsidR="0095691C" w:rsidRPr="00A93C16" w14:paraId="460FD8B9" w14:textId="77777777" w:rsidTr="002C76B3">
        <w:trPr>
          <w:trHeight w:val="557"/>
        </w:trPr>
        <w:tc>
          <w:tcPr>
            <w:tcW w:w="2168" w:type="dxa"/>
            <w:vMerge w:val="restart"/>
            <w:shd w:val="pct10" w:color="auto" w:fill="auto"/>
            <w:vAlign w:val="center"/>
          </w:tcPr>
          <w:p w14:paraId="40487942" w14:textId="77777777" w:rsidR="0095691C" w:rsidRPr="00A93C16" w:rsidRDefault="0095691C" w:rsidP="002C76B3">
            <w:pPr>
              <w:spacing w:after="0" w:line="240" w:lineRule="auto"/>
              <w:rPr>
                <w:b/>
                <w:noProof/>
                <w:lang w:val="sr-Cyrl-RS"/>
              </w:rPr>
            </w:pPr>
            <w:r w:rsidRPr="00A93C16">
              <w:rPr>
                <w:b/>
                <w:noProof/>
                <w:lang w:val="sr-Cyrl-RS"/>
              </w:rPr>
              <w:t>Приоритетни циљ 1:</w:t>
            </w:r>
          </w:p>
          <w:p w14:paraId="3760BD75" w14:textId="77777777" w:rsidR="0095691C" w:rsidRPr="00A93C16" w:rsidRDefault="0095691C" w:rsidP="002C76B3">
            <w:pPr>
              <w:spacing w:after="0" w:line="240" w:lineRule="auto"/>
              <w:rPr>
                <w:b/>
                <w:noProof/>
                <w:color w:val="FF0000"/>
                <w:lang w:val="sr-Cyrl-RS"/>
              </w:rPr>
            </w:pPr>
            <w:r w:rsidRPr="00A93C16">
              <w:rPr>
                <w:b/>
                <w:noProof/>
                <w:lang w:val="sr-Cyrl-RS"/>
              </w:rPr>
              <w:t>Створени услови за развој бањског и сеоског туризма</w:t>
            </w:r>
          </w:p>
        </w:tc>
        <w:tc>
          <w:tcPr>
            <w:tcW w:w="2505" w:type="dxa"/>
            <w:tcBorders>
              <w:bottom w:val="single" w:sz="4" w:space="0" w:color="auto"/>
            </w:tcBorders>
            <w:shd w:val="pct10" w:color="auto" w:fill="auto"/>
            <w:vAlign w:val="center"/>
          </w:tcPr>
          <w:p w14:paraId="1550FB3C" w14:textId="77777777" w:rsidR="0095691C" w:rsidRPr="00A93C16" w:rsidRDefault="0095691C" w:rsidP="002C76B3">
            <w:pPr>
              <w:spacing w:after="0" w:line="240" w:lineRule="auto"/>
              <w:jc w:val="center"/>
              <w:rPr>
                <w:b/>
                <w:noProof/>
                <w:lang w:val="sr-Cyrl-RS"/>
              </w:rPr>
            </w:pPr>
            <w:r w:rsidRPr="00A93C16">
              <w:rPr>
                <w:b/>
                <w:noProof/>
                <w:lang w:val="sr-Cyrl-RS"/>
              </w:rPr>
              <w:t>Индикатори</w:t>
            </w:r>
          </w:p>
        </w:tc>
        <w:tc>
          <w:tcPr>
            <w:tcW w:w="1134" w:type="dxa"/>
            <w:tcBorders>
              <w:bottom w:val="single" w:sz="4" w:space="0" w:color="auto"/>
            </w:tcBorders>
            <w:shd w:val="pct10" w:color="auto" w:fill="auto"/>
            <w:vAlign w:val="center"/>
          </w:tcPr>
          <w:p w14:paraId="5EC2FC72" w14:textId="77777777" w:rsidR="0095691C" w:rsidRPr="00A93C16" w:rsidRDefault="0095691C" w:rsidP="002C76B3">
            <w:pPr>
              <w:spacing w:after="0" w:line="240" w:lineRule="auto"/>
              <w:jc w:val="center"/>
              <w:rPr>
                <w:b/>
                <w:noProof/>
                <w:lang w:val="sr-Cyrl-RS"/>
              </w:rPr>
            </w:pPr>
            <w:r w:rsidRPr="00A93C16">
              <w:rPr>
                <w:b/>
                <w:noProof/>
                <w:lang w:val="sr-Cyrl-RS"/>
              </w:rPr>
              <w:t>Почетно стање</w:t>
            </w:r>
          </w:p>
        </w:tc>
        <w:tc>
          <w:tcPr>
            <w:tcW w:w="1270" w:type="dxa"/>
            <w:tcBorders>
              <w:bottom w:val="single" w:sz="4" w:space="0" w:color="auto"/>
            </w:tcBorders>
            <w:shd w:val="pct10" w:color="auto" w:fill="auto"/>
            <w:vAlign w:val="center"/>
          </w:tcPr>
          <w:p w14:paraId="321BACD1" w14:textId="216DD31C" w:rsidR="0095691C" w:rsidRPr="00A93C16" w:rsidRDefault="0095691C" w:rsidP="002C76B3">
            <w:pPr>
              <w:spacing w:after="0" w:line="240" w:lineRule="auto"/>
              <w:jc w:val="center"/>
              <w:rPr>
                <w:b/>
                <w:noProof/>
                <w:lang w:val="sr-Cyrl-RS"/>
              </w:rPr>
            </w:pPr>
            <w:r w:rsidRPr="00A93C16">
              <w:rPr>
                <w:b/>
                <w:noProof/>
                <w:lang w:val="sr-Cyrl-RS"/>
              </w:rPr>
              <w:t>Жељено стање</w:t>
            </w:r>
          </w:p>
        </w:tc>
        <w:tc>
          <w:tcPr>
            <w:tcW w:w="2274" w:type="dxa"/>
            <w:tcBorders>
              <w:bottom w:val="single" w:sz="4" w:space="0" w:color="auto"/>
            </w:tcBorders>
            <w:shd w:val="pct10" w:color="auto" w:fill="auto"/>
            <w:vAlign w:val="center"/>
          </w:tcPr>
          <w:p w14:paraId="795B7E79" w14:textId="3F101CB1" w:rsidR="0095691C" w:rsidRPr="00A93C16" w:rsidRDefault="0095691C" w:rsidP="002C76B3">
            <w:pPr>
              <w:spacing w:after="0" w:line="240" w:lineRule="auto"/>
              <w:jc w:val="center"/>
              <w:rPr>
                <w:b/>
                <w:noProof/>
                <w:lang w:val="sr-Cyrl-RS"/>
              </w:rPr>
            </w:pPr>
            <w:r w:rsidRPr="00A93C16">
              <w:rPr>
                <w:b/>
                <w:noProof/>
                <w:lang w:val="sr-Cyrl-RS"/>
              </w:rPr>
              <w:t>Извор провере</w:t>
            </w:r>
          </w:p>
        </w:tc>
      </w:tr>
      <w:tr w:rsidR="0095691C" w:rsidRPr="00A93C16" w14:paraId="61C8FF9A" w14:textId="77777777" w:rsidTr="002C76B3">
        <w:trPr>
          <w:trHeight w:val="565"/>
        </w:trPr>
        <w:tc>
          <w:tcPr>
            <w:tcW w:w="2168" w:type="dxa"/>
            <w:vMerge/>
            <w:shd w:val="pct10" w:color="auto" w:fill="auto"/>
          </w:tcPr>
          <w:p w14:paraId="68FA1948" w14:textId="77777777" w:rsidR="0095691C" w:rsidRPr="00A93C16" w:rsidRDefault="0095691C" w:rsidP="002C76B3">
            <w:pPr>
              <w:spacing w:after="0" w:line="240" w:lineRule="auto"/>
              <w:rPr>
                <w:b/>
                <w:noProof/>
                <w:lang w:val="sr-Cyrl-RS"/>
              </w:rPr>
            </w:pPr>
          </w:p>
        </w:tc>
        <w:tc>
          <w:tcPr>
            <w:tcW w:w="2505" w:type="dxa"/>
            <w:tcBorders>
              <w:top w:val="single" w:sz="4" w:space="0" w:color="auto"/>
              <w:bottom w:val="single" w:sz="4" w:space="0" w:color="auto"/>
              <w:right w:val="single" w:sz="4" w:space="0" w:color="auto"/>
            </w:tcBorders>
            <w:vAlign w:val="center"/>
          </w:tcPr>
          <w:p w14:paraId="5DA8C475" w14:textId="451C836A" w:rsidR="0095691C" w:rsidRPr="00381D43" w:rsidRDefault="0095691C" w:rsidP="002C76B3">
            <w:pPr>
              <w:spacing w:after="0" w:line="240" w:lineRule="auto"/>
              <w:rPr>
                <w:noProof/>
                <w:lang w:val="sr-Cyrl-RS"/>
              </w:rPr>
            </w:pPr>
            <w:r w:rsidRPr="00381D43">
              <w:rPr>
                <w:noProof/>
                <w:lang w:val="sr-Cyrl-RS"/>
              </w:rPr>
              <w:t>Број долазака туриста на годишњем нивоу</w:t>
            </w:r>
          </w:p>
        </w:tc>
        <w:tc>
          <w:tcPr>
            <w:tcW w:w="1134" w:type="dxa"/>
            <w:tcBorders>
              <w:top w:val="single" w:sz="4" w:space="0" w:color="auto"/>
              <w:left w:val="single" w:sz="4" w:space="0" w:color="auto"/>
              <w:bottom w:val="single" w:sz="4" w:space="0" w:color="auto"/>
              <w:right w:val="single" w:sz="4" w:space="0" w:color="auto"/>
            </w:tcBorders>
            <w:vAlign w:val="center"/>
          </w:tcPr>
          <w:p w14:paraId="2E85AC86" w14:textId="2B053F39" w:rsidR="0095691C" w:rsidRPr="00022015" w:rsidRDefault="0095691C" w:rsidP="002C76B3">
            <w:pPr>
              <w:spacing w:after="0" w:line="240" w:lineRule="auto"/>
              <w:jc w:val="center"/>
              <w:rPr>
                <w:noProof/>
              </w:rPr>
            </w:pPr>
            <w:r w:rsidRPr="00022015">
              <w:rPr>
                <w:noProof/>
              </w:rPr>
              <w:t>471</w:t>
            </w:r>
          </w:p>
        </w:tc>
        <w:tc>
          <w:tcPr>
            <w:tcW w:w="1270" w:type="dxa"/>
            <w:tcBorders>
              <w:top w:val="single" w:sz="4" w:space="0" w:color="auto"/>
              <w:left w:val="single" w:sz="4" w:space="0" w:color="auto"/>
              <w:bottom w:val="single" w:sz="4" w:space="0" w:color="auto"/>
              <w:right w:val="single" w:sz="4" w:space="0" w:color="auto"/>
            </w:tcBorders>
            <w:vAlign w:val="center"/>
          </w:tcPr>
          <w:p w14:paraId="1EFB0228" w14:textId="41A17B53" w:rsidR="0095691C" w:rsidRPr="00022015" w:rsidRDefault="0095691C" w:rsidP="002C76B3">
            <w:pPr>
              <w:spacing w:after="0" w:line="240" w:lineRule="auto"/>
              <w:jc w:val="center"/>
              <w:rPr>
                <w:noProof/>
              </w:rPr>
            </w:pPr>
            <w:r w:rsidRPr="00022015">
              <w:rPr>
                <w:noProof/>
              </w:rPr>
              <w:t>1800</w:t>
            </w:r>
          </w:p>
        </w:tc>
        <w:tc>
          <w:tcPr>
            <w:tcW w:w="2274" w:type="dxa"/>
            <w:tcBorders>
              <w:top w:val="single" w:sz="4" w:space="0" w:color="auto"/>
              <w:left w:val="single" w:sz="4" w:space="0" w:color="auto"/>
              <w:bottom w:val="single" w:sz="4" w:space="0" w:color="auto"/>
              <w:right w:val="single" w:sz="4" w:space="0" w:color="auto"/>
            </w:tcBorders>
            <w:vAlign w:val="center"/>
          </w:tcPr>
          <w:p w14:paraId="5938595C" w14:textId="6ADA1A9A" w:rsidR="0095691C" w:rsidRPr="00022015" w:rsidRDefault="0095691C" w:rsidP="002C76B3">
            <w:pPr>
              <w:spacing w:after="0" w:line="240" w:lineRule="auto"/>
              <w:jc w:val="center"/>
              <w:rPr>
                <w:noProof/>
                <w:lang w:val="sr-Cyrl-RS"/>
              </w:rPr>
            </w:pPr>
            <w:r w:rsidRPr="00022015">
              <w:rPr>
                <w:noProof/>
              </w:rPr>
              <w:t>devinfo.stat.gov.rs</w:t>
            </w:r>
          </w:p>
        </w:tc>
      </w:tr>
      <w:tr w:rsidR="0095691C" w:rsidRPr="00A93C16" w14:paraId="58AAC127" w14:textId="77777777" w:rsidTr="002C76B3">
        <w:trPr>
          <w:trHeight w:val="509"/>
        </w:trPr>
        <w:tc>
          <w:tcPr>
            <w:tcW w:w="2168" w:type="dxa"/>
            <w:vMerge/>
            <w:shd w:val="pct10" w:color="auto" w:fill="auto"/>
          </w:tcPr>
          <w:p w14:paraId="7702A756" w14:textId="77777777" w:rsidR="0095691C" w:rsidRPr="00A93C16" w:rsidRDefault="0095691C" w:rsidP="002C76B3">
            <w:pPr>
              <w:spacing w:after="0" w:line="240" w:lineRule="auto"/>
              <w:rPr>
                <w:b/>
                <w:noProof/>
                <w:lang w:val="sr-Cyrl-RS"/>
              </w:rPr>
            </w:pPr>
          </w:p>
        </w:tc>
        <w:tc>
          <w:tcPr>
            <w:tcW w:w="2505" w:type="dxa"/>
            <w:tcBorders>
              <w:top w:val="single" w:sz="4" w:space="0" w:color="auto"/>
              <w:bottom w:val="single" w:sz="4" w:space="0" w:color="auto"/>
              <w:right w:val="single" w:sz="4" w:space="0" w:color="auto"/>
            </w:tcBorders>
            <w:vAlign w:val="center"/>
          </w:tcPr>
          <w:p w14:paraId="477E20DB" w14:textId="21FB0955" w:rsidR="0095691C" w:rsidRPr="00381D43" w:rsidRDefault="0095691C" w:rsidP="002C76B3">
            <w:pPr>
              <w:spacing w:after="0" w:line="240" w:lineRule="auto"/>
              <w:rPr>
                <w:noProof/>
                <w:lang w:val="sr-Cyrl-RS"/>
              </w:rPr>
            </w:pPr>
            <w:r w:rsidRPr="00381D43">
              <w:rPr>
                <w:noProof/>
                <w:lang w:val="sr-Cyrl-RS"/>
              </w:rPr>
              <w:t>Број остварених ноћења на годишњем нивоу</w:t>
            </w:r>
          </w:p>
        </w:tc>
        <w:tc>
          <w:tcPr>
            <w:tcW w:w="1134" w:type="dxa"/>
            <w:tcBorders>
              <w:top w:val="single" w:sz="4" w:space="0" w:color="auto"/>
              <w:left w:val="single" w:sz="4" w:space="0" w:color="auto"/>
              <w:bottom w:val="single" w:sz="4" w:space="0" w:color="auto"/>
              <w:right w:val="single" w:sz="4" w:space="0" w:color="auto"/>
            </w:tcBorders>
            <w:vAlign w:val="center"/>
          </w:tcPr>
          <w:p w14:paraId="02369622" w14:textId="40A8DF7D" w:rsidR="0095691C" w:rsidRPr="00022015" w:rsidRDefault="0095691C" w:rsidP="002C76B3">
            <w:pPr>
              <w:spacing w:after="0" w:line="240" w:lineRule="auto"/>
              <w:jc w:val="center"/>
              <w:rPr>
                <w:noProof/>
              </w:rPr>
            </w:pPr>
            <w:r w:rsidRPr="00022015">
              <w:rPr>
                <w:noProof/>
              </w:rPr>
              <w:t>1235</w:t>
            </w:r>
          </w:p>
        </w:tc>
        <w:tc>
          <w:tcPr>
            <w:tcW w:w="1270" w:type="dxa"/>
            <w:tcBorders>
              <w:top w:val="single" w:sz="4" w:space="0" w:color="auto"/>
              <w:left w:val="single" w:sz="4" w:space="0" w:color="auto"/>
              <w:bottom w:val="single" w:sz="4" w:space="0" w:color="auto"/>
              <w:right w:val="single" w:sz="4" w:space="0" w:color="auto"/>
            </w:tcBorders>
            <w:vAlign w:val="center"/>
          </w:tcPr>
          <w:p w14:paraId="5D55E668" w14:textId="35E39389" w:rsidR="0095691C" w:rsidRPr="00022015" w:rsidRDefault="0095691C" w:rsidP="002C76B3">
            <w:pPr>
              <w:spacing w:after="0" w:line="240" w:lineRule="auto"/>
              <w:jc w:val="center"/>
              <w:rPr>
                <w:noProof/>
              </w:rPr>
            </w:pPr>
            <w:r w:rsidRPr="00022015">
              <w:rPr>
                <w:noProof/>
              </w:rPr>
              <w:t>3600</w:t>
            </w:r>
          </w:p>
        </w:tc>
        <w:tc>
          <w:tcPr>
            <w:tcW w:w="2274" w:type="dxa"/>
            <w:tcBorders>
              <w:top w:val="single" w:sz="4" w:space="0" w:color="auto"/>
              <w:left w:val="single" w:sz="4" w:space="0" w:color="auto"/>
              <w:bottom w:val="single" w:sz="4" w:space="0" w:color="auto"/>
              <w:right w:val="single" w:sz="4" w:space="0" w:color="auto"/>
            </w:tcBorders>
            <w:vAlign w:val="center"/>
          </w:tcPr>
          <w:p w14:paraId="3E017322" w14:textId="33D89FD5" w:rsidR="0095691C" w:rsidRPr="00022015" w:rsidRDefault="0095691C" w:rsidP="002C76B3">
            <w:pPr>
              <w:spacing w:after="0" w:line="240" w:lineRule="auto"/>
              <w:jc w:val="center"/>
              <w:rPr>
                <w:noProof/>
              </w:rPr>
            </w:pPr>
            <w:r w:rsidRPr="00022015">
              <w:rPr>
                <w:noProof/>
              </w:rPr>
              <w:t>devinfo.stat.gov.rs</w:t>
            </w:r>
          </w:p>
        </w:tc>
      </w:tr>
      <w:tr w:rsidR="0095691C" w:rsidRPr="00A93C16" w14:paraId="10AF1DB8" w14:textId="77777777" w:rsidTr="002C76B3">
        <w:trPr>
          <w:trHeight w:val="565"/>
        </w:trPr>
        <w:tc>
          <w:tcPr>
            <w:tcW w:w="2168" w:type="dxa"/>
            <w:vMerge/>
            <w:shd w:val="pct10" w:color="auto" w:fill="auto"/>
          </w:tcPr>
          <w:p w14:paraId="29C0C8B7" w14:textId="77777777" w:rsidR="0095691C" w:rsidRPr="00A93C16" w:rsidRDefault="0095691C" w:rsidP="002C76B3">
            <w:pPr>
              <w:spacing w:after="0" w:line="240" w:lineRule="auto"/>
              <w:rPr>
                <w:b/>
                <w:noProof/>
                <w:lang w:val="sr-Cyrl-RS"/>
              </w:rPr>
            </w:pPr>
          </w:p>
        </w:tc>
        <w:tc>
          <w:tcPr>
            <w:tcW w:w="2505" w:type="dxa"/>
            <w:tcBorders>
              <w:top w:val="single" w:sz="4" w:space="0" w:color="auto"/>
              <w:bottom w:val="single" w:sz="4" w:space="0" w:color="auto"/>
              <w:right w:val="single" w:sz="4" w:space="0" w:color="auto"/>
            </w:tcBorders>
            <w:vAlign w:val="center"/>
          </w:tcPr>
          <w:p w14:paraId="446ED0A1" w14:textId="55D210C7" w:rsidR="0095691C" w:rsidRPr="00381D43" w:rsidRDefault="0095691C" w:rsidP="002C76B3">
            <w:pPr>
              <w:spacing w:after="0" w:line="240" w:lineRule="auto"/>
              <w:rPr>
                <w:rFonts w:eastAsia="Times New Roman" w:cstheme="minorHAnsi"/>
                <w:noProof/>
                <w:lang w:val="sr-Cyrl-RS" w:eastAsia="sr-Latn-RS"/>
              </w:rPr>
            </w:pPr>
            <w:r w:rsidRPr="00381D43">
              <w:rPr>
                <w:rFonts w:eastAsia="Times New Roman" w:cstheme="minorHAnsi"/>
                <w:noProof/>
                <w:lang w:val="sr-Cyrl-RS" w:eastAsia="sr-Latn-RS"/>
              </w:rPr>
              <w:t>Број корисника комплекса у шуми</w:t>
            </w:r>
            <w:r>
              <w:rPr>
                <w:rFonts w:eastAsia="Times New Roman" w:cstheme="minorHAnsi"/>
                <w:noProof/>
                <w:lang w:val="sr-Latn-RS" w:eastAsia="sr-Latn-RS"/>
              </w:rPr>
              <w:t xml:space="preserve"> </w:t>
            </w:r>
            <w:r w:rsidRPr="00381D43">
              <w:rPr>
                <w:rFonts w:eastAsia="Times New Roman" w:cstheme="minorHAnsi"/>
                <w:noProof/>
                <w:lang w:val="sr-Cyrl-RS" w:eastAsia="sr-Latn-RS"/>
              </w:rPr>
              <w:t>„Микуља“</w:t>
            </w:r>
          </w:p>
        </w:tc>
        <w:tc>
          <w:tcPr>
            <w:tcW w:w="1134" w:type="dxa"/>
            <w:tcBorders>
              <w:top w:val="single" w:sz="4" w:space="0" w:color="auto"/>
              <w:left w:val="single" w:sz="4" w:space="0" w:color="auto"/>
              <w:bottom w:val="single" w:sz="4" w:space="0" w:color="auto"/>
              <w:right w:val="single" w:sz="4" w:space="0" w:color="auto"/>
            </w:tcBorders>
            <w:vAlign w:val="center"/>
          </w:tcPr>
          <w:p w14:paraId="6A46859B" w14:textId="6B04EA87" w:rsidR="0095691C" w:rsidRPr="00022015" w:rsidRDefault="0095691C" w:rsidP="002C76B3">
            <w:pPr>
              <w:spacing w:after="0" w:line="240" w:lineRule="auto"/>
              <w:jc w:val="center"/>
              <w:rPr>
                <w:noProof/>
              </w:rPr>
            </w:pPr>
            <w:r w:rsidRPr="00022015">
              <w:rPr>
                <w:noProof/>
              </w:rPr>
              <w:t>0</w:t>
            </w:r>
          </w:p>
        </w:tc>
        <w:tc>
          <w:tcPr>
            <w:tcW w:w="1270" w:type="dxa"/>
            <w:tcBorders>
              <w:top w:val="single" w:sz="4" w:space="0" w:color="auto"/>
              <w:left w:val="single" w:sz="4" w:space="0" w:color="auto"/>
              <w:bottom w:val="single" w:sz="4" w:space="0" w:color="auto"/>
              <w:right w:val="single" w:sz="4" w:space="0" w:color="auto"/>
            </w:tcBorders>
            <w:vAlign w:val="center"/>
          </w:tcPr>
          <w:p w14:paraId="7ED2D926" w14:textId="14AD26AB" w:rsidR="0095691C" w:rsidRPr="00022015" w:rsidRDefault="0095691C" w:rsidP="002C76B3">
            <w:pPr>
              <w:spacing w:after="0" w:line="240" w:lineRule="auto"/>
              <w:jc w:val="center"/>
              <w:rPr>
                <w:noProof/>
                <w:lang w:val="sr-Cyrl-RS"/>
              </w:rPr>
            </w:pPr>
            <w:r w:rsidRPr="00022015">
              <w:rPr>
                <w:noProof/>
                <w:lang w:val="sr-Cyrl-RS"/>
              </w:rPr>
              <w:t>1200</w:t>
            </w:r>
          </w:p>
        </w:tc>
        <w:tc>
          <w:tcPr>
            <w:tcW w:w="2274" w:type="dxa"/>
            <w:tcBorders>
              <w:top w:val="single" w:sz="4" w:space="0" w:color="auto"/>
              <w:left w:val="single" w:sz="4" w:space="0" w:color="auto"/>
              <w:bottom w:val="single" w:sz="4" w:space="0" w:color="auto"/>
              <w:right w:val="single" w:sz="4" w:space="0" w:color="auto"/>
            </w:tcBorders>
            <w:vAlign w:val="center"/>
          </w:tcPr>
          <w:p w14:paraId="2E807256" w14:textId="35662C38" w:rsidR="0095691C" w:rsidRPr="00022015" w:rsidRDefault="0095691C" w:rsidP="002C76B3">
            <w:pPr>
              <w:spacing w:after="0" w:line="240" w:lineRule="auto"/>
              <w:jc w:val="center"/>
              <w:rPr>
                <w:noProof/>
                <w:lang w:val="sr-Cyrl-RS"/>
              </w:rPr>
            </w:pPr>
            <w:r w:rsidRPr="00022015">
              <w:rPr>
                <w:noProof/>
                <w:lang w:val="sr-Cyrl-RS"/>
              </w:rPr>
              <w:t>Установа „Културни центар“</w:t>
            </w:r>
          </w:p>
        </w:tc>
      </w:tr>
      <w:tr w:rsidR="002C76B3" w:rsidRPr="00A93C16" w14:paraId="4D1D2DFF" w14:textId="77777777" w:rsidTr="002C76B3">
        <w:trPr>
          <w:trHeight w:val="565"/>
        </w:trPr>
        <w:tc>
          <w:tcPr>
            <w:tcW w:w="9351" w:type="dxa"/>
            <w:gridSpan w:val="5"/>
            <w:tcBorders>
              <w:right w:val="single" w:sz="4" w:space="0" w:color="auto"/>
            </w:tcBorders>
          </w:tcPr>
          <w:p w14:paraId="65908401" w14:textId="77777777" w:rsidR="002C76B3" w:rsidRPr="00A93C16" w:rsidRDefault="002C76B3" w:rsidP="002C76B3">
            <w:pPr>
              <w:spacing w:after="0" w:line="240" w:lineRule="auto"/>
              <w:jc w:val="both"/>
              <w:rPr>
                <w:b/>
                <w:noProof/>
                <w:color w:val="000000"/>
                <w:lang w:val="sr-Cyrl-RS"/>
              </w:rPr>
            </w:pPr>
            <w:r w:rsidRPr="00A93C16">
              <w:rPr>
                <w:b/>
                <w:noProof/>
                <w:color w:val="000000"/>
                <w:lang w:val="sr-Cyrl-RS"/>
              </w:rPr>
              <w:t>Образложење:</w:t>
            </w:r>
          </w:p>
          <w:p w14:paraId="7425117F" w14:textId="0346D5EF" w:rsidR="002C76B3" w:rsidRPr="00A93C16" w:rsidRDefault="002C76B3" w:rsidP="002C76B3">
            <w:pPr>
              <w:spacing w:after="0" w:line="240" w:lineRule="auto"/>
              <w:jc w:val="both"/>
              <w:rPr>
                <w:noProof/>
                <w:lang w:val="sr-Cyrl-RS"/>
              </w:rPr>
            </w:pPr>
            <w:r w:rsidRPr="00A93C16">
              <w:rPr>
                <w:rFonts w:cs="Calibri"/>
                <w:noProof/>
                <w:lang w:val="sr-Cyrl-RS"/>
              </w:rPr>
              <w:t xml:space="preserve">Кроз визију, Општина Смедеревска Паланка је препозната као општина са високим туристичким потенцијалом, </w:t>
            </w:r>
            <w:r w:rsidR="008F6412">
              <w:rPr>
                <w:rFonts w:cs="Calibri"/>
                <w:noProof/>
              </w:rPr>
              <w:t xml:space="preserve">a </w:t>
            </w:r>
            <w:r w:rsidRPr="00A93C16">
              <w:rPr>
                <w:rFonts w:cs="Calibri"/>
                <w:noProof/>
                <w:lang w:val="sr-Cyrl-RS"/>
              </w:rPr>
              <w:t xml:space="preserve">који је </w:t>
            </w:r>
            <w:r w:rsidR="008F6412">
              <w:rPr>
                <w:rFonts w:cs="Calibri"/>
                <w:noProof/>
                <w:lang w:val="sr-Cyrl-RS"/>
              </w:rPr>
              <w:t>врло неразвијен</w:t>
            </w:r>
            <w:r w:rsidRPr="00A93C16">
              <w:rPr>
                <w:rFonts w:cs="Calibri"/>
                <w:noProof/>
                <w:lang w:val="sr-Cyrl-RS"/>
              </w:rPr>
              <w:t>. Бања „Кисељак“, природно  лечилиште</w:t>
            </w:r>
            <w:r w:rsidRPr="00A93C16">
              <w:rPr>
                <w:rFonts w:cstheme="minorHAnsi"/>
                <w:noProof/>
                <w:lang w:val="sr-Cyrl-RS"/>
              </w:rPr>
              <w:t xml:space="preserve"> са извориштем лековите воде</w:t>
            </w:r>
            <w:r w:rsidRPr="00A93C16">
              <w:rPr>
                <w:rFonts w:cs="Calibri"/>
                <w:noProof/>
                <w:lang w:val="sr-Cyrl-RS"/>
              </w:rPr>
              <w:t>, језеро „Кудреч“, атрактивно језеро са купалиштем надомак насеља, шума „Микуља“ и многи други туристички потенцијали које је потребно унапредити учиниће Општину Смедеревска Паланка значајним местом на туристичкој мапи Србије.</w:t>
            </w:r>
          </w:p>
        </w:tc>
      </w:tr>
      <w:tr w:rsidR="002C76B3" w:rsidRPr="00A93C16" w14:paraId="3A1BFFC5" w14:textId="77777777" w:rsidTr="002C76B3">
        <w:trPr>
          <w:trHeight w:val="70"/>
        </w:trPr>
        <w:tc>
          <w:tcPr>
            <w:tcW w:w="9351" w:type="dxa"/>
            <w:gridSpan w:val="5"/>
            <w:shd w:val="pct10" w:color="auto" w:fill="auto"/>
          </w:tcPr>
          <w:p w14:paraId="737A6906" w14:textId="77777777" w:rsidR="002C76B3" w:rsidRPr="00A93C16" w:rsidRDefault="002C76B3" w:rsidP="002C76B3">
            <w:pPr>
              <w:spacing w:after="0" w:line="240" w:lineRule="auto"/>
              <w:jc w:val="both"/>
              <w:rPr>
                <w:rFonts w:cs="Calibri"/>
                <w:noProof/>
                <w:color w:val="FF0000"/>
                <w:lang w:val="sr-Cyrl-RS"/>
              </w:rPr>
            </w:pPr>
            <w:r w:rsidRPr="00A93C16">
              <w:rPr>
                <w:b/>
                <w:noProof/>
                <w:lang w:val="sr-Cyrl-RS"/>
              </w:rPr>
              <w:t>Мере за остварење приоритетног циља 1</w:t>
            </w:r>
          </w:p>
        </w:tc>
      </w:tr>
      <w:tr w:rsidR="002C76B3" w:rsidRPr="00A93C16" w14:paraId="46E5219C" w14:textId="77777777" w:rsidTr="002C76B3">
        <w:trPr>
          <w:trHeight w:val="310"/>
        </w:trPr>
        <w:tc>
          <w:tcPr>
            <w:tcW w:w="9351" w:type="dxa"/>
            <w:gridSpan w:val="5"/>
          </w:tcPr>
          <w:p w14:paraId="5F2FF451" w14:textId="77777777" w:rsidR="002C76B3" w:rsidRPr="00A93C16" w:rsidRDefault="002C76B3" w:rsidP="002C76B3">
            <w:pPr>
              <w:spacing w:after="0" w:line="240" w:lineRule="auto"/>
              <w:jc w:val="both"/>
              <w:rPr>
                <w:rFonts w:eastAsia="Times New Roman" w:cs="Calibri"/>
                <w:noProof/>
                <w:lang w:val="sr-Cyrl-RS"/>
              </w:rPr>
            </w:pPr>
            <w:r w:rsidRPr="00A93C16">
              <w:rPr>
                <w:rFonts w:eastAsia="Times New Roman" w:cs="Calibri"/>
                <w:b/>
                <w:bCs/>
                <w:noProof/>
                <w:lang w:val="sr-Cyrl-RS"/>
              </w:rPr>
              <w:t>1.1.</w:t>
            </w:r>
            <w:r w:rsidRPr="00A93C16">
              <w:rPr>
                <w:rFonts w:eastAsia="Times New Roman" w:cs="Calibri"/>
                <w:noProof/>
                <w:lang w:val="sr-Cyrl-RS"/>
              </w:rPr>
              <w:t xml:space="preserve"> </w:t>
            </w:r>
            <w:r w:rsidRPr="00A93C16">
              <w:rPr>
                <w:rFonts w:eastAsia="Times New Roman" w:cs="Calibri"/>
                <w:b/>
                <w:bCs/>
                <w:noProof/>
                <w:lang w:val="sr-Cyrl-RS"/>
              </w:rPr>
              <w:t>Оснаживање установе којој су поверени послови туризма</w:t>
            </w:r>
            <w:r w:rsidRPr="00A93C16">
              <w:rPr>
                <w:rFonts w:eastAsia="Times New Roman" w:cs="Calibri"/>
                <w:noProof/>
                <w:lang w:val="sr-Cyrl-RS"/>
              </w:rPr>
              <w:t xml:space="preserve"> </w:t>
            </w:r>
          </w:p>
          <w:p w14:paraId="4DBCB9C4" w14:textId="77777777" w:rsidR="002C76B3" w:rsidRPr="00A93C16" w:rsidRDefault="002C76B3" w:rsidP="002C76B3">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Сврха мере и начин како она доприноси остваривању приоритетног циља: </w:t>
            </w:r>
          </w:p>
          <w:p w14:paraId="5C2F7516" w14:textId="77777777" w:rsidR="002C76B3" w:rsidRPr="00A93C16" w:rsidRDefault="002C76B3" w:rsidP="002C76B3">
            <w:pPr>
              <w:autoSpaceDE w:val="0"/>
              <w:autoSpaceDN w:val="0"/>
              <w:adjustRightInd w:val="0"/>
              <w:spacing w:after="0" w:line="240" w:lineRule="auto"/>
              <w:jc w:val="both"/>
              <w:rPr>
                <w:rFonts w:cs="Calibri"/>
                <w:noProof/>
                <w:lang w:val="sr-Cyrl-RS"/>
              </w:rPr>
            </w:pPr>
            <w:r w:rsidRPr="00A93C16">
              <w:rPr>
                <w:rFonts w:cs="Calibri"/>
                <w:noProof/>
                <w:lang w:val="sr-Cyrl-RS"/>
              </w:rPr>
              <w:t>Сврха мере је унапређење рада установе, основане од стране ЈЛС којој су поверени послови туризма, чији ће рад и ангажман бити од значаја за унапређења развоја туризма на територији општине.</w:t>
            </w:r>
          </w:p>
          <w:p w14:paraId="23ABA183" w14:textId="77777777" w:rsidR="002C76B3" w:rsidRPr="00A93C16" w:rsidRDefault="002C76B3" w:rsidP="002C76B3">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0A5FF43D" w14:textId="34A08BBB" w:rsidR="002C76B3" w:rsidRPr="00A93C16" w:rsidRDefault="002C76B3" w:rsidP="00FC23F2">
            <w:pPr>
              <w:autoSpaceDE w:val="0"/>
              <w:autoSpaceDN w:val="0"/>
              <w:adjustRightInd w:val="0"/>
              <w:spacing w:after="0" w:line="240" w:lineRule="auto"/>
              <w:jc w:val="both"/>
              <w:rPr>
                <w:iCs/>
                <w:noProof/>
                <w:lang w:val="sr-Cyrl-RS"/>
              </w:rPr>
            </w:pPr>
            <w:r w:rsidRPr="00A93C16">
              <w:rPr>
                <w:iCs/>
                <w:noProof/>
                <w:lang w:val="sr-Cyrl-RS"/>
              </w:rPr>
              <w:t xml:space="preserve">Активности које је неопходно предузети усмерене су на промоцију и оснаживање постојеће установе у области туризма стручним оспособљавањем и усавршавањем постојећих кадрова у поменутој области као и формирање информативног центра који би био у служби туриста. </w:t>
            </w:r>
          </w:p>
          <w:p w14:paraId="44061932" w14:textId="09EFC4BB" w:rsidR="002C76B3" w:rsidRPr="00A93C16" w:rsidRDefault="002C76B3" w:rsidP="00FC23F2">
            <w:pPr>
              <w:autoSpaceDE w:val="0"/>
              <w:autoSpaceDN w:val="0"/>
              <w:adjustRightInd w:val="0"/>
              <w:spacing w:after="0" w:line="240" w:lineRule="auto"/>
              <w:jc w:val="both"/>
              <w:rPr>
                <w:iCs/>
                <w:noProof/>
                <w:lang w:val="sr-Cyrl-RS"/>
              </w:rPr>
            </w:pPr>
            <w:r w:rsidRPr="00A93C16">
              <w:rPr>
                <w:iCs/>
                <w:noProof/>
                <w:lang w:val="sr-Cyrl-RS"/>
              </w:rPr>
              <w:t xml:space="preserve">У оквиру ове мере потребно је обезбедити пословни простор за послове туризма-биро и опремити га намештајем и рачунарима са одговарајућим софтвером за обављање делатности. Потребно је редовно спроводити едукацију запослених и обезбедити им да стекну сертификате за програм туризма. Планирана је израда сајта са туристичком понудом општине и услугама установе туризма. Предвиђено је штампање пропагандног материјала флајера и банера за промоцију туризма. Такође је планирано запослити три туризмолога за обављање стручних послова из области туризма.  </w:t>
            </w:r>
          </w:p>
          <w:p w14:paraId="1E296CE1" w14:textId="77777777" w:rsidR="002C76B3" w:rsidRPr="00A93C16" w:rsidRDefault="002C76B3" w:rsidP="002C76B3">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Утицај мере на конкретне циљне групе: </w:t>
            </w:r>
          </w:p>
          <w:p w14:paraId="3642A75D" w14:textId="1D3C1000" w:rsidR="002C76B3" w:rsidRPr="00A93C16" w:rsidRDefault="002C76B3" w:rsidP="002C76B3">
            <w:pPr>
              <w:autoSpaceDE w:val="0"/>
              <w:autoSpaceDN w:val="0"/>
              <w:adjustRightInd w:val="0"/>
              <w:spacing w:after="0" w:line="240" w:lineRule="auto"/>
              <w:jc w:val="both"/>
              <w:rPr>
                <w:rFonts w:cs="Calibri"/>
                <w:noProof/>
                <w:lang w:val="sr-Cyrl-RS"/>
              </w:rPr>
            </w:pPr>
            <w:r w:rsidRPr="00A93C16">
              <w:rPr>
                <w:rFonts w:cs="Calibri"/>
                <w:noProof/>
                <w:lang w:val="sr-Cyrl-RS"/>
              </w:rPr>
              <w:t>Ова мера утиче на подизање квалитета услуга туристичке понуде и цео туристички сектор,  у смислу ефикасниј</w:t>
            </w:r>
            <w:r w:rsidR="000A0761">
              <w:rPr>
                <w:rFonts w:cs="Calibri"/>
                <w:noProof/>
                <w:lang w:val="sr-Cyrl-RS"/>
              </w:rPr>
              <w:t>е</w:t>
            </w:r>
            <w:r w:rsidRPr="00A93C16">
              <w:rPr>
                <w:rFonts w:cs="Calibri"/>
                <w:noProof/>
                <w:lang w:val="sr-Cyrl-RS"/>
              </w:rPr>
              <w:t xml:space="preserve"> комуникациј</w:t>
            </w:r>
            <w:r w:rsidR="000A0761">
              <w:rPr>
                <w:rFonts w:cs="Calibri"/>
                <w:noProof/>
                <w:lang w:val="sr-Cyrl-RS"/>
              </w:rPr>
              <w:t>е</w:t>
            </w:r>
            <w:r w:rsidRPr="00A93C16">
              <w:rPr>
                <w:rFonts w:cs="Calibri"/>
                <w:noProof/>
                <w:lang w:val="sr-Cyrl-RS"/>
              </w:rPr>
              <w:t xml:space="preserve"> са туристима и боље информисање туриста, као и ефикаснији и стручнији рад туристичке организације</w:t>
            </w:r>
          </w:p>
          <w:p w14:paraId="361B7A65" w14:textId="77777777" w:rsidR="002C76B3" w:rsidRPr="00A93C16" w:rsidRDefault="002C76B3" w:rsidP="002C76B3">
            <w:pPr>
              <w:autoSpaceDE w:val="0"/>
              <w:autoSpaceDN w:val="0"/>
              <w:adjustRightInd w:val="0"/>
              <w:spacing w:after="0" w:line="240" w:lineRule="auto"/>
              <w:jc w:val="both"/>
              <w:rPr>
                <w:rFonts w:cs="Calibri"/>
                <w:noProof/>
                <w:lang w:val="sr-Cyrl-RS"/>
              </w:rPr>
            </w:pPr>
            <w:r w:rsidRPr="00A93C16">
              <w:rPr>
                <w:rFonts w:cs="Calibri"/>
                <w:b/>
                <w:bCs/>
                <w:noProof/>
                <w:lang w:val="sr-Cyrl-RS"/>
              </w:rPr>
              <w:t>Тип мере:</w:t>
            </w:r>
            <w:r w:rsidRPr="00A93C16">
              <w:rPr>
                <w:rFonts w:cs="Calibri"/>
                <w:noProof/>
                <w:lang w:val="sr-Cyrl-RS"/>
              </w:rPr>
              <w:t xml:space="preserve"> </w:t>
            </w:r>
            <w:r w:rsidRPr="00A93C16">
              <w:rPr>
                <w:noProof/>
                <w:lang w:val="sr-Cyrl-RS"/>
              </w:rPr>
              <w:t>Институционално-управљачко-организациона</w:t>
            </w:r>
          </w:p>
          <w:p w14:paraId="573345D6" w14:textId="77777777" w:rsidR="002C76B3" w:rsidRPr="00A93C16" w:rsidRDefault="002C76B3" w:rsidP="002C76B3">
            <w:pPr>
              <w:spacing w:after="0" w:line="240" w:lineRule="auto"/>
              <w:jc w:val="both"/>
              <w:rPr>
                <w:noProof/>
                <w:lang w:val="sr-Cyrl-RS"/>
              </w:rPr>
            </w:pPr>
            <w:r w:rsidRPr="00A93C16">
              <w:rPr>
                <w:b/>
                <w:bCs/>
                <w:noProof/>
                <w:lang w:val="sr-Cyrl-RS"/>
              </w:rPr>
              <w:t>Процењена потребна средства:</w:t>
            </w:r>
            <w:r w:rsidRPr="00A93C16">
              <w:rPr>
                <w:noProof/>
                <w:lang w:val="sr-Cyrl-RS"/>
              </w:rPr>
              <w:t xml:space="preserve">  5.000.000,00 рсд</w:t>
            </w:r>
          </w:p>
          <w:p w14:paraId="650B1814" w14:textId="77777777" w:rsidR="002C76B3" w:rsidRPr="00A93C16" w:rsidRDefault="002C76B3" w:rsidP="002C76B3">
            <w:pPr>
              <w:spacing w:after="0" w:line="240" w:lineRule="auto"/>
              <w:jc w:val="both"/>
              <w:rPr>
                <w:noProof/>
                <w:lang w:val="sr-Cyrl-RS"/>
              </w:rPr>
            </w:pPr>
            <w:r w:rsidRPr="00A93C16">
              <w:rPr>
                <w:b/>
                <w:bCs/>
                <w:noProof/>
                <w:lang w:val="sr-Cyrl-RS"/>
              </w:rPr>
              <w:t>Извор финансирања:</w:t>
            </w:r>
            <w:r w:rsidRPr="00A93C16">
              <w:rPr>
                <w:noProof/>
                <w:lang w:val="sr-Cyrl-RS"/>
              </w:rPr>
              <w:t xml:space="preserve"> интерно и екстерно</w:t>
            </w:r>
          </w:p>
          <w:p w14:paraId="75A7A256" w14:textId="77777777" w:rsidR="002C76B3" w:rsidRPr="00A93C16" w:rsidRDefault="002C76B3" w:rsidP="002C76B3">
            <w:pPr>
              <w:spacing w:after="0" w:line="240" w:lineRule="auto"/>
              <w:jc w:val="both"/>
              <w:rPr>
                <w:noProof/>
                <w:lang w:val="sr-Cyrl-RS"/>
              </w:rPr>
            </w:pPr>
            <w:r w:rsidRPr="00A93C16">
              <w:rPr>
                <w:b/>
                <w:bCs/>
                <w:noProof/>
                <w:lang w:val="sr-Cyrl-RS"/>
              </w:rPr>
              <w:lastRenderedPageBreak/>
              <w:t>Одговорна страна за имплементацију мере:</w:t>
            </w:r>
            <w:r w:rsidRPr="00A93C16">
              <w:rPr>
                <w:noProof/>
                <w:lang w:val="sr-Cyrl-RS"/>
              </w:rPr>
              <w:t xml:space="preserve"> ЈЛС </w:t>
            </w:r>
          </w:p>
          <w:p w14:paraId="3B0BACBC" w14:textId="259F1C63" w:rsidR="002C76B3" w:rsidRPr="00A93C16" w:rsidRDefault="002C76B3" w:rsidP="002C76B3">
            <w:pPr>
              <w:spacing w:after="0" w:line="240" w:lineRule="auto"/>
              <w:jc w:val="both"/>
              <w:rPr>
                <w:noProof/>
                <w:lang w:val="sr-Cyrl-RS"/>
              </w:rPr>
            </w:pPr>
            <w:r w:rsidRPr="00A93C16">
              <w:rPr>
                <w:b/>
                <w:bCs/>
                <w:noProof/>
                <w:lang w:val="sr-Cyrl-RS"/>
              </w:rPr>
              <w:t>Други учесници у спровођењу:</w:t>
            </w:r>
            <w:r w:rsidRPr="00A93C16">
              <w:rPr>
                <w:noProof/>
                <w:lang w:val="sr-Cyrl-RS"/>
              </w:rPr>
              <w:t xml:space="preserve"> Установа „Културни центар“</w:t>
            </w:r>
          </w:p>
          <w:p w14:paraId="49EE8CED" w14:textId="77777777" w:rsidR="002C76B3" w:rsidRPr="00A93C16" w:rsidRDefault="002C76B3" w:rsidP="002C76B3">
            <w:pPr>
              <w:spacing w:after="0" w:line="240" w:lineRule="auto"/>
              <w:jc w:val="both"/>
              <w:rPr>
                <w:noProof/>
                <w:lang w:val="sr-Cyrl-RS"/>
              </w:rPr>
            </w:pPr>
            <w:r w:rsidRPr="00A93C16">
              <w:rPr>
                <w:b/>
                <w:bCs/>
                <w:noProof/>
                <w:lang w:val="sr-Cyrl-RS"/>
              </w:rPr>
              <w:t>Рок за реализацију:</w:t>
            </w:r>
            <w:r w:rsidRPr="00A93C16">
              <w:rPr>
                <w:noProof/>
                <w:lang w:val="sr-Cyrl-RS"/>
              </w:rPr>
              <w:t xml:space="preserve"> у континуитету</w:t>
            </w:r>
          </w:p>
          <w:p w14:paraId="5FA137C3" w14:textId="0316F3AE" w:rsidR="002C76B3" w:rsidRPr="000865ED" w:rsidRDefault="002C76B3" w:rsidP="002C76B3">
            <w:pPr>
              <w:spacing w:after="0" w:line="240" w:lineRule="auto"/>
              <w:jc w:val="both"/>
              <w:rPr>
                <w:noProof/>
                <w:lang w:val="sr-Cyrl-RS"/>
              </w:rPr>
            </w:pPr>
            <w:r w:rsidRPr="00A93C16">
              <w:rPr>
                <w:b/>
                <w:bCs/>
                <w:noProof/>
                <w:lang w:val="sr-Cyrl-RS"/>
              </w:rPr>
              <w:t xml:space="preserve">Показатељи учинка: </w:t>
            </w:r>
            <w:r w:rsidR="000865ED">
              <w:rPr>
                <w:noProof/>
                <w:lang w:val="sr-Cyrl-RS"/>
              </w:rPr>
              <w:t>Број унетих захтева у систем Е-туриста, опремљен биро за послове туризма, израђен сајт са туристичком понудом</w:t>
            </w:r>
            <w:r w:rsidRPr="00A93C16">
              <w:rPr>
                <w:noProof/>
                <w:lang w:val="sr-Cyrl-RS"/>
              </w:rPr>
              <w:t xml:space="preserve"> </w:t>
            </w:r>
          </w:p>
        </w:tc>
      </w:tr>
      <w:tr w:rsidR="002C76B3" w:rsidRPr="00A93C16" w14:paraId="05C7E1E6" w14:textId="77777777" w:rsidTr="002C76B3">
        <w:trPr>
          <w:trHeight w:val="70"/>
        </w:trPr>
        <w:tc>
          <w:tcPr>
            <w:tcW w:w="9351" w:type="dxa"/>
            <w:gridSpan w:val="5"/>
          </w:tcPr>
          <w:p w14:paraId="5F473B7B" w14:textId="77777777" w:rsidR="002C76B3" w:rsidRPr="00A93C16" w:rsidRDefault="002C76B3" w:rsidP="002C76B3">
            <w:pPr>
              <w:spacing w:after="0" w:line="240" w:lineRule="auto"/>
              <w:rPr>
                <w:rFonts w:eastAsia="Times New Roman" w:cs="Calibri"/>
                <w:b/>
                <w:bCs/>
                <w:noProof/>
                <w:lang w:val="sr-Cyrl-RS"/>
              </w:rPr>
            </w:pPr>
            <w:r w:rsidRPr="00A93C16">
              <w:rPr>
                <w:rFonts w:eastAsia="Times New Roman" w:cs="Calibri"/>
                <w:b/>
                <w:bCs/>
                <w:noProof/>
                <w:lang w:val="sr-Cyrl-RS"/>
              </w:rPr>
              <w:lastRenderedPageBreak/>
              <w:t xml:space="preserve">1.2. Израда Програма развоја туризма </w:t>
            </w:r>
          </w:p>
          <w:p w14:paraId="4AC1C768" w14:textId="77777777" w:rsidR="002C76B3" w:rsidRPr="00A93C16" w:rsidRDefault="002C76B3" w:rsidP="002C76B3">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Сврха мере и начин како она доприноси остваривању приоритетног циља:  </w:t>
            </w:r>
          </w:p>
          <w:p w14:paraId="070BC5F0" w14:textId="77777777" w:rsidR="002C76B3" w:rsidRPr="00A93C16" w:rsidRDefault="002C76B3" w:rsidP="002C76B3">
            <w:pPr>
              <w:autoSpaceDE w:val="0"/>
              <w:autoSpaceDN w:val="0"/>
              <w:adjustRightInd w:val="0"/>
              <w:spacing w:after="0" w:line="240" w:lineRule="auto"/>
              <w:jc w:val="both"/>
              <w:rPr>
                <w:rFonts w:cs="Calibri"/>
                <w:noProof/>
                <w:lang w:val="sr-Cyrl-RS"/>
              </w:rPr>
            </w:pPr>
            <w:r w:rsidRPr="00A93C16">
              <w:rPr>
                <w:rFonts w:cs="Calibri"/>
                <w:noProof/>
                <w:lang w:val="sr-Cyrl-RS"/>
              </w:rPr>
              <w:t xml:space="preserve">Сврха мере је израда Програма развоја туризма на територији општине који треба да пружи конкретне смернице и предлоге за унапређење свих активности у домену туризма, како би се изградио интегритет и повећала видљивост општине на туристичкој мапи Србије. </w:t>
            </w:r>
          </w:p>
          <w:p w14:paraId="69B543E7" w14:textId="77777777" w:rsidR="002C76B3" w:rsidRPr="00A93C16" w:rsidRDefault="002C76B3" w:rsidP="002C76B3">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4C40B989" w14:textId="4F34F737" w:rsidR="002C76B3" w:rsidRPr="00A93C16" w:rsidRDefault="002C76B3" w:rsidP="002C76B3">
            <w:pPr>
              <w:autoSpaceDE w:val="0"/>
              <w:autoSpaceDN w:val="0"/>
              <w:adjustRightInd w:val="0"/>
              <w:spacing w:after="0" w:line="240" w:lineRule="auto"/>
              <w:jc w:val="both"/>
              <w:rPr>
                <w:noProof/>
                <w:lang w:val="sr-Cyrl-RS"/>
              </w:rPr>
            </w:pPr>
            <w:r w:rsidRPr="00A93C16">
              <w:rPr>
                <w:iCs/>
                <w:noProof/>
                <w:lang w:val="sr-Cyrl-RS"/>
              </w:rPr>
              <w:t xml:space="preserve">Кроз ову меру планирано је приступању изради програма развоја туризма, спровести </w:t>
            </w:r>
            <w:r w:rsidRPr="00A93C16">
              <w:rPr>
                <w:lang w:val="sr-Cyrl-RS"/>
              </w:rPr>
              <w:t>јавну набавку за ангажовање експертске подршке за израду програма уз константно праћење конкурса из области туризма и др. које суфинансирају израду ов</w:t>
            </w:r>
            <w:r w:rsidR="005967B3">
              <w:rPr>
                <w:lang w:val="sr-Cyrl-RS"/>
              </w:rPr>
              <w:t>ог</w:t>
            </w:r>
            <w:r w:rsidRPr="00A93C16">
              <w:rPr>
                <w:lang w:val="sr-Cyrl-RS"/>
              </w:rPr>
              <w:t xml:space="preserve"> тип документа. Кроз израду програма развоја туризма потребно је а</w:t>
            </w:r>
            <w:r w:rsidRPr="00A93C16">
              <w:rPr>
                <w:noProof/>
                <w:lang w:val="sr-Cyrl-RS"/>
              </w:rPr>
              <w:t>нализирати постојеће стање са досадашњим степеном развоја туризма, вредновати приоритетне туристичке локације који су у функцији развоја туризма, као п</w:t>
            </w:r>
            <w:r w:rsidR="005967B3">
              <w:rPr>
                <w:noProof/>
                <w:lang w:val="sr-Cyrl-RS"/>
              </w:rPr>
              <w:t>ла</w:t>
            </w:r>
            <w:r w:rsidRPr="00A93C16">
              <w:rPr>
                <w:noProof/>
                <w:lang w:val="sr-Cyrl-RS"/>
              </w:rPr>
              <w:t>нирати на који начин је потребно  обогатити постојеће и унапре</w:t>
            </w:r>
            <w:r w:rsidR="005967B3">
              <w:rPr>
                <w:noProof/>
                <w:lang w:val="sr-Cyrl-RS"/>
              </w:rPr>
              <w:t>д</w:t>
            </w:r>
            <w:r w:rsidRPr="00A93C16">
              <w:rPr>
                <w:noProof/>
                <w:lang w:val="sr-Cyrl-RS"/>
              </w:rPr>
              <w:t>ити туристичке понуде и сл.</w:t>
            </w:r>
            <w:r w:rsidRPr="00A93C16">
              <w:rPr>
                <w:lang w:val="sr-Cyrl-RS"/>
              </w:rPr>
              <w:t xml:space="preserve"> кроз организовање састанака и радионица и укључивање јавности у цео поступак.</w:t>
            </w:r>
          </w:p>
          <w:p w14:paraId="5A446752" w14:textId="77777777" w:rsidR="002C76B3" w:rsidRPr="00A93C16" w:rsidRDefault="002C76B3" w:rsidP="002C76B3">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Утицај мере на конкретне циљне групе: </w:t>
            </w:r>
          </w:p>
          <w:p w14:paraId="0D3CAC3A" w14:textId="28F99F66" w:rsidR="002C76B3" w:rsidRPr="00A93C16" w:rsidRDefault="002C76B3" w:rsidP="002C76B3">
            <w:pPr>
              <w:autoSpaceDE w:val="0"/>
              <w:autoSpaceDN w:val="0"/>
              <w:adjustRightInd w:val="0"/>
              <w:spacing w:after="0" w:line="240" w:lineRule="auto"/>
              <w:jc w:val="both"/>
              <w:rPr>
                <w:rFonts w:cs="Calibri"/>
                <w:noProof/>
                <w:lang w:val="sr-Cyrl-RS"/>
              </w:rPr>
            </w:pPr>
            <w:r w:rsidRPr="00A93C16">
              <w:rPr>
                <w:rFonts w:cs="Calibri"/>
                <w:noProof/>
                <w:lang w:val="sr-Cyrl-RS"/>
              </w:rPr>
              <w:t>Израдом Програма развоја туризма на територији општине би се дефинисало тренутно стањ</w:t>
            </w:r>
            <w:r w:rsidR="005967B3">
              <w:rPr>
                <w:rFonts w:cs="Calibri"/>
                <w:noProof/>
                <w:lang w:val="sr-Cyrl-RS"/>
              </w:rPr>
              <w:t>е</w:t>
            </w:r>
            <w:r w:rsidRPr="00A93C16">
              <w:rPr>
                <w:rFonts w:cs="Calibri"/>
                <w:noProof/>
                <w:lang w:val="sr-Cyrl-RS"/>
              </w:rPr>
              <w:t xml:space="preserve"> туризма са предлозима и мерама за унапређење и развој бањског, здравственог, сеоског и спортског-рекреативног туризма, чиме би се увећали приходи од туристичке делатности.</w:t>
            </w:r>
          </w:p>
          <w:p w14:paraId="6BA7F513" w14:textId="77777777" w:rsidR="002C76B3" w:rsidRPr="00A93C16" w:rsidRDefault="002C76B3" w:rsidP="002C76B3">
            <w:pPr>
              <w:autoSpaceDE w:val="0"/>
              <w:autoSpaceDN w:val="0"/>
              <w:adjustRightInd w:val="0"/>
              <w:spacing w:after="0" w:line="240" w:lineRule="auto"/>
              <w:rPr>
                <w:rFonts w:cs="Calibri"/>
                <w:noProof/>
                <w:lang w:val="sr-Cyrl-RS"/>
              </w:rPr>
            </w:pPr>
            <w:r w:rsidRPr="00A93C16">
              <w:rPr>
                <w:rFonts w:cs="Calibri"/>
                <w:b/>
                <w:bCs/>
                <w:noProof/>
                <w:lang w:val="sr-Cyrl-RS"/>
              </w:rPr>
              <w:t>Тип мере:</w:t>
            </w:r>
            <w:r w:rsidRPr="00A93C16">
              <w:rPr>
                <w:rFonts w:cs="Calibri"/>
                <w:noProof/>
                <w:lang w:val="sr-Cyrl-RS"/>
              </w:rPr>
              <w:t xml:space="preserve"> </w:t>
            </w:r>
            <w:r w:rsidRPr="00A93C16">
              <w:rPr>
                <w:noProof/>
                <w:lang w:val="sr-Cyrl-RS"/>
              </w:rPr>
              <w:t>Обезбеђење добара и пружање услуга</w:t>
            </w:r>
          </w:p>
          <w:p w14:paraId="2571C919" w14:textId="77777777" w:rsidR="002C76B3" w:rsidRPr="00A93C16" w:rsidRDefault="002C76B3" w:rsidP="002C76B3">
            <w:pPr>
              <w:spacing w:after="0" w:line="240" w:lineRule="auto"/>
              <w:rPr>
                <w:b/>
                <w:noProof/>
                <w:lang w:val="sr-Cyrl-RS"/>
              </w:rPr>
            </w:pPr>
            <w:r w:rsidRPr="00A93C16">
              <w:rPr>
                <w:b/>
                <w:noProof/>
                <w:lang w:val="sr-Cyrl-RS"/>
              </w:rPr>
              <w:t xml:space="preserve">Процењена потребна средства:  </w:t>
            </w:r>
            <w:r w:rsidRPr="00A93C16">
              <w:rPr>
                <w:noProof/>
                <w:lang w:val="sr-Cyrl-RS"/>
              </w:rPr>
              <w:t>1.500.000,00 рсд</w:t>
            </w:r>
          </w:p>
          <w:p w14:paraId="193C8CD7" w14:textId="77777777" w:rsidR="002C76B3" w:rsidRPr="00A93C16" w:rsidRDefault="002C76B3" w:rsidP="002C76B3">
            <w:pPr>
              <w:spacing w:after="0" w:line="240" w:lineRule="auto"/>
              <w:rPr>
                <w:noProof/>
                <w:lang w:val="sr-Cyrl-RS"/>
              </w:rPr>
            </w:pPr>
            <w:r w:rsidRPr="00A93C16">
              <w:rPr>
                <w:b/>
                <w:noProof/>
                <w:lang w:val="sr-Cyrl-RS"/>
              </w:rPr>
              <w:t xml:space="preserve">Извор финансирања: </w:t>
            </w:r>
            <w:r w:rsidRPr="00A93C16">
              <w:rPr>
                <w:noProof/>
                <w:lang w:val="sr-Cyrl-RS"/>
              </w:rPr>
              <w:t>интерно и екстерно</w:t>
            </w:r>
          </w:p>
          <w:p w14:paraId="42F3D5E5" w14:textId="77777777" w:rsidR="002C76B3" w:rsidRPr="00A93C16" w:rsidRDefault="002C76B3" w:rsidP="002C76B3">
            <w:pPr>
              <w:spacing w:after="0" w:line="240" w:lineRule="auto"/>
              <w:rPr>
                <w:noProof/>
                <w:lang w:val="sr-Cyrl-RS"/>
              </w:rPr>
            </w:pPr>
            <w:r w:rsidRPr="00A93C16">
              <w:rPr>
                <w:b/>
                <w:noProof/>
                <w:lang w:val="sr-Cyrl-RS"/>
              </w:rPr>
              <w:t xml:space="preserve">Одговорна страна за имплементацију мере:  </w:t>
            </w:r>
            <w:r w:rsidRPr="00A93C16">
              <w:rPr>
                <w:noProof/>
                <w:lang w:val="sr-Cyrl-RS"/>
              </w:rPr>
              <w:t xml:space="preserve">ЈЛС </w:t>
            </w:r>
          </w:p>
          <w:p w14:paraId="1F61781A" w14:textId="77777777" w:rsidR="002C76B3" w:rsidRPr="00A93C16" w:rsidRDefault="002C76B3" w:rsidP="002C76B3">
            <w:pPr>
              <w:spacing w:after="0" w:line="240" w:lineRule="auto"/>
              <w:rPr>
                <w:b/>
                <w:noProof/>
                <w:lang w:val="sr-Cyrl-RS"/>
              </w:rPr>
            </w:pPr>
            <w:r w:rsidRPr="00A93C16">
              <w:rPr>
                <w:b/>
                <w:noProof/>
                <w:lang w:val="sr-Cyrl-RS"/>
              </w:rPr>
              <w:t>Други учесници у спровођењу</w:t>
            </w:r>
            <w:r w:rsidRPr="00A93C16">
              <w:rPr>
                <w:noProof/>
                <w:lang w:val="sr-Cyrl-RS"/>
              </w:rPr>
              <w:t>: Установе и организације у области туризма</w:t>
            </w:r>
            <w:r w:rsidRPr="00A93C16">
              <w:rPr>
                <w:b/>
                <w:noProof/>
                <w:lang w:val="sr-Cyrl-RS"/>
              </w:rPr>
              <w:t xml:space="preserve"> </w:t>
            </w:r>
          </w:p>
          <w:p w14:paraId="794942FA" w14:textId="77777777" w:rsidR="002C76B3" w:rsidRPr="00A93C16" w:rsidRDefault="002C76B3" w:rsidP="002C76B3">
            <w:pPr>
              <w:spacing w:after="0" w:line="240" w:lineRule="auto"/>
              <w:rPr>
                <w:b/>
                <w:noProof/>
                <w:lang w:val="sr-Cyrl-RS"/>
              </w:rPr>
            </w:pPr>
            <w:r w:rsidRPr="00A93C16">
              <w:rPr>
                <w:b/>
                <w:noProof/>
                <w:lang w:val="sr-Cyrl-RS"/>
              </w:rPr>
              <w:t xml:space="preserve">Рок за реализацију: </w:t>
            </w:r>
            <w:r w:rsidRPr="00A93C16">
              <w:rPr>
                <w:noProof/>
                <w:lang w:val="sr-Cyrl-RS"/>
              </w:rPr>
              <w:t>7 година</w:t>
            </w:r>
          </w:p>
          <w:p w14:paraId="0A9B603E" w14:textId="77777777" w:rsidR="002C76B3" w:rsidRPr="00A93C16" w:rsidRDefault="002C76B3" w:rsidP="002C76B3">
            <w:pPr>
              <w:spacing w:after="0" w:line="240" w:lineRule="auto"/>
              <w:rPr>
                <w:b/>
                <w:bCs/>
                <w:noProof/>
                <w:lang w:val="sr-Cyrl-RS"/>
              </w:rPr>
            </w:pPr>
            <w:r w:rsidRPr="00A93C16">
              <w:rPr>
                <w:b/>
                <w:noProof/>
                <w:lang w:val="sr-Cyrl-RS"/>
              </w:rPr>
              <w:t xml:space="preserve">Показатељи учинка: </w:t>
            </w:r>
            <w:r w:rsidRPr="00A93C16">
              <w:rPr>
                <w:noProof/>
                <w:lang w:val="sr-Cyrl-RS"/>
              </w:rPr>
              <w:t xml:space="preserve">Усвојен </w:t>
            </w:r>
            <w:r w:rsidRPr="00A93C16">
              <w:rPr>
                <w:rFonts w:eastAsia="Times New Roman" w:cs="Calibri"/>
                <w:noProof/>
                <w:lang w:val="sr-Cyrl-RS"/>
              </w:rPr>
              <w:t>Програм развоја туризма</w:t>
            </w:r>
          </w:p>
        </w:tc>
      </w:tr>
      <w:tr w:rsidR="002C76B3" w:rsidRPr="00A93C16" w14:paraId="50106348" w14:textId="77777777" w:rsidTr="002C76B3">
        <w:trPr>
          <w:trHeight w:val="70"/>
        </w:trPr>
        <w:tc>
          <w:tcPr>
            <w:tcW w:w="9351" w:type="dxa"/>
            <w:gridSpan w:val="5"/>
          </w:tcPr>
          <w:p w14:paraId="6031F0F2" w14:textId="77777777" w:rsidR="002C76B3" w:rsidRPr="00A93C16" w:rsidRDefault="002C76B3" w:rsidP="002C76B3">
            <w:pPr>
              <w:spacing w:after="0" w:line="240" w:lineRule="auto"/>
              <w:jc w:val="both"/>
              <w:rPr>
                <w:rFonts w:eastAsia="Times New Roman" w:cstheme="minorHAnsi"/>
                <w:b/>
                <w:bCs/>
                <w:noProof/>
                <w:lang w:val="sr-Cyrl-RS" w:eastAsia="sr-Latn-RS"/>
              </w:rPr>
            </w:pPr>
            <w:r w:rsidRPr="00A93C16">
              <w:rPr>
                <w:b/>
                <w:noProof/>
                <w:color w:val="000000"/>
                <w:lang w:val="sr-Cyrl-RS"/>
              </w:rPr>
              <w:t xml:space="preserve">1.3. </w:t>
            </w:r>
            <w:r w:rsidRPr="00A93C16">
              <w:rPr>
                <w:rFonts w:eastAsia="Times New Roman" w:cstheme="minorHAnsi"/>
                <w:b/>
                <w:bCs/>
                <w:noProof/>
                <w:lang w:val="sr-Cyrl-RS" w:eastAsia="sr-Latn-RS"/>
              </w:rPr>
              <w:t>Израда Плана детаљне регулације “Нови комплекс Паланачки кисељак”</w:t>
            </w:r>
          </w:p>
          <w:p w14:paraId="76F55D2F"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3E04DC25" w14:textId="384D39F1" w:rsidR="002C76B3" w:rsidRPr="00A93C16" w:rsidRDefault="002C76B3" w:rsidP="002C76B3">
            <w:pPr>
              <w:autoSpaceDE w:val="0"/>
              <w:autoSpaceDN w:val="0"/>
              <w:adjustRightInd w:val="0"/>
              <w:spacing w:after="0" w:line="240" w:lineRule="auto"/>
              <w:jc w:val="both"/>
              <w:rPr>
                <w:rFonts w:eastAsia="Times New Roman" w:cstheme="minorHAnsi"/>
                <w:noProof/>
                <w:lang w:val="sr-Cyrl-RS" w:eastAsia="sr-Latn-RS"/>
              </w:rPr>
            </w:pPr>
            <w:r w:rsidRPr="00A93C16">
              <w:rPr>
                <w:rFonts w:cstheme="minorHAnsi"/>
                <w:noProof/>
                <w:lang w:val="sr-Cyrl-RS"/>
              </w:rPr>
              <w:t xml:space="preserve">Општина Смедеревска Паланка поседује бањски потенцијал који је неискоришћен. Израдом </w:t>
            </w:r>
            <w:r w:rsidRPr="00A93C16">
              <w:rPr>
                <w:rFonts w:eastAsia="Times New Roman" w:cstheme="minorHAnsi"/>
                <w:noProof/>
                <w:lang w:val="sr-Cyrl-RS" w:eastAsia="sr-Latn-RS"/>
              </w:rPr>
              <w:t xml:space="preserve">Плана детаљне регулације “Нови комплекс Паланачки кисељак” отвара се могућност за привлачење инвеститора и опремање комплекса, а самим тим и развој туризма у општини. </w:t>
            </w:r>
          </w:p>
          <w:p w14:paraId="5B7E4BE2" w14:textId="77777777" w:rsidR="002C76B3" w:rsidRPr="00A93C16" w:rsidRDefault="002C76B3" w:rsidP="002C76B3">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17321224" w14:textId="4EDF8EDA" w:rsidR="002C76B3" w:rsidRPr="00A93C16" w:rsidRDefault="002C76B3" w:rsidP="002C76B3">
            <w:pPr>
              <w:autoSpaceDE w:val="0"/>
              <w:autoSpaceDN w:val="0"/>
              <w:adjustRightInd w:val="0"/>
              <w:spacing w:after="0" w:line="240" w:lineRule="auto"/>
              <w:jc w:val="both"/>
              <w:rPr>
                <w:rFonts w:eastAsia="Times New Roman" w:cstheme="minorHAnsi"/>
                <w:noProof/>
                <w:lang w:val="sr-Cyrl-RS" w:eastAsia="sr-Latn-RS"/>
              </w:rPr>
            </w:pPr>
            <w:r w:rsidRPr="00A93C16">
              <w:rPr>
                <w:rFonts w:eastAsia="Times New Roman" w:cstheme="minorHAnsi"/>
                <w:noProof/>
                <w:lang w:val="sr-Cyrl-RS" w:eastAsia="sr-Latn-RS"/>
              </w:rPr>
              <w:t>У оквиру ове мере предвиђена је израда  Плана детаљне регулације “Нови комплекс Паланачки кисељак“</w:t>
            </w:r>
            <w:r w:rsidRPr="00A93C16">
              <w:rPr>
                <w:rFonts w:eastAsia="Times New Roman" w:cstheme="minorHAnsi"/>
                <w:noProof/>
                <w:lang w:eastAsia="sr-Latn-RS"/>
              </w:rPr>
              <w:t xml:space="preserve">, </w:t>
            </w:r>
            <w:r w:rsidRPr="00A93C16">
              <w:rPr>
                <w:rFonts w:eastAsia="Times New Roman" w:cstheme="minorHAnsi"/>
                <w:noProof/>
                <w:lang w:val="sr-Cyrl-RS" w:eastAsia="sr-Latn-RS"/>
              </w:rPr>
              <w:t>који обухвата површину од око 30</w:t>
            </w:r>
            <w:r w:rsidR="00EC2982">
              <w:rPr>
                <w:rFonts w:eastAsia="Times New Roman" w:cstheme="minorHAnsi"/>
                <w:noProof/>
                <w:lang w:val="sr-Latn-RS" w:eastAsia="sr-Latn-RS"/>
              </w:rPr>
              <w:t>h</w:t>
            </w:r>
            <w:r w:rsidRPr="00A93C16">
              <w:rPr>
                <w:rFonts w:eastAsia="Times New Roman" w:cstheme="minorHAnsi"/>
                <w:noProof/>
                <w:lang w:val="sr-Cyrl-RS" w:eastAsia="sr-Latn-RS"/>
              </w:rPr>
              <w:t>а. Планом генералне регулације Општине Смедеревска Паланка планирана је обавезна израда овог планског документа који обухвата део IV-3–зоне “Паланачки Кисељак”. Зона плана детаљне регулације обухвата део који се налази са западне стране државног пута IIА реда број 147. западно од постојећег бањског, туристичк</w:t>
            </w:r>
            <w:r w:rsidR="005967B3">
              <w:rPr>
                <w:rFonts w:eastAsia="Times New Roman" w:cstheme="minorHAnsi"/>
                <w:noProof/>
                <w:lang w:val="sr-Cyrl-RS" w:eastAsia="sr-Latn-RS"/>
              </w:rPr>
              <w:t>о</w:t>
            </w:r>
            <w:r w:rsidRPr="00A93C16">
              <w:rPr>
                <w:rFonts w:eastAsia="Times New Roman" w:cstheme="minorHAnsi"/>
                <w:noProof/>
                <w:lang w:val="sr-Cyrl-RS" w:eastAsia="sr-Latn-RS"/>
              </w:rPr>
              <w:t xml:space="preserve"> и спортско-рекреативног комплекса и представља</w:t>
            </w:r>
            <w:r w:rsidR="005967B3">
              <w:rPr>
                <w:rFonts w:eastAsia="Times New Roman" w:cstheme="minorHAnsi"/>
                <w:noProof/>
                <w:lang w:val="sr-Cyrl-RS" w:eastAsia="sr-Latn-RS"/>
              </w:rPr>
              <w:t>ће</w:t>
            </w:r>
            <w:r w:rsidRPr="00A93C16">
              <w:rPr>
                <w:rFonts w:eastAsia="Times New Roman" w:cstheme="minorHAnsi"/>
                <w:noProof/>
                <w:lang w:val="sr-Cyrl-RS" w:eastAsia="sr-Latn-RS"/>
              </w:rPr>
              <w:t xml:space="preserve"> проширење досадашњег комплекса. </w:t>
            </w:r>
          </w:p>
          <w:p w14:paraId="76EEBE46"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Утицај мере на конкретне циљне групе: </w:t>
            </w:r>
          </w:p>
          <w:p w14:paraId="40068368" w14:textId="7AA96A84"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Мера неће имати директан утицај на грађане, већ представља основу за туристички развој општине, тј. за привлачење инвеститора који ће на бржи и лакши начин моћи да прибаве грађевинске дозволе директним издавањем услова из усвојеног плана.</w:t>
            </w:r>
          </w:p>
          <w:p w14:paraId="54EC0FE9"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Calibri"/>
                <w:b/>
                <w:bCs/>
                <w:noProof/>
                <w:lang w:val="sr-Cyrl-RS"/>
              </w:rPr>
              <w:t>Тип мере:</w:t>
            </w:r>
            <w:r w:rsidRPr="00A93C16">
              <w:rPr>
                <w:noProof/>
                <w:lang w:val="sr-Cyrl-RS"/>
              </w:rPr>
              <w:t xml:space="preserve"> Обезбеђење добара и пружање услуга</w:t>
            </w:r>
          </w:p>
          <w:p w14:paraId="7F2B4365" w14:textId="77777777" w:rsidR="002C76B3" w:rsidRPr="00A93C16" w:rsidRDefault="002C76B3" w:rsidP="002C76B3">
            <w:pPr>
              <w:spacing w:after="0" w:line="240" w:lineRule="auto"/>
              <w:jc w:val="both"/>
              <w:rPr>
                <w:noProof/>
                <w:lang w:val="sr-Cyrl-RS"/>
              </w:rPr>
            </w:pPr>
            <w:r w:rsidRPr="00A93C16">
              <w:rPr>
                <w:b/>
                <w:noProof/>
                <w:lang w:val="sr-Cyrl-RS"/>
              </w:rPr>
              <w:t xml:space="preserve">Процењена потребна средства: </w:t>
            </w:r>
            <w:r w:rsidRPr="00A93C16">
              <w:rPr>
                <w:noProof/>
                <w:lang w:val="sr-Cyrl-RS"/>
              </w:rPr>
              <w:t xml:space="preserve"> </w:t>
            </w:r>
            <w:r w:rsidRPr="00A93C16">
              <w:rPr>
                <w:bCs/>
                <w:noProof/>
                <w:lang w:val="sr-Cyrl-RS"/>
              </w:rPr>
              <w:t>1.200.000,00 рсд</w:t>
            </w:r>
          </w:p>
          <w:p w14:paraId="39C56D28" w14:textId="77777777" w:rsidR="002C76B3" w:rsidRPr="00A93C16" w:rsidRDefault="002C76B3" w:rsidP="002C76B3">
            <w:pPr>
              <w:spacing w:after="0" w:line="240" w:lineRule="auto"/>
              <w:jc w:val="both"/>
              <w:rPr>
                <w:bCs/>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65F96DEC" w14:textId="77777777" w:rsidR="002C76B3" w:rsidRPr="00A93C16" w:rsidRDefault="002C76B3" w:rsidP="002C76B3">
            <w:pPr>
              <w:spacing w:after="0" w:line="240" w:lineRule="auto"/>
              <w:jc w:val="both"/>
              <w:rPr>
                <w:b/>
                <w:noProof/>
                <w:lang w:val="sr-Cyrl-RS"/>
              </w:rPr>
            </w:pPr>
            <w:r w:rsidRPr="00A93C16">
              <w:rPr>
                <w:b/>
                <w:noProof/>
                <w:lang w:val="sr-Cyrl-RS"/>
              </w:rPr>
              <w:lastRenderedPageBreak/>
              <w:t xml:space="preserve">Одговорна страна за имплементацију мере: </w:t>
            </w:r>
            <w:r w:rsidRPr="00A93C16">
              <w:rPr>
                <w:bCs/>
                <w:noProof/>
                <w:lang w:val="sr-Cyrl-RS"/>
              </w:rPr>
              <w:t>Локална самоуправа</w:t>
            </w:r>
            <w:r w:rsidRPr="00A93C16">
              <w:rPr>
                <w:noProof/>
                <w:lang w:val="sr-Cyrl-RS"/>
              </w:rPr>
              <w:t xml:space="preserve"> (</w:t>
            </w:r>
            <w:r w:rsidRPr="00A93C16">
              <w:rPr>
                <w:bCs/>
                <w:noProof/>
                <w:lang w:val="sr-Cyrl-RS"/>
              </w:rPr>
              <w:t>Одељење за урбанизам, грађевинарство, имовинско-правне и стамбене послове)</w:t>
            </w:r>
          </w:p>
          <w:p w14:paraId="2CFAE122" w14:textId="77777777" w:rsidR="002C76B3" w:rsidRPr="00A93C16" w:rsidRDefault="002C76B3" w:rsidP="002C76B3">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w:t>
            </w:r>
            <w:r w:rsidRPr="00A93C16">
              <w:rPr>
                <w:bCs/>
                <w:noProof/>
                <w:lang w:val="sr-Cyrl-RS"/>
              </w:rPr>
              <w:t xml:space="preserve"> Одељење за локални економски развој, привреду и пољопривреду</w:t>
            </w:r>
          </w:p>
          <w:p w14:paraId="2F9BAC7F" w14:textId="77777777" w:rsidR="002C76B3" w:rsidRPr="00A93C16" w:rsidRDefault="002C76B3" w:rsidP="002C76B3">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1 година</w:t>
            </w:r>
          </w:p>
          <w:p w14:paraId="02354122" w14:textId="77777777" w:rsidR="002C76B3" w:rsidRPr="00A93C16" w:rsidRDefault="002C76B3" w:rsidP="002C76B3">
            <w:pPr>
              <w:spacing w:after="0" w:line="240" w:lineRule="auto"/>
              <w:jc w:val="both"/>
              <w:rPr>
                <w:b/>
                <w:noProof/>
                <w:lang w:val="sr-Cyrl-RS"/>
              </w:rPr>
            </w:pPr>
            <w:r w:rsidRPr="00A93C16">
              <w:rPr>
                <w:b/>
                <w:noProof/>
                <w:lang w:val="sr-Cyrl-RS"/>
              </w:rPr>
              <w:t xml:space="preserve">Показатељи учинка: </w:t>
            </w:r>
            <w:r w:rsidRPr="00A93C16">
              <w:rPr>
                <w:bCs/>
                <w:noProof/>
                <w:lang w:val="sr-Cyrl-RS"/>
              </w:rPr>
              <w:t>Израђен П</w:t>
            </w:r>
            <w:r w:rsidRPr="00A93C16">
              <w:rPr>
                <w:rFonts w:eastAsia="Times New Roman" w:cstheme="minorHAnsi"/>
                <w:noProof/>
                <w:lang w:val="sr-Cyrl-RS" w:eastAsia="sr-Latn-RS"/>
              </w:rPr>
              <w:t>лан детаљне регулације “Нови комплекс Паланачки кисељак”</w:t>
            </w:r>
          </w:p>
        </w:tc>
      </w:tr>
      <w:tr w:rsidR="002C76B3" w:rsidRPr="00A93C16" w14:paraId="4D93858D" w14:textId="77777777" w:rsidTr="002C76B3">
        <w:trPr>
          <w:trHeight w:val="70"/>
        </w:trPr>
        <w:tc>
          <w:tcPr>
            <w:tcW w:w="9351" w:type="dxa"/>
            <w:gridSpan w:val="5"/>
          </w:tcPr>
          <w:p w14:paraId="1FBDA843" w14:textId="77777777" w:rsidR="002C76B3" w:rsidRPr="00A93C16" w:rsidRDefault="002C76B3" w:rsidP="002C76B3">
            <w:pPr>
              <w:spacing w:after="0" w:line="240" w:lineRule="auto"/>
              <w:jc w:val="both"/>
              <w:rPr>
                <w:rFonts w:eastAsia="Times New Roman" w:cstheme="minorHAnsi"/>
                <w:b/>
                <w:bCs/>
                <w:noProof/>
                <w:lang w:val="sr-Cyrl-RS" w:eastAsia="sr-Latn-RS"/>
              </w:rPr>
            </w:pPr>
            <w:r w:rsidRPr="00A93C16">
              <w:rPr>
                <w:b/>
                <w:noProof/>
                <w:lang w:val="sr-Cyrl-RS"/>
              </w:rPr>
              <w:lastRenderedPageBreak/>
              <w:t xml:space="preserve">1.4. </w:t>
            </w:r>
            <w:r w:rsidRPr="00A93C16">
              <w:rPr>
                <w:rFonts w:eastAsia="Times New Roman" w:cstheme="minorHAnsi"/>
                <w:b/>
                <w:bCs/>
                <w:noProof/>
                <w:lang w:val="sr-Cyrl-RS" w:eastAsia="sr-Latn-RS"/>
              </w:rPr>
              <w:t>Обнова комплекса „Паланачки кисељак“</w:t>
            </w:r>
          </w:p>
          <w:p w14:paraId="49ECDA6C"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1E843109"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Бања "Паланачки кисељак” је природно лечилиште са извориштем лековите воде, које је годинама запуштено и већим делом ван функције. Обновом комплекса планирано је да се активира услуга бањског лечења и да бања „Паланачки кисељак“ поново постане опште позната и посећена бања у Србији. </w:t>
            </w:r>
          </w:p>
          <w:p w14:paraId="5059EAE7" w14:textId="77777777" w:rsidR="002C76B3" w:rsidRPr="00A93C16" w:rsidRDefault="002C76B3" w:rsidP="002C76B3">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571C3A07" w14:textId="3989FEA2" w:rsidR="002C76B3" w:rsidRPr="00A93C16" w:rsidRDefault="002C76B3" w:rsidP="002C76B3">
            <w:pPr>
              <w:autoSpaceDE w:val="0"/>
              <w:autoSpaceDN w:val="0"/>
              <w:adjustRightInd w:val="0"/>
              <w:spacing w:after="0" w:line="240" w:lineRule="auto"/>
              <w:jc w:val="both"/>
              <w:rPr>
                <w:rFonts w:eastAsia="Times New Roman" w:cstheme="minorHAnsi"/>
                <w:noProof/>
                <w:lang w:val="sr-Cyrl-RS" w:eastAsia="sr-Latn-RS"/>
              </w:rPr>
            </w:pPr>
            <w:r w:rsidRPr="00A93C16">
              <w:rPr>
                <w:rFonts w:eastAsia="Times New Roman" w:cstheme="minorHAnsi"/>
                <w:noProof/>
                <w:lang w:val="sr-Cyrl-RS" w:eastAsia="sr-Latn-RS"/>
              </w:rPr>
              <w:t>Овом мером планирана је обнова комплекса „Паланачки кисељак“ кроз</w:t>
            </w:r>
            <w:r w:rsidRPr="00A93C16">
              <w:rPr>
                <w:rFonts w:eastAsia="Times New Roman" w:cstheme="minorHAnsi"/>
                <w:iCs/>
                <w:noProof/>
                <w:lang w:val="sr-Cyrl-RS" w:eastAsia="sr-Latn-RS"/>
              </w:rPr>
              <w:t xml:space="preserve"> давање у закуп зграде здравства - бањског комплекса на коришћење приватном инвеститору путем јавног огласа. Уједно је потребно решити имовинско-правне односе за старе објекте туризма на к</w:t>
            </w:r>
            <w:r w:rsidR="005967B3">
              <w:rPr>
                <w:rFonts w:eastAsia="Times New Roman" w:cstheme="minorHAnsi"/>
                <w:iCs/>
                <w:noProof/>
                <w:lang w:val="sr-Cyrl-RS" w:eastAsia="sr-Latn-RS"/>
              </w:rPr>
              <w:t>.</w:t>
            </w:r>
            <w:r w:rsidRPr="00A93C16">
              <w:rPr>
                <w:rFonts w:eastAsia="Times New Roman" w:cstheme="minorHAnsi"/>
                <w:iCs/>
                <w:noProof/>
                <w:lang w:val="sr-Cyrl-RS" w:eastAsia="sr-Latn-RS"/>
              </w:rPr>
              <w:t>п</w:t>
            </w:r>
            <w:r w:rsidR="005967B3">
              <w:rPr>
                <w:rFonts w:eastAsia="Times New Roman" w:cstheme="minorHAnsi"/>
                <w:iCs/>
                <w:noProof/>
                <w:lang w:val="sr-Cyrl-RS" w:eastAsia="sr-Latn-RS"/>
              </w:rPr>
              <w:t>.</w:t>
            </w:r>
            <w:r w:rsidRPr="00A93C16">
              <w:rPr>
                <w:rFonts w:eastAsia="Times New Roman" w:cstheme="minorHAnsi"/>
                <w:iCs/>
                <w:noProof/>
                <w:lang w:val="sr-Cyrl-RS" w:eastAsia="sr-Latn-RS"/>
              </w:rPr>
              <w:t>бр 6491/1 КО Паланка 1. Планирана је обнова стазе по бедему реке Кубршнице од парка „Паланачког кисељака“ до „Градског стадиона“ тако да она буде уређена као трим стаза. Планирано је и уклањање железничког колосека кроз откуп парцеле на којој се колосек налази и његово физичко уклањање. Ова мера тако</w:t>
            </w:r>
            <w:r w:rsidR="005967B3">
              <w:rPr>
                <w:rFonts w:eastAsia="Times New Roman" w:cstheme="minorHAnsi"/>
                <w:iCs/>
                <w:noProof/>
                <w:lang w:val="sr-Cyrl-RS" w:eastAsia="sr-Latn-RS"/>
              </w:rPr>
              <w:t>ђ</w:t>
            </w:r>
            <w:r w:rsidRPr="00A93C16">
              <w:rPr>
                <w:rFonts w:eastAsia="Times New Roman" w:cstheme="minorHAnsi"/>
                <w:iCs/>
                <w:noProof/>
                <w:lang w:val="sr-Cyrl-RS" w:eastAsia="sr-Latn-RS"/>
              </w:rPr>
              <w:t xml:space="preserve">е предвиђа и проширење обухвата одржавања зелених површина на  око споменика Јозефу Шулцу који се налази на наведеној локацији. </w:t>
            </w:r>
          </w:p>
          <w:p w14:paraId="17A03FCE"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79BC72C3"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Обнова комплекса имаће утицај на све грађане Општине Смедеревска Паланка, али и на туристе и пацијенте који ће долазити на лечење</w:t>
            </w:r>
          </w:p>
          <w:p w14:paraId="4D8B9422"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Oбезбеђење добара и пружање услуга</w:t>
            </w:r>
          </w:p>
          <w:p w14:paraId="7EBEA866" w14:textId="30BA6591" w:rsidR="002C76B3" w:rsidRPr="00A93C16" w:rsidRDefault="002C76B3" w:rsidP="002C76B3">
            <w:pPr>
              <w:spacing w:after="0" w:line="240" w:lineRule="auto"/>
              <w:jc w:val="both"/>
              <w:rPr>
                <w:noProof/>
                <w:lang w:val="sr-Cyrl-RS"/>
              </w:rPr>
            </w:pPr>
            <w:r w:rsidRPr="00A93C16">
              <w:rPr>
                <w:b/>
                <w:noProof/>
                <w:lang w:val="sr-Cyrl-RS"/>
              </w:rPr>
              <w:t xml:space="preserve">Процењена потребна средства: </w:t>
            </w:r>
            <w:r w:rsidRPr="00A93C16">
              <w:rPr>
                <w:noProof/>
                <w:lang w:val="sr-Cyrl-RS"/>
              </w:rPr>
              <w:t xml:space="preserve"> </w:t>
            </w:r>
            <w:r w:rsidRPr="00A93C16">
              <w:rPr>
                <w:bCs/>
                <w:noProof/>
                <w:lang w:val="sr-Cyrl-RS"/>
              </w:rPr>
              <w:t>50.000.000,00</w:t>
            </w:r>
            <w:r w:rsidR="005967B3">
              <w:rPr>
                <w:bCs/>
                <w:noProof/>
                <w:lang w:val="sr-Cyrl-RS"/>
              </w:rPr>
              <w:t xml:space="preserve"> рсд</w:t>
            </w:r>
          </w:p>
          <w:p w14:paraId="734F5F44" w14:textId="77777777" w:rsidR="002C76B3" w:rsidRPr="00A93C16" w:rsidRDefault="002C76B3" w:rsidP="002C76B3">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4706AA9D" w14:textId="77777777" w:rsidR="002C76B3" w:rsidRPr="00A93C16" w:rsidRDefault="002C76B3" w:rsidP="002C76B3">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 xml:space="preserve">Локална самоуправа </w:t>
            </w:r>
          </w:p>
          <w:p w14:paraId="65CC2D10" w14:textId="77777777" w:rsidR="002C76B3" w:rsidRPr="00A93C16" w:rsidRDefault="002C76B3" w:rsidP="002C76B3">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Установа културни центар</w:t>
            </w:r>
          </w:p>
          <w:p w14:paraId="64E9AB75" w14:textId="77777777" w:rsidR="002C76B3" w:rsidRPr="00A93C16" w:rsidRDefault="002C76B3" w:rsidP="002C76B3">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7 година</w:t>
            </w:r>
          </w:p>
          <w:p w14:paraId="73638FE0" w14:textId="77777777" w:rsidR="002C76B3" w:rsidRPr="00A93C16" w:rsidRDefault="002C76B3" w:rsidP="002C76B3">
            <w:pPr>
              <w:spacing w:after="0" w:line="240" w:lineRule="auto"/>
              <w:jc w:val="both"/>
              <w:rPr>
                <w:bCs/>
                <w:noProof/>
                <w:color w:val="000000"/>
                <w:lang w:val="sr-Cyrl-RS"/>
              </w:rPr>
            </w:pPr>
            <w:r w:rsidRPr="00A93C16">
              <w:rPr>
                <w:b/>
                <w:noProof/>
                <w:lang w:val="sr-Cyrl-RS"/>
              </w:rPr>
              <w:t xml:space="preserve">Показатељи учинка: </w:t>
            </w:r>
            <w:r w:rsidRPr="00A93C16">
              <w:rPr>
                <w:bCs/>
                <w:noProof/>
                <w:lang w:val="sr-Cyrl-RS"/>
              </w:rPr>
              <w:t>Обновљен комплекс „Паланачки кисељак“</w:t>
            </w:r>
          </w:p>
        </w:tc>
      </w:tr>
      <w:tr w:rsidR="002C76B3" w:rsidRPr="00A93C16" w14:paraId="47DBD2D7" w14:textId="77777777" w:rsidTr="002C76B3">
        <w:trPr>
          <w:trHeight w:val="70"/>
        </w:trPr>
        <w:tc>
          <w:tcPr>
            <w:tcW w:w="9351" w:type="dxa"/>
            <w:gridSpan w:val="5"/>
          </w:tcPr>
          <w:p w14:paraId="2F7751C2" w14:textId="77777777" w:rsidR="002C76B3" w:rsidRPr="00A93C16" w:rsidRDefault="002C76B3" w:rsidP="002C76B3">
            <w:pPr>
              <w:spacing w:after="0" w:line="240" w:lineRule="auto"/>
              <w:jc w:val="both"/>
              <w:rPr>
                <w:rFonts w:eastAsia="Times New Roman" w:cstheme="minorHAnsi"/>
                <w:noProof/>
                <w:lang w:val="sr-Cyrl-RS" w:eastAsia="sr-Latn-RS"/>
              </w:rPr>
            </w:pPr>
            <w:r w:rsidRPr="00A93C16">
              <w:rPr>
                <w:b/>
                <w:noProof/>
                <w:lang w:val="sr-Cyrl-RS"/>
              </w:rPr>
              <w:t xml:space="preserve">1.5. </w:t>
            </w:r>
            <w:r w:rsidRPr="00A93C16">
              <w:rPr>
                <w:rFonts w:eastAsia="Times New Roman" w:cstheme="minorHAnsi"/>
                <w:b/>
                <w:bCs/>
                <w:noProof/>
                <w:lang w:val="sr-Cyrl-RS" w:eastAsia="sr-Latn-RS"/>
              </w:rPr>
              <w:t>Обнова комплекса у шуми „Микуља“</w:t>
            </w:r>
          </w:p>
          <w:p w14:paraId="0F8849A9"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7A7E8520" w14:textId="79D72F08"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Некада активно излетиште Паланчана</w:t>
            </w:r>
            <w:r w:rsidR="005967B3">
              <w:rPr>
                <w:rFonts w:cstheme="minorHAnsi"/>
                <w:noProof/>
                <w:lang w:val="sr-Cyrl-RS"/>
              </w:rPr>
              <w:t>,</w:t>
            </w:r>
            <w:r w:rsidRPr="00A93C16">
              <w:rPr>
                <w:rFonts w:cstheme="minorHAnsi"/>
                <w:noProof/>
                <w:lang w:val="sr-Cyrl-RS"/>
              </w:rPr>
              <w:t xml:space="preserve"> шума „Микуља“, услед незаконите сече и деградираних објеката је престало да буде посећено и сада је неатрактивно и непопуларно и локација коју нико више не обилази. Обновом овог комплекса биће уређена још једна туристичка локација која је одувек била популарно излетиште, највише, за децу.</w:t>
            </w:r>
          </w:p>
          <w:p w14:paraId="62C60752" w14:textId="77777777" w:rsidR="002C76B3" w:rsidRPr="00A93C16" w:rsidRDefault="002C76B3" w:rsidP="002C76B3">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6213C7CD" w14:textId="25247E78" w:rsidR="002C76B3" w:rsidRPr="00A93C16" w:rsidRDefault="002C76B3" w:rsidP="002C76B3">
            <w:pPr>
              <w:autoSpaceDE w:val="0"/>
              <w:autoSpaceDN w:val="0"/>
              <w:adjustRightInd w:val="0"/>
              <w:spacing w:after="0" w:line="240" w:lineRule="auto"/>
              <w:jc w:val="both"/>
              <w:rPr>
                <w:iCs/>
                <w:noProof/>
                <w:lang w:val="sr-Cyrl-RS"/>
              </w:rPr>
            </w:pPr>
            <w:r w:rsidRPr="00A93C16">
              <w:rPr>
                <w:rFonts w:eastAsia="Times New Roman" w:cstheme="minorHAnsi"/>
                <w:noProof/>
                <w:lang w:val="sr-Cyrl-RS" w:eastAsia="sr-Latn-RS"/>
              </w:rPr>
              <w:t>Обнова комплекса у шуми „Микуља“ подразумева реконструкцију руинираног туристичког објекта</w:t>
            </w:r>
            <w:r w:rsidRPr="00A93C16">
              <w:rPr>
                <w:rFonts w:eastAsia="Times New Roman" w:cstheme="minorHAnsi"/>
                <w:noProof/>
                <w:lang w:val="sr-Latn-RS" w:eastAsia="sr-Latn-RS"/>
              </w:rPr>
              <w:t xml:space="preserve"> </w:t>
            </w:r>
            <w:r w:rsidRPr="00A93C16">
              <w:rPr>
                <w:rFonts w:eastAsia="Times New Roman" w:cstheme="minorHAnsi"/>
                <w:noProof/>
                <w:lang w:val="sr-Cyrl-RS" w:eastAsia="sr-Latn-RS"/>
              </w:rPr>
              <w:t>Дом извиђача и планинара на к</w:t>
            </w:r>
            <w:r w:rsidR="005967B3">
              <w:rPr>
                <w:rFonts w:eastAsia="Times New Roman" w:cstheme="minorHAnsi"/>
                <w:noProof/>
                <w:lang w:val="sr-Cyrl-RS" w:eastAsia="sr-Latn-RS"/>
              </w:rPr>
              <w:t>.</w:t>
            </w:r>
            <w:r w:rsidRPr="00A93C16">
              <w:rPr>
                <w:rFonts w:eastAsia="Times New Roman" w:cstheme="minorHAnsi"/>
                <w:noProof/>
                <w:lang w:val="sr-Cyrl-RS" w:eastAsia="sr-Latn-RS"/>
              </w:rPr>
              <w:t>п</w:t>
            </w:r>
            <w:r w:rsidR="005967B3">
              <w:rPr>
                <w:rFonts w:eastAsia="Times New Roman" w:cstheme="minorHAnsi"/>
                <w:noProof/>
                <w:lang w:val="sr-Cyrl-RS" w:eastAsia="sr-Latn-RS"/>
              </w:rPr>
              <w:t>.</w:t>
            </w:r>
            <w:r w:rsidRPr="00A93C16">
              <w:rPr>
                <w:rFonts w:eastAsia="Times New Roman" w:cstheme="minorHAnsi"/>
                <w:noProof/>
                <w:lang w:val="sr-Cyrl-RS" w:eastAsia="sr-Latn-RS"/>
              </w:rPr>
              <w:t xml:space="preserve">бр 2561/1 КО Паланка 2 (израда пројектне документације, прибављање решења о одобрењу извођења радова, спровођење поступка јавне набавке за извођење радова и извођење радова), као и изградњу спортског терена и једног дечијег игралишта. Овом мером је предвиђено и уређење одржавање излетничких стаза и противпожарних путева, које се пружају кроз шуму „Микуља“ у дужини од 2,5км. </w:t>
            </w:r>
          </w:p>
          <w:p w14:paraId="2BE4FCB5"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0ABF818D" w14:textId="04147A18"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Овом мером ће највише бити обухваћена деца предшколског и школског узраста, за које ће бити оспособљено летње излетиште</w:t>
            </w:r>
            <w:r w:rsidR="005967B3">
              <w:rPr>
                <w:rFonts w:cstheme="minorHAnsi"/>
                <w:noProof/>
                <w:lang w:val="sr-Cyrl-RS"/>
              </w:rPr>
              <w:t>.</w:t>
            </w:r>
          </w:p>
          <w:p w14:paraId="6FD9B0DF"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Oбезбеђење добара и пружање услуга</w:t>
            </w:r>
          </w:p>
          <w:p w14:paraId="0D635320" w14:textId="77777777" w:rsidR="002C76B3" w:rsidRPr="00A93C16" w:rsidRDefault="002C76B3" w:rsidP="002C76B3">
            <w:pPr>
              <w:spacing w:after="0" w:line="240" w:lineRule="auto"/>
              <w:jc w:val="both"/>
              <w:rPr>
                <w:b/>
                <w:noProof/>
                <w:lang w:val="sr-Cyrl-RS"/>
              </w:rPr>
            </w:pPr>
            <w:r w:rsidRPr="00A93C16">
              <w:rPr>
                <w:b/>
                <w:noProof/>
                <w:lang w:val="sr-Cyrl-RS"/>
              </w:rPr>
              <w:lastRenderedPageBreak/>
              <w:t xml:space="preserve">Процењена потребна средства: </w:t>
            </w:r>
            <w:r w:rsidRPr="00A93C16">
              <w:rPr>
                <w:bCs/>
                <w:noProof/>
                <w:lang w:val="sr-Cyrl-RS"/>
              </w:rPr>
              <w:t>30.000.000,00</w:t>
            </w:r>
            <w:r w:rsidRPr="00A93C16">
              <w:rPr>
                <w:b/>
                <w:noProof/>
                <w:lang w:val="sr-Cyrl-RS"/>
              </w:rPr>
              <w:t xml:space="preserve"> </w:t>
            </w:r>
            <w:r w:rsidRPr="00A93C16">
              <w:rPr>
                <w:noProof/>
                <w:lang w:val="sr-Cyrl-RS"/>
              </w:rPr>
              <w:t xml:space="preserve"> рсд</w:t>
            </w:r>
          </w:p>
          <w:p w14:paraId="3678ACB2" w14:textId="77777777" w:rsidR="002C76B3" w:rsidRPr="00A93C16" w:rsidRDefault="002C76B3" w:rsidP="002C76B3">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4E85F9BC" w14:textId="77777777" w:rsidR="002C76B3" w:rsidRPr="00A93C16" w:rsidRDefault="002C76B3" w:rsidP="002C76B3">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r w:rsidRPr="00A93C16">
              <w:rPr>
                <w:noProof/>
                <w:lang w:val="sr-Cyrl-RS"/>
              </w:rPr>
              <w:t xml:space="preserve"> (</w:t>
            </w:r>
            <w:r w:rsidRPr="00A93C16">
              <w:rPr>
                <w:bCs/>
                <w:noProof/>
                <w:lang w:val="sr-Cyrl-RS"/>
              </w:rPr>
              <w:t>Одељење за локални економски развој, привреду и пољопривреду)</w:t>
            </w:r>
          </w:p>
          <w:p w14:paraId="04CA8FAC" w14:textId="77777777" w:rsidR="002C76B3" w:rsidRPr="00A93C16" w:rsidRDefault="002C76B3" w:rsidP="002C76B3">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Установа културни центар</w:t>
            </w:r>
          </w:p>
          <w:p w14:paraId="69F65BF3" w14:textId="77777777" w:rsidR="002C76B3" w:rsidRPr="00A93C16" w:rsidRDefault="002C76B3" w:rsidP="002C76B3">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4 године</w:t>
            </w:r>
          </w:p>
          <w:p w14:paraId="2B326866" w14:textId="5E01077C" w:rsidR="002C76B3" w:rsidRPr="00595838" w:rsidRDefault="002C76B3" w:rsidP="002C76B3">
            <w:pPr>
              <w:spacing w:after="0" w:line="240" w:lineRule="auto"/>
              <w:jc w:val="both"/>
              <w:rPr>
                <w:bCs/>
                <w:noProof/>
                <w:color w:val="000000"/>
              </w:rPr>
            </w:pPr>
            <w:r w:rsidRPr="00A93C16">
              <w:rPr>
                <w:b/>
                <w:noProof/>
                <w:lang w:val="sr-Cyrl-RS"/>
              </w:rPr>
              <w:t xml:space="preserve">Показатељи учинка: </w:t>
            </w:r>
            <w:r w:rsidR="00595838">
              <w:rPr>
                <w:bCs/>
                <w:noProof/>
                <w:lang w:val="sr-Cyrl-RS"/>
              </w:rPr>
              <w:t xml:space="preserve">Посећеност туристичког </w:t>
            </w:r>
            <w:r w:rsidR="00595838" w:rsidRPr="00595838">
              <w:rPr>
                <w:bCs/>
                <w:noProof/>
                <w:lang w:val="sr-Cyrl-RS"/>
              </w:rPr>
              <w:t>комплекса у шуми „Микуља“</w:t>
            </w:r>
          </w:p>
        </w:tc>
      </w:tr>
      <w:tr w:rsidR="002C76B3" w:rsidRPr="00A93C16" w14:paraId="596956D7" w14:textId="77777777" w:rsidTr="002C76B3">
        <w:trPr>
          <w:trHeight w:val="70"/>
        </w:trPr>
        <w:tc>
          <w:tcPr>
            <w:tcW w:w="9351" w:type="dxa"/>
            <w:gridSpan w:val="5"/>
          </w:tcPr>
          <w:p w14:paraId="57346E60" w14:textId="415214ED" w:rsidR="002C76B3" w:rsidRPr="00A93C16" w:rsidRDefault="002C76B3" w:rsidP="002C76B3">
            <w:pPr>
              <w:spacing w:after="0" w:line="240" w:lineRule="auto"/>
              <w:jc w:val="both"/>
              <w:rPr>
                <w:rFonts w:eastAsia="Times New Roman" w:cstheme="minorHAnsi"/>
                <w:b/>
                <w:bCs/>
                <w:noProof/>
                <w:color w:val="FF0000"/>
                <w:lang w:val="sr-Cyrl-RS" w:eastAsia="sr-Latn-RS"/>
              </w:rPr>
            </w:pPr>
            <w:r w:rsidRPr="00A93C16">
              <w:rPr>
                <w:b/>
                <w:noProof/>
                <w:color w:val="000000"/>
                <w:lang w:val="sr-Cyrl-RS"/>
              </w:rPr>
              <w:lastRenderedPageBreak/>
              <w:t xml:space="preserve">1.6. </w:t>
            </w:r>
            <w:r w:rsidRPr="00F27F57">
              <w:rPr>
                <w:rFonts w:eastAsia="Times New Roman" w:cstheme="minorHAnsi"/>
                <w:b/>
                <w:bCs/>
                <w:noProof/>
                <w:lang w:val="sr-Latn-RS" w:eastAsia="sr-Latn-RS"/>
              </w:rPr>
              <w:t xml:space="preserve">Обнова </w:t>
            </w:r>
            <w:r w:rsidRPr="00F27F57">
              <w:rPr>
                <w:rFonts w:eastAsia="Times New Roman" w:cstheme="minorHAnsi"/>
                <w:b/>
                <w:bCs/>
                <w:noProof/>
                <w:lang w:val="sr-Cyrl-RS" w:eastAsia="sr-Latn-RS"/>
              </w:rPr>
              <w:t>туристичке зоне језера „Кудреч“</w:t>
            </w:r>
          </w:p>
          <w:p w14:paraId="117B44C6"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410A28FC"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Излетиште језеро „Кудреч“ представља јако посећено излетиште и купалиште, али му је потребан даљи развој у виду изградње инфраструктуре. Потребно је унапредити комуналну инфраструктуру и опремити излетиште да може да задовољи потребе већег број туриста и излетника. </w:t>
            </w:r>
          </w:p>
          <w:p w14:paraId="3DD32935" w14:textId="77777777" w:rsidR="002C76B3" w:rsidRPr="00A93C16" w:rsidRDefault="002C76B3" w:rsidP="002C76B3">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68E0B20A" w14:textId="2C02A972" w:rsidR="002C76B3" w:rsidRPr="00A93C16" w:rsidRDefault="002C76B3" w:rsidP="002C76B3">
            <w:pPr>
              <w:autoSpaceDE w:val="0"/>
              <w:autoSpaceDN w:val="0"/>
              <w:adjustRightInd w:val="0"/>
              <w:spacing w:after="0" w:line="240" w:lineRule="auto"/>
              <w:jc w:val="both"/>
              <w:rPr>
                <w:iCs/>
                <w:noProof/>
                <w:lang w:val="sr-Cyrl-RS"/>
              </w:rPr>
            </w:pPr>
            <w:r w:rsidRPr="00A93C16">
              <w:rPr>
                <w:iCs/>
                <w:noProof/>
                <w:lang w:val="sr-Cyrl-RS"/>
              </w:rPr>
              <w:t xml:space="preserve">Ова мера подразумева решавање имовинско правних односа за парцеле у оквиру комплекса, уређивање плаже купалишта, приступних путева, околног зеленила и изградњу јавног паркиралишта, изградњу два спортска терена и изградњу санитарног објекта </w:t>
            </w:r>
            <w:r w:rsidRPr="00A93C16">
              <w:rPr>
                <w:rFonts w:eastAsia="Times New Roman" w:cstheme="minorHAnsi"/>
                <w:noProof/>
                <w:lang w:val="sr-Cyrl-RS" w:eastAsia="sr-Latn-RS"/>
              </w:rPr>
              <w:t>(израда пројектне документације, прибављање грађевинске дозволе, спровођење поступка јавне набавке за извођење радова и извођење радова)</w:t>
            </w:r>
          </w:p>
          <w:p w14:paraId="0F1B1708"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1D4F48E1" w14:textId="09029EDE"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Ова мера ће позитивно утицати на развој туризма и све </w:t>
            </w:r>
            <w:r w:rsidR="005967B3">
              <w:rPr>
                <w:rFonts w:cstheme="minorHAnsi"/>
                <w:noProof/>
                <w:lang w:val="sr-Cyrl-RS"/>
              </w:rPr>
              <w:t>старосне</w:t>
            </w:r>
            <w:r w:rsidRPr="00A93C16">
              <w:rPr>
                <w:rFonts w:cstheme="minorHAnsi"/>
                <w:noProof/>
                <w:lang w:val="sr-Cyrl-RS"/>
              </w:rPr>
              <w:t xml:space="preserve"> групе становника Смедеревске Паланке, које ће обилазити овај туристички локалитет, а и шире. </w:t>
            </w:r>
          </w:p>
          <w:p w14:paraId="05AB9158"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Oбезбеђење добара и пружање услуга</w:t>
            </w:r>
          </w:p>
          <w:p w14:paraId="21F399E3" w14:textId="79FA710B" w:rsidR="002C76B3" w:rsidRPr="00FC0588" w:rsidRDefault="002C76B3" w:rsidP="002C76B3">
            <w:pPr>
              <w:spacing w:after="0" w:line="240" w:lineRule="auto"/>
              <w:jc w:val="both"/>
              <w:rPr>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w:t>
            </w:r>
            <w:r w:rsidRPr="00A93C16">
              <w:rPr>
                <w:bCs/>
                <w:noProof/>
                <w:color w:val="000000"/>
                <w:lang w:val="sr-Cyrl-RS"/>
              </w:rPr>
              <w:t>25.000.000,00</w:t>
            </w:r>
            <w:r w:rsidR="00FC0588">
              <w:rPr>
                <w:bCs/>
                <w:noProof/>
                <w:color w:val="000000"/>
              </w:rPr>
              <w:t xml:space="preserve"> </w:t>
            </w:r>
            <w:r w:rsidR="00FC0588">
              <w:rPr>
                <w:bCs/>
                <w:noProof/>
                <w:color w:val="000000"/>
                <w:lang w:val="sr-Cyrl-RS"/>
              </w:rPr>
              <w:t>рсд</w:t>
            </w:r>
          </w:p>
          <w:p w14:paraId="196366CB" w14:textId="77777777" w:rsidR="002C76B3" w:rsidRPr="00A93C16" w:rsidRDefault="002C76B3" w:rsidP="002C76B3">
            <w:pPr>
              <w:spacing w:after="0" w:line="240" w:lineRule="auto"/>
              <w:jc w:val="both"/>
              <w:rPr>
                <w:b/>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r w:rsidRPr="00A93C16">
              <w:rPr>
                <w:b/>
                <w:noProof/>
                <w:color w:val="000000"/>
                <w:lang w:val="sr-Cyrl-RS"/>
              </w:rPr>
              <w:t xml:space="preserve"> </w:t>
            </w:r>
          </w:p>
          <w:p w14:paraId="156B3E9C" w14:textId="77777777" w:rsidR="002C76B3" w:rsidRPr="00A93C16" w:rsidRDefault="002C76B3" w:rsidP="002C76B3">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r w:rsidRPr="00A93C16">
              <w:rPr>
                <w:noProof/>
                <w:color w:val="000000"/>
                <w:lang w:val="sr-Cyrl-RS"/>
              </w:rPr>
              <w:t xml:space="preserve"> (</w:t>
            </w:r>
            <w:r w:rsidRPr="00A93C16">
              <w:rPr>
                <w:bCs/>
                <w:noProof/>
                <w:color w:val="000000"/>
                <w:lang w:val="sr-Cyrl-RS"/>
              </w:rPr>
              <w:t>Одељење за локални економски развој, привреду и пољопривреду)</w:t>
            </w:r>
          </w:p>
          <w:p w14:paraId="4E4D9760" w14:textId="77777777" w:rsidR="002C76B3" w:rsidRPr="00A93C16" w:rsidRDefault="002C76B3" w:rsidP="002C76B3">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Установа културни центар</w:t>
            </w:r>
          </w:p>
          <w:p w14:paraId="11B51A44" w14:textId="77777777" w:rsidR="002C76B3" w:rsidRPr="00A93C16" w:rsidRDefault="002C76B3" w:rsidP="002C76B3">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 xml:space="preserve">5 година </w:t>
            </w:r>
          </w:p>
          <w:p w14:paraId="6BBD54C1" w14:textId="5390DD73" w:rsidR="002C76B3" w:rsidRPr="00A93C16" w:rsidRDefault="002C76B3" w:rsidP="002C76B3">
            <w:pPr>
              <w:spacing w:after="0" w:line="240" w:lineRule="auto"/>
              <w:jc w:val="both"/>
              <w:rPr>
                <w:bCs/>
                <w:noProof/>
                <w:color w:val="000000"/>
                <w:lang w:val="sr-Cyrl-RS"/>
              </w:rPr>
            </w:pPr>
            <w:r w:rsidRPr="00A93C16">
              <w:rPr>
                <w:b/>
                <w:noProof/>
                <w:color w:val="000000"/>
                <w:lang w:val="sr-Cyrl-RS"/>
              </w:rPr>
              <w:t xml:space="preserve">Показатељи учинка: </w:t>
            </w:r>
            <w:r w:rsidR="00595838">
              <w:rPr>
                <w:bCs/>
                <w:noProof/>
                <w:color w:val="000000"/>
                <w:lang w:val="sr-Cyrl-RS"/>
              </w:rPr>
              <w:t>Посећеност</w:t>
            </w:r>
            <w:r w:rsidRPr="00A93C16">
              <w:rPr>
                <w:bCs/>
                <w:noProof/>
                <w:color w:val="000000"/>
                <w:lang w:val="sr-Cyrl-RS"/>
              </w:rPr>
              <w:t xml:space="preserve"> туристичк</w:t>
            </w:r>
            <w:r w:rsidR="00595838">
              <w:rPr>
                <w:bCs/>
                <w:noProof/>
                <w:color w:val="000000"/>
                <w:lang w:val="sr-Cyrl-RS"/>
              </w:rPr>
              <w:t>е</w:t>
            </w:r>
            <w:r w:rsidRPr="00A93C16">
              <w:rPr>
                <w:bCs/>
                <w:noProof/>
                <w:color w:val="000000"/>
                <w:lang w:val="sr-Cyrl-RS"/>
              </w:rPr>
              <w:t xml:space="preserve"> зона језера „Кудреч“</w:t>
            </w:r>
          </w:p>
        </w:tc>
      </w:tr>
      <w:tr w:rsidR="002C76B3" w:rsidRPr="00A93C16" w14:paraId="27BE3FCC" w14:textId="77777777" w:rsidTr="002C76B3">
        <w:trPr>
          <w:trHeight w:val="70"/>
        </w:trPr>
        <w:tc>
          <w:tcPr>
            <w:tcW w:w="9351" w:type="dxa"/>
            <w:gridSpan w:val="5"/>
          </w:tcPr>
          <w:p w14:paraId="39355125" w14:textId="77777777" w:rsidR="002C76B3" w:rsidRPr="00A93C16" w:rsidRDefault="002C76B3" w:rsidP="002C76B3">
            <w:pPr>
              <w:spacing w:after="0" w:line="240" w:lineRule="auto"/>
              <w:jc w:val="both"/>
              <w:rPr>
                <w:rFonts w:eastAsia="Times New Roman" w:cstheme="minorHAnsi"/>
                <w:noProof/>
                <w:lang w:val="sr-Cyrl-RS" w:eastAsia="sr-Latn-RS"/>
              </w:rPr>
            </w:pPr>
            <w:r w:rsidRPr="00A93C16">
              <w:rPr>
                <w:b/>
                <w:noProof/>
                <w:lang w:val="sr-Cyrl-RS"/>
              </w:rPr>
              <w:t xml:space="preserve">1.7. </w:t>
            </w:r>
            <w:r w:rsidRPr="00A93C16">
              <w:rPr>
                <w:rFonts w:eastAsia="Times New Roman" w:cstheme="minorHAnsi"/>
                <w:b/>
                <w:bCs/>
                <w:noProof/>
                <w:lang w:val="sr-Cyrl-RS" w:eastAsia="sr-Latn-RS"/>
              </w:rPr>
              <w:t>Унапређење туристичке сигнализације</w:t>
            </w:r>
            <w:r w:rsidRPr="00A93C16">
              <w:rPr>
                <w:rFonts w:eastAsia="Times New Roman" w:cstheme="minorHAnsi"/>
                <w:noProof/>
                <w:lang w:val="sr-Cyrl-RS" w:eastAsia="sr-Latn-RS"/>
              </w:rPr>
              <w:t> </w:t>
            </w:r>
          </w:p>
          <w:p w14:paraId="4D76C684"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60AA9A21" w14:textId="74040F8A"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Туристички локалитети у Општини Смедеревска Паланка су непрепознати на терену и н</w:t>
            </w:r>
            <w:r w:rsidR="005967B3">
              <w:rPr>
                <w:rFonts w:cstheme="minorHAnsi"/>
                <w:noProof/>
                <w:lang w:val="sr-Cyrl-RS"/>
              </w:rPr>
              <w:t>ису</w:t>
            </w:r>
            <w:r w:rsidRPr="00A93C16">
              <w:rPr>
                <w:rFonts w:cstheme="minorHAnsi"/>
                <w:noProof/>
                <w:lang w:val="sr-Cyrl-RS"/>
              </w:rPr>
              <w:t xml:space="preserve"> обележени путоказима. Уједно не постоји графичка карта која мапира позицију свих туристичких локалитета. То утиче на теже сналажење туриста у простору и мањем броју туристичких посета. </w:t>
            </w:r>
          </w:p>
          <w:p w14:paraId="0BE7DE93" w14:textId="77777777" w:rsidR="002C76B3" w:rsidRPr="00A93C16" w:rsidRDefault="002C76B3" w:rsidP="002C76B3">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5952672C" w14:textId="5D535222" w:rsidR="002C76B3" w:rsidRPr="00A93C16" w:rsidRDefault="005967B3" w:rsidP="002C76B3">
            <w:pPr>
              <w:autoSpaceDE w:val="0"/>
              <w:autoSpaceDN w:val="0"/>
              <w:adjustRightInd w:val="0"/>
              <w:spacing w:after="0" w:line="240" w:lineRule="auto"/>
              <w:jc w:val="both"/>
              <w:rPr>
                <w:iCs/>
                <w:noProof/>
                <w:lang w:val="sr-Cyrl-RS"/>
              </w:rPr>
            </w:pPr>
            <w:r>
              <w:rPr>
                <w:iCs/>
                <w:noProof/>
                <w:lang w:val="sr-Cyrl-RS"/>
              </w:rPr>
              <w:t>О</w:t>
            </w:r>
            <w:r w:rsidR="002C76B3" w:rsidRPr="00A93C16">
              <w:rPr>
                <w:iCs/>
                <w:noProof/>
                <w:lang w:val="sr-Cyrl-RS"/>
              </w:rPr>
              <w:t xml:space="preserve">ва мера подразумева набавку и уградњу табли – саобраћајних путоказа са ознакама туристичких локација и рекламирање туристичких локалитета у медијима, као и рекламирање туристичких локалитета на видео биму који је </w:t>
            </w:r>
            <w:r w:rsidR="00FC0588">
              <w:rPr>
                <w:iCs/>
                <w:noProof/>
                <w:lang w:val="sr-Cyrl-RS"/>
              </w:rPr>
              <w:t>постављен</w:t>
            </w:r>
            <w:r w:rsidR="002C76B3" w:rsidRPr="00A93C16">
              <w:rPr>
                <w:iCs/>
                <w:noProof/>
                <w:lang w:val="sr-Cyrl-RS"/>
              </w:rPr>
              <w:t xml:space="preserve"> на позоришту. Предвиђена је и израда графичке карте </w:t>
            </w:r>
            <w:r w:rsidR="002C76B3" w:rsidRPr="00A93C16">
              <w:rPr>
                <w:rFonts w:cstheme="minorHAnsi"/>
                <w:noProof/>
                <w:lang w:val="sr-Cyrl-RS"/>
              </w:rPr>
              <w:t>која мапира позицију свих туристичких локалитета са правцем кретања ка истима, која би требала бити истакнута на јавном месту и на туристичкој страници општине.</w:t>
            </w:r>
          </w:p>
          <w:p w14:paraId="494CDE8C" w14:textId="77777777" w:rsidR="002C76B3" w:rsidRPr="00A93C16" w:rsidRDefault="002C76B3" w:rsidP="002C76B3">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2502795A"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theme="minorHAnsi"/>
                <w:noProof/>
                <w:lang w:val="sr-Cyrl-RS"/>
              </w:rPr>
              <w:t>Ова мера ће имати утицај на развој туризма и боље мапирање туристичких локалитета</w:t>
            </w:r>
          </w:p>
          <w:p w14:paraId="6AF63906" w14:textId="77777777" w:rsidR="002C76B3" w:rsidRPr="00A93C16" w:rsidRDefault="002C76B3" w:rsidP="002C76B3">
            <w:pPr>
              <w:autoSpaceDE w:val="0"/>
              <w:autoSpaceDN w:val="0"/>
              <w:adjustRightInd w:val="0"/>
              <w:spacing w:after="0" w:line="240" w:lineRule="auto"/>
              <w:jc w:val="both"/>
              <w:rPr>
                <w:rFonts w:cstheme="minorHAnsi"/>
                <w:noProof/>
                <w:lang w:val="sr-Cyrl-RS"/>
              </w:rPr>
            </w:pPr>
            <w:r w:rsidRPr="00A93C16">
              <w:rPr>
                <w:rFonts w:cs="Calibri"/>
                <w:b/>
                <w:bCs/>
                <w:noProof/>
                <w:lang w:val="sr-Cyrl-RS"/>
              </w:rPr>
              <w:t>Тип мере:</w:t>
            </w:r>
            <w:r w:rsidRPr="00A93C16">
              <w:rPr>
                <w:rFonts w:cs="Calibri"/>
                <w:noProof/>
                <w:lang w:val="sr-Cyrl-RS"/>
              </w:rPr>
              <w:t xml:space="preserve"> Oбезбеђење добара и пружање услуга</w:t>
            </w:r>
            <w:r w:rsidRPr="00A93C16">
              <w:rPr>
                <w:rFonts w:cstheme="minorHAnsi"/>
                <w:noProof/>
                <w:lang w:val="sr-Cyrl-RS"/>
              </w:rPr>
              <w:t xml:space="preserve"> </w:t>
            </w:r>
          </w:p>
          <w:p w14:paraId="02F69864" w14:textId="77777777" w:rsidR="002C76B3" w:rsidRPr="00A93C16" w:rsidRDefault="002C76B3" w:rsidP="002C76B3">
            <w:pPr>
              <w:spacing w:after="0" w:line="240" w:lineRule="auto"/>
              <w:jc w:val="both"/>
              <w:rPr>
                <w:bCs/>
                <w:noProof/>
                <w:color w:val="000000"/>
                <w:lang w:val="sr-Cyrl-RS"/>
              </w:rPr>
            </w:pPr>
            <w:r w:rsidRPr="00A93C16">
              <w:rPr>
                <w:b/>
                <w:noProof/>
                <w:color w:val="000000"/>
                <w:lang w:val="sr-Cyrl-RS"/>
              </w:rPr>
              <w:t xml:space="preserve">Процењена потребна средства: </w:t>
            </w:r>
            <w:r w:rsidRPr="00A93C16">
              <w:rPr>
                <w:bCs/>
                <w:noProof/>
                <w:color w:val="000000"/>
                <w:lang w:val="sr-Cyrl-RS"/>
              </w:rPr>
              <w:t>1.000.000,00 рсд</w:t>
            </w:r>
          </w:p>
          <w:p w14:paraId="4940D585" w14:textId="77777777" w:rsidR="002C76B3" w:rsidRPr="00A93C16" w:rsidRDefault="002C76B3" w:rsidP="002C76B3">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w:t>
            </w:r>
          </w:p>
          <w:p w14:paraId="574C3B11" w14:textId="77777777" w:rsidR="002C76B3" w:rsidRPr="00A93C16" w:rsidRDefault="002C76B3" w:rsidP="002C76B3">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r w:rsidRPr="00A93C16">
              <w:rPr>
                <w:noProof/>
                <w:color w:val="000000"/>
                <w:lang w:val="sr-Cyrl-RS"/>
              </w:rPr>
              <w:t xml:space="preserve"> (</w:t>
            </w:r>
            <w:r w:rsidRPr="00A93C16">
              <w:rPr>
                <w:bCs/>
                <w:noProof/>
                <w:color w:val="000000"/>
                <w:lang w:val="sr-Cyrl-RS"/>
              </w:rPr>
              <w:t>Одељење за локални економски развој, привреду и пољопривреду)</w:t>
            </w:r>
          </w:p>
          <w:p w14:paraId="2282CD4D" w14:textId="77777777" w:rsidR="002C76B3" w:rsidRPr="00A93C16" w:rsidRDefault="002C76B3" w:rsidP="002C76B3">
            <w:pPr>
              <w:spacing w:after="0" w:line="240" w:lineRule="auto"/>
              <w:jc w:val="both"/>
              <w:rPr>
                <w:noProof/>
                <w:color w:val="000000"/>
                <w:lang w:val="sr-Cyrl-RS"/>
              </w:rPr>
            </w:pPr>
            <w:r w:rsidRPr="00A93C16">
              <w:rPr>
                <w:b/>
                <w:noProof/>
                <w:color w:val="000000"/>
                <w:lang w:val="sr-Cyrl-RS"/>
              </w:rPr>
              <w:lastRenderedPageBreak/>
              <w:t>Други учесници у спровођењу</w:t>
            </w:r>
            <w:r w:rsidRPr="00A93C16">
              <w:rPr>
                <w:noProof/>
                <w:color w:val="000000"/>
                <w:lang w:val="sr-Cyrl-RS"/>
              </w:rPr>
              <w:t>: Одељење за инспекцијске послове, Установа културни центар</w:t>
            </w:r>
          </w:p>
          <w:p w14:paraId="0F0AB973" w14:textId="77777777" w:rsidR="002C76B3" w:rsidRPr="00A93C16" w:rsidRDefault="002C76B3" w:rsidP="002C76B3">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3 година</w:t>
            </w:r>
          </w:p>
          <w:p w14:paraId="29792647" w14:textId="74AE2BEF" w:rsidR="002C76B3" w:rsidRPr="00A93C16" w:rsidRDefault="002C76B3" w:rsidP="002C76B3">
            <w:pPr>
              <w:spacing w:after="0" w:line="240" w:lineRule="auto"/>
              <w:jc w:val="both"/>
              <w:rPr>
                <w:bCs/>
                <w:noProof/>
                <w:color w:val="000000"/>
                <w:lang w:val="sr-Latn-RS"/>
              </w:rPr>
            </w:pPr>
            <w:r w:rsidRPr="00A93C16">
              <w:rPr>
                <w:b/>
                <w:noProof/>
                <w:color w:val="000000"/>
                <w:lang w:val="sr-Cyrl-RS"/>
              </w:rPr>
              <w:t xml:space="preserve">Показатељи учинка: </w:t>
            </w:r>
            <w:r w:rsidRPr="00A93C16">
              <w:rPr>
                <w:bCs/>
                <w:noProof/>
                <w:color w:val="000000"/>
                <w:lang w:val="sr-Cyrl-RS"/>
              </w:rPr>
              <w:t>Означене туристичке локације</w:t>
            </w:r>
            <w:r w:rsidRPr="00A93C16">
              <w:rPr>
                <w:bCs/>
                <w:noProof/>
                <w:color w:val="000000"/>
                <w:lang w:val="sr-Latn-RS"/>
              </w:rPr>
              <w:t xml:space="preserve">, </w:t>
            </w:r>
            <w:r w:rsidRPr="00A93C16">
              <w:rPr>
                <w:bCs/>
                <w:noProof/>
                <w:color w:val="000000"/>
                <w:lang w:val="sr-Cyrl-RS"/>
              </w:rPr>
              <w:t xml:space="preserve">израђена графичка карта и видљивост </w:t>
            </w:r>
            <w:r w:rsidR="008712C4">
              <w:rPr>
                <w:bCs/>
                <w:noProof/>
                <w:color w:val="000000"/>
                <w:lang w:val="sr-Cyrl-RS"/>
              </w:rPr>
              <w:t xml:space="preserve">на </w:t>
            </w:r>
            <w:r w:rsidRPr="00A93C16">
              <w:rPr>
                <w:rFonts w:cstheme="minorHAnsi"/>
                <w:noProof/>
                <w:lang w:val="sr-Cyrl-RS"/>
              </w:rPr>
              <w:t>туристичкој страници општине</w:t>
            </w:r>
          </w:p>
        </w:tc>
      </w:tr>
      <w:tr w:rsidR="002C76B3" w:rsidRPr="00A93C16" w14:paraId="2D67C5BB" w14:textId="77777777" w:rsidTr="002C76B3">
        <w:trPr>
          <w:trHeight w:val="70"/>
        </w:trPr>
        <w:tc>
          <w:tcPr>
            <w:tcW w:w="9351" w:type="dxa"/>
            <w:gridSpan w:val="5"/>
          </w:tcPr>
          <w:p w14:paraId="48A22BF5" w14:textId="77777777" w:rsidR="002C76B3" w:rsidRPr="00A93C16" w:rsidRDefault="002C76B3" w:rsidP="002C76B3">
            <w:pPr>
              <w:spacing w:after="0" w:line="240" w:lineRule="auto"/>
              <w:jc w:val="both"/>
              <w:rPr>
                <w:b/>
                <w:noProof/>
                <w:lang w:val="sr-Cyrl-RS"/>
              </w:rPr>
            </w:pPr>
            <w:r w:rsidRPr="00A93C16">
              <w:rPr>
                <w:b/>
                <w:noProof/>
                <w:lang w:val="sr-Cyrl-RS"/>
              </w:rPr>
              <w:lastRenderedPageBreak/>
              <w:t>Допринос циљевима одрживог развоја</w:t>
            </w:r>
          </w:p>
          <w:p w14:paraId="19977D1C" w14:textId="77777777" w:rsidR="002C76B3" w:rsidRPr="00A93C16" w:rsidRDefault="002C76B3" w:rsidP="002C76B3">
            <w:pPr>
              <w:spacing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8.</w:t>
            </w:r>
            <w:r w:rsidRPr="00A93C16">
              <w:rPr>
                <w:rFonts w:asciiTheme="minorHAnsi" w:hAnsiTheme="minorHAnsi" w:cstheme="minorHAnsi"/>
                <w:noProof/>
                <w:lang w:val="sr-Cyrl-RS"/>
              </w:rPr>
              <w:t xml:space="preserve"> Промовисати континуиран, инклузиван и одржив економски раст, пуну и продуктивну запосленост и достојанствен рад за све</w:t>
            </w:r>
          </w:p>
          <w:p w14:paraId="63A75371" w14:textId="77777777" w:rsidR="002C76B3" w:rsidRPr="00A93C16" w:rsidRDefault="002C76B3" w:rsidP="002C76B3">
            <w:pPr>
              <w:pStyle w:val="ListParagraph"/>
              <w:numPr>
                <w:ilvl w:val="0"/>
                <w:numId w:val="30"/>
              </w:numPr>
              <w:spacing w:after="0" w:line="240" w:lineRule="auto"/>
              <w:jc w:val="both"/>
              <w:rPr>
                <w:rFonts w:asciiTheme="minorHAnsi" w:hAnsiTheme="minorHAnsi" w:cstheme="minorHAnsi"/>
                <w:noProof/>
                <w:shd w:val="clear" w:color="auto" w:fill="FFFFFF"/>
                <w:lang w:val="sr-Cyrl-RS"/>
              </w:rPr>
            </w:pPr>
            <w:r w:rsidRPr="00A93C16">
              <w:rPr>
                <w:rFonts w:asciiTheme="minorHAnsi" w:hAnsiTheme="minorHAnsi" w:cstheme="minorHAnsi"/>
                <w:b/>
                <w:noProof/>
                <w:shd w:val="clear" w:color="auto" w:fill="FFFFFF"/>
                <w:lang w:val="sr-Cyrl-RS"/>
              </w:rPr>
              <w:t>8.9</w:t>
            </w:r>
            <w:r w:rsidRPr="00A93C16">
              <w:rPr>
                <w:rFonts w:asciiTheme="minorHAnsi" w:hAnsiTheme="minorHAnsi" w:cstheme="minorHAnsi"/>
                <w:noProof/>
                <w:shd w:val="clear" w:color="auto" w:fill="FFFFFF"/>
                <w:lang w:val="sr-Cyrl-RS"/>
              </w:rPr>
              <w:t xml:space="preserve"> До 2030. осмислити и применити политике за промовисање одрживог туризма који ствара радна места и промовише локалну културу и производе</w:t>
            </w:r>
          </w:p>
          <w:p w14:paraId="2538FFB4" w14:textId="77777777" w:rsidR="002C76B3" w:rsidRPr="00A93C16" w:rsidRDefault="002C76B3" w:rsidP="002C76B3">
            <w:pPr>
              <w:spacing w:after="0" w:line="240" w:lineRule="auto"/>
              <w:jc w:val="both"/>
              <w:rPr>
                <w:rFonts w:asciiTheme="minorHAnsi" w:hAnsiTheme="minorHAnsi" w:cstheme="minorHAnsi"/>
                <w:noProof/>
                <w:shd w:val="clear" w:color="auto" w:fill="FFFFFF"/>
                <w:lang w:val="sr-Cyrl-RS"/>
              </w:rPr>
            </w:pPr>
          </w:p>
          <w:p w14:paraId="16B65437" w14:textId="77777777" w:rsidR="002C76B3" w:rsidRPr="00A93C16" w:rsidRDefault="002C76B3" w:rsidP="002C76B3">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12.</w:t>
            </w:r>
            <w:r w:rsidRPr="00A93C16">
              <w:rPr>
                <w:rFonts w:asciiTheme="minorHAnsi" w:hAnsiTheme="minorHAnsi" w:cstheme="minorHAnsi"/>
                <w:noProof/>
                <w:lang w:val="sr-Cyrl-RS"/>
              </w:rPr>
              <w:t xml:space="preserve"> Обезбедити одрживе обрасце потрошње и производње </w:t>
            </w:r>
          </w:p>
          <w:p w14:paraId="6BC981D1" w14:textId="77777777" w:rsidR="002C76B3" w:rsidRPr="00A93C16" w:rsidRDefault="002C76B3" w:rsidP="002C76B3">
            <w:pPr>
              <w:pStyle w:val="ListParagraph"/>
              <w:numPr>
                <w:ilvl w:val="0"/>
                <w:numId w:val="30"/>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 xml:space="preserve">12.б </w:t>
            </w:r>
            <w:r w:rsidRPr="00A93C16">
              <w:rPr>
                <w:rFonts w:asciiTheme="minorHAnsi" w:hAnsiTheme="minorHAnsi" w:cstheme="minorHAnsi"/>
                <w:noProof/>
                <w:lang w:val="sr-Cyrl-RS"/>
              </w:rPr>
              <w:t>Развијати и примењивати алате за праћење утицаја одрживог развоја на одрживи туризам који ствара радна места и промовише локалну културу и производе</w:t>
            </w:r>
          </w:p>
          <w:p w14:paraId="2C8625D7" w14:textId="01B31345" w:rsidR="002C76B3" w:rsidRPr="00A93C16" w:rsidRDefault="002C76B3" w:rsidP="002C76B3">
            <w:pPr>
              <w:spacing w:after="0" w:line="240" w:lineRule="auto"/>
              <w:jc w:val="both"/>
              <w:rPr>
                <w:rFonts w:asciiTheme="minorHAnsi" w:hAnsiTheme="minorHAnsi" w:cstheme="minorHAnsi"/>
                <w:noProof/>
                <w:lang w:val="sr-Cyrl-RS"/>
              </w:rPr>
            </w:pPr>
          </w:p>
          <w:p w14:paraId="4DF6FE34" w14:textId="5CCCB77D" w:rsidR="002C76B3" w:rsidRPr="00A93C16" w:rsidRDefault="002C76B3" w:rsidP="002C76B3">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107D2E59" w14:textId="316666C6" w:rsidR="002C76B3" w:rsidRPr="00595838" w:rsidRDefault="002C76B3" w:rsidP="002C76B3">
            <w:pPr>
              <w:spacing w:after="0" w:line="240" w:lineRule="auto"/>
              <w:jc w:val="both"/>
              <w:rPr>
                <w:noProof/>
                <w:lang w:val="sr-Cyrl-RS"/>
              </w:rPr>
            </w:pPr>
            <w:r w:rsidRPr="00F27F57">
              <w:rPr>
                <w:rFonts w:asciiTheme="minorHAnsi" w:hAnsiTheme="minorHAnsi" w:cstheme="minorHAnsi"/>
                <w:noProof/>
                <w:lang w:val="sr-Cyrl-RS"/>
              </w:rPr>
              <w:t>Поглавље 20: Предузетништво и индустријска политика</w:t>
            </w:r>
          </w:p>
        </w:tc>
      </w:tr>
    </w:tbl>
    <w:p w14:paraId="173772AA" w14:textId="77777777" w:rsidR="007D03C5" w:rsidRPr="00A93C16" w:rsidRDefault="007D03C5" w:rsidP="007D03C5">
      <w:pPr>
        <w:spacing w:after="0" w:line="240" w:lineRule="auto"/>
        <w:jc w:val="both"/>
        <w:rPr>
          <w:b/>
          <w:noProof/>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2489"/>
        <w:gridCol w:w="1468"/>
        <w:gridCol w:w="1030"/>
        <w:gridCol w:w="1877"/>
      </w:tblGrid>
      <w:tr w:rsidR="00D71032" w:rsidRPr="00A93C16" w14:paraId="79C0FAFD" w14:textId="77777777" w:rsidTr="00D71032">
        <w:trPr>
          <w:trHeight w:val="557"/>
        </w:trPr>
        <w:tc>
          <w:tcPr>
            <w:tcW w:w="2487" w:type="dxa"/>
            <w:vMerge w:val="restart"/>
            <w:shd w:val="pct10" w:color="auto" w:fill="auto"/>
            <w:vAlign w:val="center"/>
          </w:tcPr>
          <w:p w14:paraId="4536B14F" w14:textId="77777777" w:rsidR="00D71032" w:rsidRPr="00A93C16" w:rsidRDefault="00D71032" w:rsidP="0023564E">
            <w:pPr>
              <w:spacing w:after="0" w:line="240" w:lineRule="auto"/>
              <w:rPr>
                <w:b/>
                <w:noProof/>
                <w:lang w:val="sr-Cyrl-RS"/>
              </w:rPr>
            </w:pPr>
            <w:r w:rsidRPr="00A93C16">
              <w:rPr>
                <w:b/>
                <w:noProof/>
                <w:lang w:val="sr-Cyrl-RS"/>
              </w:rPr>
              <w:t>Приоритетни циљ 2:</w:t>
            </w:r>
          </w:p>
          <w:p w14:paraId="5E3CFD76" w14:textId="77777777" w:rsidR="00D71032" w:rsidRPr="00A93C16" w:rsidRDefault="00D71032" w:rsidP="0023564E">
            <w:pPr>
              <w:spacing w:after="0" w:line="240" w:lineRule="auto"/>
              <w:rPr>
                <w:b/>
                <w:noProof/>
                <w:lang w:val="sr-Cyrl-RS"/>
              </w:rPr>
            </w:pPr>
            <w:r w:rsidRPr="00A93C16">
              <w:rPr>
                <w:rFonts w:eastAsia="Times New Roman" w:cstheme="minorHAnsi"/>
                <w:b/>
                <w:noProof/>
                <w:color w:val="000000"/>
                <w:lang w:val="sr-Cyrl-RS" w:eastAsia="sr-Latn-RS"/>
              </w:rPr>
              <w:t>Повећана конкурентност пољопривредне производње</w:t>
            </w:r>
          </w:p>
        </w:tc>
        <w:tc>
          <w:tcPr>
            <w:tcW w:w="2489" w:type="dxa"/>
            <w:tcBorders>
              <w:bottom w:val="single" w:sz="4" w:space="0" w:color="auto"/>
            </w:tcBorders>
            <w:shd w:val="pct10" w:color="auto" w:fill="auto"/>
            <w:vAlign w:val="center"/>
          </w:tcPr>
          <w:p w14:paraId="64D488EF" w14:textId="77777777" w:rsidR="00D71032" w:rsidRPr="00A93C16" w:rsidRDefault="00D71032" w:rsidP="0023564E">
            <w:pPr>
              <w:spacing w:after="0" w:line="240" w:lineRule="auto"/>
              <w:jc w:val="center"/>
              <w:rPr>
                <w:b/>
                <w:noProof/>
                <w:lang w:val="sr-Cyrl-RS"/>
              </w:rPr>
            </w:pPr>
            <w:r w:rsidRPr="00A93C16">
              <w:rPr>
                <w:b/>
                <w:noProof/>
                <w:lang w:val="sr-Cyrl-RS"/>
              </w:rPr>
              <w:t>Индикатори</w:t>
            </w:r>
          </w:p>
        </w:tc>
        <w:tc>
          <w:tcPr>
            <w:tcW w:w="1468" w:type="dxa"/>
            <w:tcBorders>
              <w:bottom w:val="single" w:sz="4" w:space="0" w:color="auto"/>
            </w:tcBorders>
            <w:shd w:val="pct10" w:color="auto" w:fill="auto"/>
            <w:vAlign w:val="center"/>
          </w:tcPr>
          <w:p w14:paraId="48961656" w14:textId="77777777" w:rsidR="00D71032" w:rsidRPr="00A93C16" w:rsidRDefault="00D71032" w:rsidP="00F12750">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4E05B2A0" w14:textId="564F6D83" w:rsidR="00D71032" w:rsidRPr="00A93C16" w:rsidRDefault="00D71032" w:rsidP="00F12750">
            <w:pPr>
              <w:spacing w:after="0" w:line="240" w:lineRule="auto"/>
              <w:jc w:val="center"/>
              <w:rPr>
                <w:b/>
                <w:noProof/>
                <w:lang w:val="sr-Cyrl-RS"/>
              </w:rPr>
            </w:pPr>
            <w:r w:rsidRPr="00A93C16">
              <w:rPr>
                <w:b/>
                <w:noProof/>
                <w:lang w:val="sr-Cyrl-RS"/>
              </w:rPr>
              <w:t>Жељено стање</w:t>
            </w:r>
          </w:p>
        </w:tc>
        <w:tc>
          <w:tcPr>
            <w:tcW w:w="1877" w:type="dxa"/>
            <w:tcBorders>
              <w:bottom w:val="single" w:sz="4" w:space="0" w:color="auto"/>
            </w:tcBorders>
            <w:shd w:val="pct10" w:color="auto" w:fill="auto"/>
            <w:vAlign w:val="center"/>
          </w:tcPr>
          <w:p w14:paraId="40E3AF18" w14:textId="03800BF2" w:rsidR="00D71032" w:rsidRPr="00A93C16" w:rsidRDefault="00D71032" w:rsidP="00F12750">
            <w:pPr>
              <w:spacing w:after="0" w:line="240" w:lineRule="auto"/>
              <w:jc w:val="center"/>
              <w:rPr>
                <w:b/>
                <w:noProof/>
                <w:lang w:val="sr-Cyrl-RS"/>
              </w:rPr>
            </w:pPr>
            <w:r w:rsidRPr="00A93C16">
              <w:rPr>
                <w:b/>
                <w:noProof/>
                <w:lang w:val="sr-Cyrl-RS"/>
              </w:rPr>
              <w:t>Извор провере</w:t>
            </w:r>
          </w:p>
        </w:tc>
      </w:tr>
      <w:tr w:rsidR="00D71032" w:rsidRPr="00A93C16" w14:paraId="7C94FEAC" w14:textId="77777777" w:rsidTr="00D71032">
        <w:trPr>
          <w:trHeight w:val="565"/>
        </w:trPr>
        <w:tc>
          <w:tcPr>
            <w:tcW w:w="2487" w:type="dxa"/>
            <w:vMerge/>
            <w:shd w:val="pct10" w:color="auto" w:fill="auto"/>
          </w:tcPr>
          <w:p w14:paraId="7B69C2DA" w14:textId="77777777" w:rsidR="00D71032" w:rsidRPr="00A93C16" w:rsidRDefault="00D71032" w:rsidP="0023564E">
            <w:pPr>
              <w:spacing w:after="0" w:line="240" w:lineRule="auto"/>
              <w:rPr>
                <w:b/>
                <w:noProof/>
                <w:lang w:val="sr-Cyrl-RS"/>
              </w:rPr>
            </w:pPr>
          </w:p>
        </w:tc>
        <w:tc>
          <w:tcPr>
            <w:tcW w:w="2489" w:type="dxa"/>
            <w:tcBorders>
              <w:top w:val="single" w:sz="4" w:space="0" w:color="auto"/>
              <w:bottom w:val="single" w:sz="4" w:space="0" w:color="auto"/>
              <w:right w:val="single" w:sz="4" w:space="0" w:color="auto"/>
            </w:tcBorders>
            <w:vAlign w:val="center"/>
          </w:tcPr>
          <w:p w14:paraId="23652AA5" w14:textId="4E47F343" w:rsidR="00D71032" w:rsidRPr="00A93C16" w:rsidRDefault="00D71032" w:rsidP="0023564E">
            <w:pPr>
              <w:spacing w:after="0" w:line="240" w:lineRule="auto"/>
              <w:rPr>
                <w:noProof/>
                <w:color w:val="FF0000"/>
                <w:lang w:val="sr-Cyrl-RS"/>
              </w:rPr>
            </w:pPr>
            <w:r>
              <w:rPr>
                <w:rFonts w:eastAsia="Times New Roman" w:cstheme="minorHAnsi"/>
                <w:noProof/>
                <w:lang w:val="sr-Cyrl-RS" w:eastAsia="sr-Latn-RS"/>
              </w:rPr>
              <w:t>Број активних п</w:t>
            </w:r>
            <w:r w:rsidRPr="00B55011">
              <w:rPr>
                <w:rFonts w:eastAsia="Times New Roman" w:cstheme="minorHAnsi"/>
                <w:noProof/>
                <w:lang w:val="sr-Cyrl-RS" w:eastAsia="sr-Latn-RS"/>
              </w:rPr>
              <w:t>ољопривредн</w:t>
            </w:r>
            <w:r>
              <w:rPr>
                <w:rFonts w:eastAsia="Times New Roman" w:cstheme="minorHAnsi"/>
                <w:noProof/>
                <w:lang w:val="sr-Cyrl-RS" w:eastAsia="sr-Latn-RS"/>
              </w:rPr>
              <w:t>их</w:t>
            </w:r>
            <w:r w:rsidRPr="00B55011">
              <w:rPr>
                <w:rFonts w:eastAsia="Times New Roman" w:cstheme="minorHAnsi"/>
                <w:noProof/>
                <w:lang w:val="sr-Cyrl-RS" w:eastAsia="sr-Latn-RS"/>
              </w:rPr>
              <w:t xml:space="preserve"> газдинст</w:t>
            </w:r>
            <w:r>
              <w:rPr>
                <w:rFonts w:eastAsia="Times New Roman" w:cstheme="minorHAnsi"/>
                <w:noProof/>
                <w:lang w:val="sr-Cyrl-RS" w:eastAsia="sr-Latn-RS"/>
              </w:rPr>
              <w:t>а</w:t>
            </w:r>
            <w:r w:rsidRPr="00B55011">
              <w:rPr>
                <w:rFonts w:eastAsia="Times New Roman" w:cstheme="minorHAnsi"/>
                <w:noProof/>
                <w:lang w:val="sr-Cyrl-RS" w:eastAsia="sr-Latn-RS"/>
              </w:rPr>
              <w:t>ва</w:t>
            </w:r>
            <w:r>
              <w:rPr>
                <w:rFonts w:eastAsia="Times New Roman" w:cstheme="minorHAnsi"/>
                <w:noProof/>
                <w:lang w:val="sr-Cyrl-RS" w:eastAsia="sr-Latn-RS"/>
              </w:rP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14:paraId="7B21C2BF" w14:textId="7D625CD2" w:rsidR="00D71032" w:rsidRPr="00F12750" w:rsidRDefault="00D71032" w:rsidP="00F12750">
            <w:pPr>
              <w:spacing w:after="0" w:line="240" w:lineRule="auto"/>
              <w:jc w:val="center"/>
              <w:rPr>
                <w:noProof/>
                <w:lang w:val="sr-Latn-RS"/>
              </w:rPr>
            </w:pPr>
            <w:r>
              <w:rPr>
                <w:noProof/>
                <w:lang w:val="sr-Latn-RS"/>
              </w:rPr>
              <w:t>6747</w:t>
            </w:r>
          </w:p>
        </w:tc>
        <w:tc>
          <w:tcPr>
            <w:tcW w:w="1030" w:type="dxa"/>
            <w:tcBorders>
              <w:top w:val="single" w:sz="4" w:space="0" w:color="auto"/>
              <w:left w:val="single" w:sz="4" w:space="0" w:color="auto"/>
              <w:bottom w:val="single" w:sz="4" w:space="0" w:color="auto"/>
              <w:right w:val="single" w:sz="4" w:space="0" w:color="auto"/>
            </w:tcBorders>
          </w:tcPr>
          <w:p w14:paraId="218C4B1F" w14:textId="77777777" w:rsidR="00D71032" w:rsidRDefault="00D71032" w:rsidP="00F12750">
            <w:pPr>
              <w:spacing w:after="0" w:line="240" w:lineRule="auto"/>
              <w:jc w:val="center"/>
              <w:rPr>
                <w:noProof/>
                <w:lang w:val="sr-Latn-RS"/>
              </w:rPr>
            </w:pPr>
          </w:p>
          <w:p w14:paraId="362B82DB" w14:textId="1497E080" w:rsidR="00D71032" w:rsidRPr="00F12750" w:rsidRDefault="00D71032" w:rsidP="00F12750">
            <w:pPr>
              <w:spacing w:after="0" w:line="240" w:lineRule="auto"/>
              <w:jc w:val="center"/>
              <w:rPr>
                <w:noProof/>
                <w:lang w:val="sr-Latn-RS"/>
              </w:rPr>
            </w:pPr>
            <w:r>
              <w:rPr>
                <w:noProof/>
                <w:lang w:val="sr-Latn-RS"/>
              </w:rPr>
              <w:t>7500</w:t>
            </w:r>
          </w:p>
        </w:tc>
        <w:tc>
          <w:tcPr>
            <w:tcW w:w="1877" w:type="dxa"/>
            <w:tcBorders>
              <w:top w:val="single" w:sz="4" w:space="0" w:color="auto"/>
              <w:left w:val="single" w:sz="4" w:space="0" w:color="auto"/>
              <w:bottom w:val="single" w:sz="4" w:space="0" w:color="auto"/>
              <w:right w:val="single" w:sz="4" w:space="0" w:color="auto"/>
            </w:tcBorders>
            <w:vAlign w:val="center"/>
          </w:tcPr>
          <w:p w14:paraId="59390C2D" w14:textId="1E2A95B7" w:rsidR="00D71032" w:rsidRPr="00A93C16" w:rsidRDefault="00D71032" w:rsidP="00F12750">
            <w:pPr>
              <w:spacing w:after="0" w:line="240" w:lineRule="auto"/>
              <w:jc w:val="center"/>
              <w:rPr>
                <w:noProof/>
                <w:lang w:val="sr-Cyrl-RS"/>
              </w:rPr>
            </w:pPr>
            <w:r>
              <w:rPr>
                <w:noProof/>
              </w:rPr>
              <w:t>devinfo.stat.gov.rs</w:t>
            </w:r>
          </w:p>
        </w:tc>
      </w:tr>
      <w:tr w:rsidR="00D71032" w:rsidRPr="00A93C16" w14:paraId="4C00E6CA" w14:textId="77777777" w:rsidTr="00715905">
        <w:trPr>
          <w:trHeight w:val="565"/>
        </w:trPr>
        <w:tc>
          <w:tcPr>
            <w:tcW w:w="2487" w:type="dxa"/>
            <w:vMerge/>
            <w:shd w:val="pct10" w:color="auto" w:fill="auto"/>
          </w:tcPr>
          <w:p w14:paraId="7AFB1500" w14:textId="77777777" w:rsidR="00D71032" w:rsidRPr="00A93C16" w:rsidRDefault="00D71032" w:rsidP="0023564E">
            <w:pPr>
              <w:spacing w:after="0" w:line="240" w:lineRule="auto"/>
              <w:rPr>
                <w:b/>
                <w:noProof/>
                <w:lang w:val="sr-Cyrl-RS"/>
              </w:rPr>
            </w:pPr>
          </w:p>
        </w:tc>
        <w:tc>
          <w:tcPr>
            <w:tcW w:w="2489" w:type="dxa"/>
            <w:tcBorders>
              <w:top w:val="single" w:sz="4" w:space="0" w:color="auto"/>
              <w:bottom w:val="single" w:sz="4" w:space="0" w:color="auto"/>
              <w:right w:val="single" w:sz="4" w:space="0" w:color="auto"/>
            </w:tcBorders>
            <w:vAlign w:val="center"/>
          </w:tcPr>
          <w:p w14:paraId="0D619F68" w14:textId="113441A9" w:rsidR="00D71032" w:rsidRPr="00E62F45" w:rsidRDefault="00D71032" w:rsidP="0023564E">
            <w:pPr>
              <w:spacing w:after="0" w:line="240" w:lineRule="auto"/>
              <w:rPr>
                <w:noProof/>
                <w:lang w:val="sr-Cyrl-RS"/>
              </w:rPr>
            </w:pPr>
            <w:r>
              <w:rPr>
                <w:noProof/>
                <w:lang w:val="sr-Cyrl-RS"/>
              </w:rPr>
              <w:t>Наводњавано земљиште, као проценат коришћеног пољоп. земљишта</w:t>
            </w:r>
            <w:r w:rsidR="00E249F6">
              <w:rPr>
                <w:noProof/>
                <w:lang w:val="sr-Cyrl-RS"/>
              </w:rP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14:paraId="752D1CBD" w14:textId="3A73F348" w:rsidR="00D71032" w:rsidRPr="000F3964" w:rsidRDefault="00D71032" w:rsidP="00F12750">
            <w:pPr>
              <w:spacing w:after="0" w:line="240" w:lineRule="auto"/>
              <w:jc w:val="center"/>
              <w:rPr>
                <w:noProof/>
                <w:lang w:val="sr-Cyrl-RS"/>
              </w:rPr>
            </w:pPr>
            <w:r>
              <w:rPr>
                <w:noProof/>
                <w:lang w:val="sr-Cyrl-RS"/>
              </w:rPr>
              <w:t>0,4</w:t>
            </w:r>
          </w:p>
        </w:tc>
        <w:tc>
          <w:tcPr>
            <w:tcW w:w="1030" w:type="dxa"/>
            <w:tcBorders>
              <w:top w:val="single" w:sz="4" w:space="0" w:color="auto"/>
              <w:left w:val="single" w:sz="4" w:space="0" w:color="auto"/>
              <w:bottom w:val="single" w:sz="4" w:space="0" w:color="auto"/>
              <w:right w:val="single" w:sz="4" w:space="0" w:color="auto"/>
            </w:tcBorders>
            <w:vAlign w:val="center"/>
          </w:tcPr>
          <w:p w14:paraId="67D6649D" w14:textId="6ECD0AD1" w:rsidR="00D71032" w:rsidRPr="00A93C16" w:rsidRDefault="00715905" w:rsidP="00715905">
            <w:pPr>
              <w:spacing w:after="0" w:line="240" w:lineRule="auto"/>
              <w:rPr>
                <w:noProof/>
                <w:lang w:val="sr-Cyrl-RS"/>
              </w:rPr>
            </w:pPr>
            <w:r>
              <w:rPr>
                <w:noProof/>
                <w:lang w:val="sr-Cyrl-RS"/>
              </w:rPr>
              <w:t xml:space="preserve">       </w:t>
            </w:r>
            <w:r w:rsidR="00D71032">
              <w:rPr>
                <w:noProof/>
                <w:lang w:val="sr-Cyrl-RS"/>
              </w:rPr>
              <w:t>1</w:t>
            </w:r>
          </w:p>
        </w:tc>
        <w:tc>
          <w:tcPr>
            <w:tcW w:w="1877" w:type="dxa"/>
            <w:tcBorders>
              <w:top w:val="single" w:sz="4" w:space="0" w:color="auto"/>
              <w:left w:val="single" w:sz="4" w:space="0" w:color="auto"/>
              <w:bottom w:val="single" w:sz="4" w:space="0" w:color="auto"/>
              <w:right w:val="single" w:sz="4" w:space="0" w:color="auto"/>
            </w:tcBorders>
            <w:vAlign w:val="center"/>
          </w:tcPr>
          <w:p w14:paraId="5EB47532" w14:textId="6DBAF7C9" w:rsidR="00D71032" w:rsidRPr="00A93C16" w:rsidRDefault="00EC2982" w:rsidP="00F12750">
            <w:pPr>
              <w:spacing w:after="0" w:line="240" w:lineRule="auto"/>
              <w:jc w:val="center"/>
              <w:rPr>
                <w:noProof/>
                <w:lang w:val="sr-Cyrl-RS"/>
              </w:rPr>
            </w:pPr>
            <w:r>
              <w:rPr>
                <w:noProof/>
                <w:lang w:val="sr-Cyrl-RS"/>
              </w:rPr>
              <w:t>А</w:t>
            </w:r>
            <w:r w:rsidR="00D71032">
              <w:rPr>
                <w:noProof/>
                <w:lang w:val="sr-Cyrl-RS"/>
              </w:rPr>
              <w:t>налитички сервис Србије</w:t>
            </w:r>
          </w:p>
        </w:tc>
      </w:tr>
      <w:tr w:rsidR="00D71032" w:rsidRPr="00A93C16" w14:paraId="22AFADB8" w14:textId="77777777" w:rsidTr="00D71032">
        <w:trPr>
          <w:trHeight w:val="565"/>
        </w:trPr>
        <w:tc>
          <w:tcPr>
            <w:tcW w:w="2487" w:type="dxa"/>
            <w:vMerge/>
            <w:shd w:val="pct10" w:color="auto" w:fill="auto"/>
          </w:tcPr>
          <w:p w14:paraId="59A2B53D" w14:textId="77777777" w:rsidR="00D71032" w:rsidRPr="00A93C16" w:rsidRDefault="00D71032" w:rsidP="0023564E">
            <w:pPr>
              <w:spacing w:after="0" w:line="240" w:lineRule="auto"/>
              <w:rPr>
                <w:b/>
                <w:noProof/>
                <w:lang w:val="sr-Cyrl-RS"/>
              </w:rPr>
            </w:pPr>
          </w:p>
        </w:tc>
        <w:tc>
          <w:tcPr>
            <w:tcW w:w="2489" w:type="dxa"/>
            <w:tcBorders>
              <w:top w:val="single" w:sz="4" w:space="0" w:color="auto"/>
              <w:bottom w:val="single" w:sz="4" w:space="0" w:color="auto"/>
              <w:right w:val="single" w:sz="4" w:space="0" w:color="auto"/>
            </w:tcBorders>
            <w:vAlign w:val="center"/>
          </w:tcPr>
          <w:p w14:paraId="520FC78A" w14:textId="38C0D37B" w:rsidR="00D71032" w:rsidRPr="0095691C" w:rsidRDefault="00D71032" w:rsidP="0023564E">
            <w:pPr>
              <w:spacing w:after="0" w:line="240" w:lineRule="auto"/>
              <w:rPr>
                <w:noProof/>
                <w:lang w:val="sr-Cyrl-RS"/>
              </w:rPr>
            </w:pPr>
            <w:r w:rsidRPr="0095691C">
              <w:rPr>
                <w:noProof/>
                <w:lang w:val="sr-Cyrl-RS"/>
              </w:rPr>
              <w:t>Број километара ревитализованих атарских путева</w:t>
            </w:r>
            <w:r>
              <w:rPr>
                <w:noProof/>
                <w:lang w:val="sr-Cyrl-RS"/>
              </w:rPr>
              <w:t xml:space="preserve"> (км)</w:t>
            </w:r>
          </w:p>
        </w:tc>
        <w:tc>
          <w:tcPr>
            <w:tcW w:w="1468" w:type="dxa"/>
            <w:tcBorders>
              <w:top w:val="single" w:sz="4" w:space="0" w:color="auto"/>
              <w:left w:val="single" w:sz="4" w:space="0" w:color="auto"/>
              <w:bottom w:val="single" w:sz="4" w:space="0" w:color="auto"/>
              <w:right w:val="single" w:sz="4" w:space="0" w:color="auto"/>
            </w:tcBorders>
            <w:vAlign w:val="center"/>
          </w:tcPr>
          <w:p w14:paraId="4266E5EE" w14:textId="00A6ED12" w:rsidR="00D71032" w:rsidRPr="00A93C16" w:rsidRDefault="00D71032" w:rsidP="00F12750">
            <w:pPr>
              <w:spacing w:after="0" w:line="240" w:lineRule="auto"/>
              <w:jc w:val="center"/>
              <w:rPr>
                <w:noProof/>
                <w:lang w:val="sr-Cyrl-RS"/>
              </w:rPr>
            </w:pPr>
            <w:r>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tcPr>
          <w:p w14:paraId="73A4EF68" w14:textId="77777777" w:rsidR="00D71032" w:rsidRDefault="00D71032" w:rsidP="00F12750">
            <w:pPr>
              <w:spacing w:after="0" w:line="240" w:lineRule="auto"/>
              <w:jc w:val="center"/>
              <w:rPr>
                <w:noProof/>
                <w:lang w:val="sr-Cyrl-RS"/>
              </w:rPr>
            </w:pPr>
          </w:p>
          <w:p w14:paraId="4943A1BF" w14:textId="7B9A9076" w:rsidR="00D71032" w:rsidRPr="00A93C16" w:rsidRDefault="00D71032" w:rsidP="00F12750">
            <w:pPr>
              <w:spacing w:after="0" w:line="240" w:lineRule="auto"/>
              <w:jc w:val="center"/>
              <w:rPr>
                <w:noProof/>
                <w:lang w:val="sr-Cyrl-RS"/>
              </w:rPr>
            </w:pPr>
            <w:r>
              <w:rPr>
                <w:noProof/>
                <w:lang w:val="sr-Cyrl-RS"/>
              </w:rPr>
              <w:t>14</w:t>
            </w:r>
          </w:p>
        </w:tc>
        <w:tc>
          <w:tcPr>
            <w:tcW w:w="1877" w:type="dxa"/>
            <w:tcBorders>
              <w:top w:val="single" w:sz="4" w:space="0" w:color="auto"/>
              <w:left w:val="single" w:sz="4" w:space="0" w:color="auto"/>
              <w:bottom w:val="single" w:sz="4" w:space="0" w:color="auto"/>
              <w:right w:val="single" w:sz="4" w:space="0" w:color="auto"/>
            </w:tcBorders>
            <w:vAlign w:val="center"/>
          </w:tcPr>
          <w:p w14:paraId="008FAB6A" w14:textId="6370F6BF" w:rsidR="00D71032" w:rsidRPr="00A93C16" w:rsidRDefault="00D71032" w:rsidP="00F12750">
            <w:pPr>
              <w:spacing w:after="0" w:line="240" w:lineRule="auto"/>
              <w:jc w:val="center"/>
              <w:rPr>
                <w:noProof/>
                <w:lang w:val="sr-Cyrl-RS"/>
              </w:rPr>
            </w:pPr>
            <w:r>
              <w:rPr>
                <w:noProof/>
                <w:lang w:val="sr-Cyrl-RS"/>
              </w:rPr>
              <w:t>Општинска управа</w:t>
            </w:r>
          </w:p>
        </w:tc>
      </w:tr>
      <w:tr w:rsidR="00D71032" w:rsidRPr="00A93C16" w14:paraId="169CDA4D" w14:textId="77777777" w:rsidTr="00715905">
        <w:trPr>
          <w:trHeight w:val="565"/>
        </w:trPr>
        <w:tc>
          <w:tcPr>
            <w:tcW w:w="2487" w:type="dxa"/>
            <w:vMerge/>
            <w:shd w:val="pct10" w:color="auto" w:fill="auto"/>
          </w:tcPr>
          <w:p w14:paraId="48A825C4" w14:textId="77777777" w:rsidR="00D71032" w:rsidRPr="00A93C16" w:rsidRDefault="00D71032" w:rsidP="0023564E">
            <w:pPr>
              <w:spacing w:after="0" w:line="240" w:lineRule="auto"/>
              <w:rPr>
                <w:b/>
                <w:noProof/>
                <w:lang w:val="sr-Cyrl-RS"/>
              </w:rPr>
            </w:pPr>
          </w:p>
        </w:tc>
        <w:tc>
          <w:tcPr>
            <w:tcW w:w="2489" w:type="dxa"/>
            <w:tcBorders>
              <w:top w:val="single" w:sz="4" w:space="0" w:color="auto"/>
              <w:bottom w:val="single" w:sz="4" w:space="0" w:color="auto"/>
              <w:right w:val="single" w:sz="4" w:space="0" w:color="auto"/>
            </w:tcBorders>
            <w:vAlign w:val="center"/>
          </w:tcPr>
          <w:p w14:paraId="75BD9ED6" w14:textId="159C121F" w:rsidR="00D71032" w:rsidRPr="0020709E" w:rsidRDefault="00D71032" w:rsidP="0023564E">
            <w:pPr>
              <w:spacing w:after="0" w:line="240" w:lineRule="auto"/>
              <w:rPr>
                <w:rFonts w:eastAsia="Times New Roman" w:cstheme="minorHAnsi"/>
                <w:noProof/>
                <w:lang w:val="sr-Cyrl-RS" w:eastAsia="sr-Latn-RS"/>
              </w:rPr>
            </w:pPr>
            <w:r>
              <w:rPr>
                <w:rFonts w:eastAsia="Times New Roman" w:cstheme="minorHAnsi"/>
                <w:noProof/>
                <w:lang w:val="sr-Cyrl-RS" w:eastAsia="sr-Latn-RS"/>
              </w:rPr>
              <w:t>Земљиште обухваћено комасацијом (ха)</w:t>
            </w:r>
          </w:p>
        </w:tc>
        <w:tc>
          <w:tcPr>
            <w:tcW w:w="1468" w:type="dxa"/>
            <w:tcBorders>
              <w:top w:val="single" w:sz="4" w:space="0" w:color="auto"/>
              <w:left w:val="single" w:sz="4" w:space="0" w:color="auto"/>
              <w:bottom w:val="single" w:sz="4" w:space="0" w:color="auto"/>
              <w:right w:val="single" w:sz="4" w:space="0" w:color="auto"/>
            </w:tcBorders>
            <w:vAlign w:val="center"/>
          </w:tcPr>
          <w:p w14:paraId="06837CF8" w14:textId="0D629989" w:rsidR="00D71032" w:rsidRPr="00A93C16" w:rsidRDefault="00704228" w:rsidP="00F12750">
            <w:pPr>
              <w:spacing w:after="0" w:line="240" w:lineRule="auto"/>
              <w:jc w:val="center"/>
              <w:rPr>
                <w:noProof/>
                <w:lang w:val="sr-Cyrl-RS"/>
              </w:rPr>
            </w:pPr>
            <w:r>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vAlign w:val="center"/>
          </w:tcPr>
          <w:p w14:paraId="05757EC3" w14:textId="77777777" w:rsidR="00704228" w:rsidRDefault="00704228" w:rsidP="00715905">
            <w:pPr>
              <w:spacing w:after="0" w:line="240" w:lineRule="auto"/>
              <w:jc w:val="center"/>
              <w:rPr>
                <w:noProof/>
                <w:lang w:val="sr-Cyrl-RS"/>
              </w:rPr>
            </w:pPr>
          </w:p>
          <w:p w14:paraId="31AE9C4A" w14:textId="67D585A8" w:rsidR="00D71032" w:rsidRPr="00A93C16" w:rsidRDefault="00704228" w:rsidP="00715905">
            <w:pPr>
              <w:spacing w:after="0" w:line="240" w:lineRule="auto"/>
              <w:jc w:val="center"/>
              <w:rPr>
                <w:noProof/>
                <w:color w:val="FF0000"/>
                <w:lang w:val="sr-Cyrl-RS"/>
              </w:rPr>
            </w:pPr>
            <w:r w:rsidRPr="00704228">
              <w:rPr>
                <w:noProof/>
                <w:lang w:val="sr-Cyrl-RS"/>
              </w:rPr>
              <w:t>700</w:t>
            </w:r>
          </w:p>
        </w:tc>
        <w:tc>
          <w:tcPr>
            <w:tcW w:w="1877" w:type="dxa"/>
            <w:tcBorders>
              <w:top w:val="single" w:sz="4" w:space="0" w:color="auto"/>
              <w:left w:val="single" w:sz="4" w:space="0" w:color="auto"/>
              <w:bottom w:val="single" w:sz="4" w:space="0" w:color="auto"/>
              <w:right w:val="single" w:sz="4" w:space="0" w:color="auto"/>
            </w:tcBorders>
            <w:vAlign w:val="center"/>
          </w:tcPr>
          <w:p w14:paraId="7D5DE811" w14:textId="2EA1C431" w:rsidR="00D71032" w:rsidRPr="00A93C16" w:rsidRDefault="00704228" w:rsidP="00F12750">
            <w:pPr>
              <w:spacing w:after="0" w:line="240" w:lineRule="auto"/>
              <w:jc w:val="center"/>
              <w:rPr>
                <w:noProof/>
                <w:lang w:val="sr-Cyrl-RS"/>
              </w:rPr>
            </w:pPr>
            <w:r>
              <w:rPr>
                <w:noProof/>
                <w:lang w:val="sr-Cyrl-RS"/>
              </w:rPr>
              <w:t>Општинска управа</w:t>
            </w:r>
          </w:p>
        </w:tc>
      </w:tr>
      <w:tr w:rsidR="0023564E" w:rsidRPr="00A93C16" w14:paraId="4635BD4B" w14:textId="77777777" w:rsidTr="002C76B3">
        <w:trPr>
          <w:trHeight w:val="565"/>
        </w:trPr>
        <w:tc>
          <w:tcPr>
            <w:tcW w:w="9351" w:type="dxa"/>
            <w:gridSpan w:val="5"/>
            <w:tcBorders>
              <w:right w:val="single" w:sz="4" w:space="0" w:color="auto"/>
            </w:tcBorders>
          </w:tcPr>
          <w:p w14:paraId="1A6F74D9"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627745B2" w14:textId="24F7A6A8" w:rsidR="008F6412" w:rsidRPr="008F6412" w:rsidRDefault="0023564E" w:rsidP="008F6412">
            <w:pPr>
              <w:spacing w:after="0" w:line="240" w:lineRule="auto"/>
              <w:jc w:val="both"/>
              <w:rPr>
                <w:noProof/>
                <w:lang w:val="sr-Cyrl-RS"/>
              </w:rPr>
            </w:pPr>
            <w:r w:rsidRPr="00A93C16">
              <w:rPr>
                <w:noProof/>
                <w:lang w:val="sr-Cyrl-RS"/>
              </w:rPr>
              <w:t>Кроз ове мере циљ је увећати пољопривредну продуктивност и приходе малих произвођача хране, малих породичних пољопривредних произвођача, постићи безбедност хране, побољшану исхрану и промовисати одрживу пољопривреду.</w:t>
            </w:r>
            <w:r w:rsidR="008F6412">
              <w:rPr>
                <w:noProof/>
                <w:lang w:val="sr-Cyrl-RS"/>
              </w:rPr>
              <w:t xml:space="preserve"> У</w:t>
            </w:r>
            <w:r w:rsidR="00EC2982">
              <w:rPr>
                <w:noProof/>
                <w:lang w:val="sr-Cyrl-RS"/>
              </w:rPr>
              <w:t xml:space="preserve"> о</w:t>
            </w:r>
            <w:r w:rsidR="008F6412">
              <w:rPr>
                <w:noProof/>
                <w:lang w:val="sr-Cyrl-RS"/>
              </w:rPr>
              <w:t xml:space="preserve">пштини Смедеревска Паланка под пољопривредним земљиштем је </w:t>
            </w:r>
            <w:r w:rsidR="008F6412" w:rsidRPr="008F6412">
              <w:rPr>
                <w:noProof/>
                <w:lang w:val="sr-Cyrl-RS"/>
              </w:rPr>
              <w:t>37.314hа, односно 88.49%</w:t>
            </w:r>
            <w:r w:rsidR="008F6412">
              <w:rPr>
                <w:noProof/>
                <w:lang w:val="sr-Cyrl-RS"/>
              </w:rPr>
              <w:t>, што</w:t>
            </w:r>
            <w:r w:rsidR="008F6412" w:rsidRPr="00A93C16">
              <w:rPr>
                <w:noProof/>
                <w:lang w:val="sr-Cyrl-RS"/>
              </w:rPr>
              <w:t xml:space="preserve"> </w:t>
            </w:r>
            <w:r w:rsidR="008F6412">
              <w:rPr>
                <w:noProof/>
                <w:lang w:val="sr-Cyrl-RS"/>
              </w:rPr>
              <w:t>п</w:t>
            </w:r>
            <w:r w:rsidR="008F6412" w:rsidRPr="00A93C16">
              <w:rPr>
                <w:noProof/>
                <w:lang w:val="sr-Cyrl-RS"/>
              </w:rPr>
              <w:t>ољопривред</w:t>
            </w:r>
            <w:r w:rsidR="008F6412">
              <w:rPr>
                <w:noProof/>
                <w:lang w:val="sr-Cyrl-RS"/>
              </w:rPr>
              <w:t>у</w:t>
            </w:r>
            <w:r w:rsidR="008F6412" w:rsidRPr="00A93C16">
              <w:rPr>
                <w:noProof/>
                <w:lang w:val="sr-Cyrl-RS"/>
              </w:rPr>
              <w:t xml:space="preserve"> </w:t>
            </w:r>
            <w:r w:rsidR="008F6412">
              <w:rPr>
                <w:noProof/>
                <w:lang w:val="sr-Cyrl-RS"/>
              </w:rPr>
              <w:t>сврстава у</w:t>
            </w:r>
            <w:r w:rsidR="008F6412" w:rsidRPr="00A93C16">
              <w:rPr>
                <w:noProof/>
                <w:lang w:val="sr-Cyrl-RS"/>
              </w:rPr>
              <w:t xml:space="preserve"> примарни сектор привреде и једна је од најбитниј</w:t>
            </w:r>
            <w:r w:rsidR="008F6412">
              <w:rPr>
                <w:noProof/>
                <w:lang w:val="sr-Cyrl-RS"/>
              </w:rPr>
              <w:t>их</w:t>
            </w:r>
            <w:r w:rsidR="008F6412" w:rsidRPr="00A93C16">
              <w:rPr>
                <w:noProof/>
                <w:lang w:val="sr-Cyrl-RS"/>
              </w:rPr>
              <w:t xml:space="preserve"> грана у развоју и напретку друштва.</w:t>
            </w:r>
          </w:p>
          <w:p w14:paraId="40E25723" w14:textId="455F813B" w:rsidR="0023564E" w:rsidRPr="00A93C16" w:rsidRDefault="0023564E" w:rsidP="008F6412">
            <w:pPr>
              <w:spacing w:after="0" w:line="240" w:lineRule="auto"/>
              <w:jc w:val="both"/>
              <w:rPr>
                <w:noProof/>
                <w:lang w:val="sr-Cyrl-RS"/>
              </w:rPr>
            </w:pPr>
          </w:p>
        </w:tc>
      </w:tr>
      <w:tr w:rsidR="0023564E" w:rsidRPr="00A93C16" w14:paraId="29617161" w14:textId="77777777" w:rsidTr="002C76B3">
        <w:trPr>
          <w:trHeight w:val="275"/>
        </w:trPr>
        <w:tc>
          <w:tcPr>
            <w:tcW w:w="9351" w:type="dxa"/>
            <w:gridSpan w:val="5"/>
            <w:tcBorders>
              <w:right w:val="single" w:sz="4" w:space="0" w:color="auto"/>
            </w:tcBorders>
            <w:shd w:val="pct10" w:color="auto" w:fill="auto"/>
          </w:tcPr>
          <w:p w14:paraId="73D76598" w14:textId="2BD8F354" w:rsidR="0023564E" w:rsidRPr="00A93C16" w:rsidRDefault="0023564E" w:rsidP="0023564E">
            <w:pPr>
              <w:spacing w:after="0" w:line="240" w:lineRule="auto"/>
              <w:rPr>
                <w:noProof/>
                <w:lang w:val="sr-Cyrl-RS"/>
              </w:rPr>
            </w:pPr>
            <w:r w:rsidRPr="00A93C16">
              <w:rPr>
                <w:b/>
                <w:noProof/>
                <w:lang w:val="sr-Cyrl-RS"/>
              </w:rPr>
              <w:t>Мере за остварење приоритетног циља 2</w:t>
            </w:r>
          </w:p>
        </w:tc>
      </w:tr>
      <w:tr w:rsidR="0023564E" w:rsidRPr="00A93C16" w14:paraId="5FE8051B" w14:textId="77777777" w:rsidTr="002C76B3">
        <w:trPr>
          <w:trHeight w:val="565"/>
        </w:trPr>
        <w:tc>
          <w:tcPr>
            <w:tcW w:w="9351" w:type="dxa"/>
            <w:gridSpan w:val="5"/>
            <w:tcBorders>
              <w:right w:val="single" w:sz="4" w:space="0" w:color="auto"/>
            </w:tcBorders>
          </w:tcPr>
          <w:p w14:paraId="1A476524"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2.1. </w:t>
            </w:r>
            <w:r w:rsidRPr="00A93C16">
              <w:rPr>
                <w:rFonts w:eastAsia="Times New Roman" w:cstheme="minorHAnsi"/>
                <w:b/>
                <w:bCs/>
                <w:noProof/>
                <w:color w:val="000000"/>
                <w:lang w:val="sr-Cyrl-RS" w:eastAsia="sr-Latn-RS"/>
              </w:rPr>
              <w:t xml:space="preserve">Подршка активним пољопривредним газдинствима за унапређење пољопривредне </w:t>
            </w:r>
            <w:r w:rsidRPr="00A93C16">
              <w:rPr>
                <w:rFonts w:eastAsia="Times New Roman" w:cstheme="minorHAnsi"/>
                <w:b/>
                <w:bCs/>
                <w:noProof/>
                <w:lang w:val="sr-Cyrl-RS" w:eastAsia="sr-Latn-RS"/>
              </w:rPr>
              <w:t>производње</w:t>
            </w:r>
          </w:p>
          <w:p w14:paraId="3FFFD3D2"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546DEC8A" w14:textId="29A34392"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Како је број пољопривре</w:t>
            </w:r>
            <w:r w:rsidR="00EC2982">
              <w:rPr>
                <w:rFonts w:cstheme="minorHAnsi"/>
                <w:noProof/>
                <w:lang w:val="sr-Cyrl-RS"/>
              </w:rPr>
              <w:t>д</w:t>
            </w:r>
            <w:r w:rsidRPr="00A93C16">
              <w:rPr>
                <w:rFonts w:cstheme="minorHAnsi"/>
                <w:noProof/>
                <w:lang w:val="sr-Cyrl-RS"/>
              </w:rPr>
              <w:t>них произвођача и становника на селу у паду, потребно је пружити подршку пољопривредним газдинствима кроз субвенције из буџета за унапређење пољопривредне производње.</w:t>
            </w:r>
          </w:p>
          <w:p w14:paraId="18184E64"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77840726" w14:textId="0154A462"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lastRenderedPageBreak/>
              <w:t>Ова мера предвиђа израду програма субвенционисања пољопривредне производње и спровођење програма субвенција</w:t>
            </w:r>
            <w:r w:rsidRPr="00A93C16">
              <w:rPr>
                <w:iCs/>
                <w:noProof/>
                <w:lang w:val="sr-Latn-RS"/>
              </w:rPr>
              <w:t xml:space="preserve"> </w:t>
            </w:r>
            <w:r w:rsidRPr="00A93C16">
              <w:rPr>
                <w:iCs/>
                <w:noProof/>
                <w:lang w:val="sr-Cyrl-RS"/>
              </w:rPr>
              <w:t xml:space="preserve">ка активним пољопривредним газдинствима. Програм се израђује за сваку годину и за програм је потребно прибавити сагласност Министарства пољопривреде и Скупштине општине Смедеревска Паланка. </w:t>
            </w:r>
          </w:p>
          <w:p w14:paraId="1F133F2F"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406BA3A6"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Циљна група за ову меру су активна пољопривредна газдинства</w:t>
            </w:r>
          </w:p>
          <w:p w14:paraId="7C71EC45"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Подстицајна</w:t>
            </w:r>
          </w:p>
          <w:p w14:paraId="39821285"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60.000.000,00 рсд</w:t>
            </w:r>
          </w:p>
          <w:p w14:paraId="4E0D511B"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6FED5C03"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r w:rsidRPr="00A93C16">
              <w:rPr>
                <w:noProof/>
                <w:color w:val="000000"/>
                <w:lang w:val="sr-Cyrl-RS"/>
              </w:rPr>
              <w:t xml:space="preserve"> (</w:t>
            </w:r>
            <w:r w:rsidRPr="00A93C16">
              <w:rPr>
                <w:bCs/>
                <w:noProof/>
                <w:color w:val="000000"/>
                <w:lang w:val="sr-Cyrl-RS"/>
              </w:rPr>
              <w:t>Одељење за локални економски развој, привреду и пољопривреду)</w:t>
            </w:r>
          </w:p>
          <w:p w14:paraId="7FEFCBCF"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Министарство пољопривреде, шумарства и водопривреде</w:t>
            </w:r>
          </w:p>
          <w:p w14:paraId="2D6AB39E"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7 година</w:t>
            </w:r>
          </w:p>
          <w:p w14:paraId="71799222" w14:textId="1C7B7F7A" w:rsidR="0023564E" w:rsidRPr="00A93C16" w:rsidRDefault="0023564E" w:rsidP="0023564E">
            <w:pPr>
              <w:spacing w:after="0" w:line="240" w:lineRule="auto"/>
              <w:jc w:val="both"/>
              <w:rPr>
                <w:noProof/>
                <w:lang w:val="sr-Cyrl-RS"/>
              </w:rPr>
            </w:pPr>
            <w:r w:rsidRPr="00A93C16">
              <w:rPr>
                <w:b/>
                <w:noProof/>
                <w:color w:val="000000"/>
                <w:lang w:val="sr-Cyrl-RS"/>
              </w:rPr>
              <w:t xml:space="preserve">Показатељи учинка: </w:t>
            </w:r>
            <w:r w:rsidRPr="00A93C16">
              <w:rPr>
                <w:bCs/>
                <w:noProof/>
                <w:color w:val="000000"/>
                <w:lang w:val="sr-Cyrl-RS"/>
              </w:rPr>
              <w:t>Број реализованих субвенција</w:t>
            </w:r>
            <w:r w:rsidR="000865ED">
              <w:rPr>
                <w:bCs/>
                <w:noProof/>
                <w:color w:val="000000"/>
                <w:lang w:val="sr-Cyrl-RS"/>
              </w:rPr>
              <w:t xml:space="preserve"> ка пољопривредним газдинствима</w:t>
            </w:r>
          </w:p>
        </w:tc>
      </w:tr>
      <w:tr w:rsidR="0023564E" w:rsidRPr="00A93C16" w14:paraId="604E290A" w14:textId="77777777" w:rsidTr="002C76B3">
        <w:trPr>
          <w:trHeight w:val="565"/>
        </w:trPr>
        <w:tc>
          <w:tcPr>
            <w:tcW w:w="9351" w:type="dxa"/>
            <w:gridSpan w:val="5"/>
            <w:tcBorders>
              <w:right w:val="single" w:sz="4" w:space="0" w:color="auto"/>
            </w:tcBorders>
          </w:tcPr>
          <w:p w14:paraId="138768E3" w14:textId="77777777" w:rsidR="0023564E" w:rsidRPr="00A93C16" w:rsidRDefault="0023564E" w:rsidP="0023564E">
            <w:pPr>
              <w:spacing w:after="0" w:line="240" w:lineRule="auto"/>
              <w:rPr>
                <w:rFonts w:eastAsia="Times New Roman" w:cstheme="minorHAnsi"/>
                <w:b/>
                <w:bCs/>
                <w:lang w:val="sr-Latn-RS" w:eastAsia="sr-Latn-RS"/>
              </w:rPr>
            </w:pPr>
            <w:r w:rsidRPr="00A93C16">
              <w:rPr>
                <w:b/>
                <w:color w:val="000000"/>
                <w:lang w:val="sr-Cyrl-RS"/>
              </w:rPr>
              <w:lastRenderedPageBreak/>
              <w:t>2.2.</w:t>
            </w:r>
            <w:r w:rsidRPr="00A93C16">
              <w:rPr>
                <w:b/>
                <w:color w:val="000000"/>
              </w:rPr>
              <w:t xml:space="preserve"> </w:t>
            </w:r>
            <w:r w:rsidRPr="00A93C16">
              <w:rPr>
                <w:rFonts w:eastAsia="Times New Roman" w:cstheme="minorHAnsi"/>
                <w:b/>
                <w:bCs/>
                <w:lang w:val="sr-Latn-RS" w:eastAsia="sr-Latn-RS"/>
              </w:rPr>
              <w:t>Унапређење иригационог система</w:t>
            </w:r>
          </w:p>
          <w:p w14:paraId="4CCF81F7"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4FB9AEBB" w14:textId="77777777" w:rsidR="0023564E" w:rsidRPr="00A93C16" w:rsidRDefault="0023564E" w:rsidP="00FC23F2">
            <w:pPr>
              <w:autoSpaceDE w:val="0"/>
              <w:autoSpaceDN w:val="0"/>
              <w:adjustRightInd w:val="0"/>
              <w:spacing w:after="0" w:line="240" w:lineRule="auto"/>
              <w:jc w:val="both"/>
              <w:rPr>
                <w:rFonts w:cstheme="minorHAnsi"/>
                <w:noProof/>
                <w:lang w:val="sr-Cyrl-RS"/>
              </w:rPr>
            </w:pPr>
            <w:r w:rsidRPr="00A93C16">
              <w:rPr>
                <w:rFonts w:cstheme="minorHAnsi"/>
                <w:noProof/>
                <w:lang w:val="sr-Cyrl-RS"/>
              </w:rPr>
              <w:t>У Општини Смедеревска Паланка наводњава се само 0,44</w:t>
            </w:r>
            <w:r w:rsidRPr="00A93C16">
              <w:rPr>
                <w:rFonts w:cstheme="minorHAnsi"/>
                <w:noProof/>
                <w:lang w:val="sr-Latn-RS"/>
              </w:rPr>
              <w:t xml:space="preserve">% </w:t>
            </w:r>
            <w:r w:rsidRPr="00A93C16">
              <w:rPr>
                <w:rFonts w:cstheme="minorHAnsi"/>
                <w:noProof/>
                <w:lang w:val="sr-Cyrl-RS"/>
              </w:rPr>
              <w:t>укупно коришћеног пољопривредног земљишта. Наводњавање пољопривредних површина има пресудну улогу у осигурању високих и квалитетних приноса, с тим ова мера обухвата  унапређење система за наводњавање, са посебним освртом на електрификацију пољопривредних површина.</w:t>
            </w:r>
          </w:p>
          <w:p w14:paraId="21711926" w14:textId="77777777" w:rsidR="0023564E" w:rsidRPr="00A93C16" w:rsidRDefault="0023564E" w:rsidP="0023564E">
            <w:pPr>
              <w:autoSpaceDE w:val="0"/>
              <w:autoSpaceDN w:val="0"/>
              <w:adjustRightInd w:val="0"/>
              <w:spacing w:after="0" w:line="240" w:lineRule="auto"/>
              <w:rPr>
                <w:b/>
                <w:bCs/>
                <w:iCs/>
                <w:lang w:val="sr-Cyrl-RS"/>
              </w:rPr>
            </w:pPr>
            <w:r w:rsidRPr="00A93C16">
              <w:rPr>
                <w:b/>
                <w:bCs/>
                <w:iCs/>
                <w:lang w:val="sr-Cyrl-RS"/>
              </w:rPr>
              <w:t xml:space="preserve">Предвиђене активности у оквиру мере: </w:t>
            </w:r>
          </w:p>
          <w:p w14:paraId="0ADE78C9" w14:textId="1DA21701" w:rsidR="0023564E" w:rsidRPr="00A93C16" w:rsidRDefault="0023564E" w:rsidP="00FC23F2">
            <w:pPr>
              <w:autoSpaceDE w:val="0"/>
              <w:autoSpaceDN w:val="0"/>
              <w:adjustRightInd w:val="0"/>
              <w:spacing w:after="0" w:line="240" w:lineRule="auto"/>
              <w:jc w:val="both"/>
              <w:rPr>
                <w:iCs/>
                <w:lang w:val="sr-Cyrl-RS"/>
              </w:rPr>
            </w:pPr>
            <w:r w:rsidRPr="00A93C16">
              <w:rPr>
                <w:iCs/>
                <w:lang w:val="sr-Cyrl-RS"/>
              </w:rPr>
              <w:t>Ова мера подразумева прибављање пројектно техничке документације за изградњу и изградња иригационих система користећи површинске воде језера „Кудреч“ и језера „Влашкодолско“, кроз Пројекат јачања отпорности производње воћа и поврћа у централној Србији на промене водног режима као последице климатских промена</w:t>
            </w:r>
            <w:r w:rsidR="00EC2982">
              <w:rPr>
                <w:iCs/>
                <w:lang w:val="sr-Cyrl-RS"/>
              </w:rPr>
              <w:t xml:space="preserve"> </w:t>
            </w:r>
            <w:r w:rsidRPr="00A93C16">
              <w:rPr>
                <w:iCs/>
                <w:lang w:val="sr-Cyrl-RS"/>
              </w:rPr>
              <w:t xml:space="preserve">у сарадњи са Министарством пољопривреде, шумарства и водопривреде и </w:t>
            </w:r>
            <w:r w:rsidR="00EC2982" w:rsidRPr="00A93C16">
              <w:rPr>
                <w:color w:val="000000"/>
                <w:lang w:val="sr-Latn-RS"/>
              </w:rPr>
              <w:t>UNDP</w:t>
            </w:r>
            <w:r w:rsidR="00EC2982" w:rsidRPr="00A93C16">
              <w:rPr>
                <w:iCs/>
                <w:lang w:val="sr-Cyrl-RS"/>
              </w:rPr>
              <w:t xml:space="preserve"> </w:t>
            </w:r>
            <w:r w:rsidRPr="00A93C16">
              <w:rPr>
                <w:iCs/>
                <w:lang w:val="sr-Cyrl-RS"/>
              </w:rPr>
              <w:t xml:space="preserve">-ијем. </w:t>
            </w:r>
          </w:p>
          <w:p w14:paraId="13CC706B"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Утицај мере на конкретне циљне групе:</w:t>
            </w:r>
          </w:p>
          <w:p w14:paraId="25017198" w14:textId="77777777" w:rsidR="0023564E" w:rsidRPr="00A93C16" w:rsidRDefault="0023564E" w:rsidP="0023564E">
            <w:pPr>
              <w:autoSpaceDE w:val="0"/>
              <w:autoSpaceDN w:val="0"/>
              <w:adjustRightInd w:val="0"/>
              <w:spacing w:after="0" w:line="240" w:lineRule="auto"/>
              <w:rPr>
                <w:rFonts w:cstheme="minorHAnsi"/>
                <w:noProof/>
                <w:lang w:val="sr-Cyrl-RS"/>
              </w:rPr>
            </w:pPr>
            <w:r w:rsidRPr="00A93C16">
              <w:rPr>
                <w:rFonts w:cstheme="minorHAnsi"/>
                <w:noProof/>
                <w:lang w:val="sr-Cyrl-RS"/>
              </w:rPr>
              <w:t>Ова мера ће директно утицати на пољопривредне произвођаче са подручја где ће ова мера бити имплементирана</w:t>
            </w:r>
          </w:p>
          <w:p w14:paraId="436F9AF4" w14:textId="77777777" w:rsidR="0023564E" w:rsidRPr="00A93C16" w:rsidRDefault="0023564E" w:rsidP="0023564E">
            <w:pPr>
              <w:spacing w:after="0" w:line="240" w:lineRule="auto"/>
              <w:rPr>
                <w:lang w:val="sr-Cyrl-RS"/>
              </w:rPr>
            </w:pPr>
            <w:r w:rsidRPr="00A93C16">
              <w:rPr>
                <w:b/>
                <w:lang w:val="sr-Cyrl-RS"/>
              </w:rPr>
              <w:t xml:space="preserve">Процењена потребна средства: </w:t>
            </w:r>
            <w:r w:rsidRPr="00A93C16">
              <w:rPr>
                <w:bCs/>
                <w:lang w:val="sr-Cyrl-RS"/>
              </w:rPr>
              <w:t>14.000.000,00 рсд</w:t>
            </w:r>
          </w:p>
          <w:p w14:paraId="2B98481A" w14:textId="77777777" w:rsidR="0023564E" w:rsidRPr="00A93C16" w:rsidRDefault="0023564E" w:rsidP="0023564E">
            <w:pPr>
              <w:spacing w:after="0" w:line="240" w:lineRule="auto"/>
              <w:rPr>
                <w:b/>
                <w:i/>
                <w:iCs/>
              </w:rPr>
            </w:pPr>
            <w:r w:rsidRPr="00A93C16">
              <w:rPr>
                <w:b/>
                <w:lang w:val="sr-Cyrl-RS"/>
              </w:rPr>
              <w:t xml:space="preserve">Извор финансирања: </w:t>
            </w:r>
            <w:r w:rsidRPr="00A93C16">
              <w:rPr>
                <w:bCs/>
                <w:lang w:val="sr-Cyrl-RS"/>
              </w:rPr>
              <w:t>интерно и екстерно</w:t>
            </w:r>
          </w:p>
          <w:p w14:paraId="0C12CF89" w14:textId="77777777" w:rsidR="0023564E" w:rsidRPr="00A93C16" w:rsidRDefault="0023564E" w:rsidP="0023564E">
            <w:pPr>
              <w:spacing w:after="0" w:line="240" w:lineRule="auto"/>
              <w:rPr>
                <w:b/>
                <w:lang w:val="sr-Cyrl-RS"/>
              </w:rPr>
            </w:pPr>
            <w:r w:rsidRPr="00A93C16">
              <w:rPr>
                <w:b/>
                <w:lang w:val="sr-Cyrl-RS"/>
              </w:rPr>
              <w:t xml:space="preserve">Одговорна страна за имплементацију мере: </w:t>
            </w:r>
            <w:r w:rsidRPr="00A93C16">
              <w:rPr>
                <w:bCs/>
                <w:lang w:val="sr-Cyrl-RS"/>
              </w:rPr>
              <w:t>Локална самоуправа</w:t>
            </w:r>
            <w:r w:rsidRPr="00A93C16">
              <w:rPr>
                <w:lang w:val="sr-Cyrl-RS"/>
              </w:rPr>
              <w:t xml:space="preserve"> (</w:t>
            </w:r>
            <w:r w:rsidRPr="00A93C16">
              <w:rPr>
                <w:bCs/>
                <w:lang w:val="sr-Cyrl-RS"/>
              </w:rPr>
              <w:t>Одељење за локални економски развој, привреду и пољопривреду)</w:t>
            </w:r>
          </w:p>
          <w:p w14:paraId="48B07630" w14:textId="77777777" w:rsidR="0023564E" w:rsidRPr="00A93C16" w:rsidRDefault="0023564E" w:rsidP="0023564E">
            <w:pPr>
              <w:spacing w:after="0" w:line="240" w:lineRule="auto"/>
              <w:rPr>
                <w:color w:val="000000"/>
                <w:lang w:val="sr-Cyrl-RS"/>
              </w:rPr>
            </w:pPr>
            <w:r w:rsidRPr="00A93C16">
              <w:rPr>
                <w:b/>
                <w:lang w:val="sr-Cyrl-RS"/>
              </w:rPr>
              <w:t>Други учесници у спровођењу</w:t>
            </w:r>
            <w:r w:rsidRPr="00A93C16">
              <w:rPr>
                <w:color w:val="000000"/>
                <w:lang w:val="sr-Cyrl-RS"/>
              </w:rPr>
              <w:t xml:space="preserve">: Министарство пољопривреде, шумарства и водопривреде, </w:t>
            </w:r>
            <w:r w:rsidRPr="00A93C16">
              <w:rPr>
                <w:color w:val="000000"/>
                <w:lang w:val="sr-Latn-RS"/>
              </w:rPr>
              <w:t>UNDP</w:t>
            </w:r>
          </w:p>
          <w:p w14:paraId="34B2EADA" w14:textId="77777777" w:rsidR="0023564E" w:rsidRPr="00A93C16" w:rsidRDefault="0023564E" w:rsidP="0023564E">
            <w:pPr>
              <w:spacing w:after="0" w:line="240" w:lineRule="auto"/>
              <w:rPr>
                <w:bCs/>
                <w:color w:val="000000"/>
                <w:lang w:val="sr-Cyrl-RS"/>
              </w:rPr>
            </w:pPr>
            <w:r w:rsidRPr="00A93C16">
              <w:rPr>
                <w:b/>
                <w:color w:val="000000"/>
                <w:lang w:val="sr-Cyrl-RS"/>
              </w:rPr>
              <w:t xml:space="preserve">Рок за реализацију: </w:t>
            </w:r>
            <w:r w:rsidRPr="00A93C16">
              <w:rPr>
                <w:bCs/>
                <w:color w:val="000000"/>
                <w:lang w:val="sr-Cyrl-RS"/>
              </w:rPr>
              <w:t>7 година</w:t>
            </w:r>
          </w:p>
          <w:p w14:paraId="71C2FC18" w14:textId="4403D832" w:rsidR="0023564E" w:rsidRPr="00A93C16" w:rsidRDefault="0023564E" w:rsidP="0023564E">
            <w:pPr>
              <w:tabs>
                <w:tab w:val="left" w:pos="800"/>
              </w:tabs>
              <w:spacing w:after="0" w:line="240" w:lineRule="auto"/>
              <w:jc w:val="both"/>
              <w:rPr>
                <w:b/>
                <w:noProof/>
                <w:color w:val="FF0000"/>
                <w:lang w:val="sr-Cyrl-RS"/>
              </w:rPr>
            </w:pPr>
            <w:r w:rsidRPr="00A93C16">
              <w:rPr>
                <w:b/>
                <w:color w:val="000000"/>
                <w:lang w:val="sr-Cyrl-RS"/>
              </w:rPr>
              <w:t xml:space="preserve">Показатељи учинка: </w:t>
            </w:r>
            <w:r w:rsidRPr="00A93C16">
              <w:rPr>
                <w:bCs/>
                <w:color w:val="000000"/>
                <w:lang w:val="sr-Cyrl-RS"/>
              </w:rPr>
              <w:t xml:space="preserve">Површина земљишта </w:t>
            </w:r>
            <w:r w:rsidR="00B93642">
              <w:rPr>
                <w:bCs/>
                <w:color w:val="000000"/>
                <w:lang w:val="sr-Cyrl-RS"/>
              </w:rPr>
              <w:t>у којој је уведен систем за наводњавање</w:t>
            </w:r>
          </w:p>
        </w:tc>
      </w:tr>
      <w:tr w:rsidR="0023564E" w:rsidRPr="00A93C16" w14:paraId="0D3E9E9B" w14:textId="77777777" w:rsidTr="002C76B3">
        <w:trPr>
          <w:trHeight w:val="565"/>
        </w:trPr>
        <w:tc>
          <w:tcPr>
            <w:tcW w:w="9351" w:type="dxa"/>
            <w:gridSpan w:val="5"/>
            <w:tcBorders>
              <w:right w:val="single" w:sz="4" w:space="0" w:color="auto"/>
            </w:tcBorders>
          </w:tcPr>
          <w:p w14:paraId="702AE556" w14:textId="77777777" w:rsidR="0023564E" w:rsidRPr="00A93C16" w:rsidRDefault="0023564E" w:rsidP="0023564E">
            <w:pPr>
              <w:spacing w:after="0" w:line="240" w:lineRule="auto"/>
              <w:rPr>
                <w:rFonts w:eastAsia="Times New Roman" w:cstheme="minorHAnsi"/>
                <w:b/>
                <w:bCs/>
                <w:lang w:val="sr-Latn-RS" w:eastAsia="sr-Latn-RS"/>
              </w:rPr>
            </w:pPr>
            <w:r w:rsidRPr="00A93C16">
              <w:rPr>
                <w:b/>
                <w:lang w:val="sr-Cyrl-RS"/>
              </w:rPr>
              <w:t>2.3.</w:t>
            </w:r>
            <w:r w:rsidRPr="00A93C16">
              <w:rPr>
                <w:b/>
              </w:rPr>
              <w:t xml:space="preserve"> </w:t>
            </w:r>
            <w:r w:rsidRPr="00A93C16">
              <w:rPr>
                <w:rFonts w:eastAsia="Times New Roman" w:cstheme="minorHAnsi"/>
                <w:b/>
                <w:bCs/>
                <w:lang w:val="sr-Latn-RS" w:eastAsia="sr-Latn-RS"/>
              </w:rPr>
              <w:t>Уређење атарских путева</w:t>
            </w:r>
          </w:p>
          <w:p w14:paraId="38ACFBA5"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5F3ECCF8" w14:textId="3733C5A1" w:rsidR="0023564E" w:rsidRPr="00A93C16" w:rsidRDefault="00FC23F2" w:rsidP="00FC23F2">
            <w:pPr>
              <w:autoSpaceDE w:val="0"/>
              <w:autoSpaceDN w:val="0"/>
              <w:adjustRightInd w:val="0"/>
              <w:spacing w:after="0" w:line="240" w:lineRule="auto"/>
              <w:jc w:val="both"/>
              <w:rPr>
                <w:rFonts w:cstheme="minorHAnsi"/>
                <w:noProof/>
                <w:lang w:val="sr-Cyrl-RS"/>
              </w:rPr>
            </w:pPr>
            <w:r>
              <w:rPr>
                <w:rFonts w:cstheme="minorHAnsi"/>
                <w:noProof/>
                <w:lang w:val="sr-Cyrl-RS"/>
              </w:rPr>
              <w:t>О</w:t>
            </w:r>
            <w:r w:rsidR="0023564E" w:rsidRPr="00A93C16">
              <w:rPr>
                <w:rFonts w:cstheme="minorHAnsi"/>
                <w:noProof/>
                <w:lang w:val="sr-Cyrl-RS"/>
              </w:rPr>
              <w:t>бављање пољопривредних послова потребно је да буду уређени атарски путеви који воде до ораница. Како они често бивају уништени од временских услова, тешке механизације и дивљег расти</w:t>
            </w:r>
            <w:r>
              <w:rPr>
                <w:rFonts w:cstheme="minorHAnsi"/>
                <w:noProof/>
                <w:lang w:val="sr-Cyrl-RS"/>
              </w:rPr>
              <w:t>њ</w:t>
            </w:r>
            <w:r w:rsidR="0023564E" w:rsidRPr="00A93C16">
              <w:rPr>
                <w:rFonts w:cstheme="minorHAnsi"/>
                <w:noProof/>
                <w:lang w:val="sr-Cyrl-RS"/>
              </w:rPr>
              <w:t>а, потребно их је редовно крчити и одржавати застор.</w:t>
            </w:r>
          </w:p>
          <w:p w14:paraId="1ACBCA76" w14:textId="77777777" w:rsidR="0023564E" w:rsidRPr="00A93C16" w:rsidRDefault="0023564E" w:rsidP="0023564E">
            <w:pPr>
              <w:autoSpaceDE w:val="0"/>
              <w:autoSpaceDN w:val="0"/>
              <w:adjustRightInd w:val="0"/>
              <w:spacing w:after="0" w:line="240" w:lineRule="auto"/>
              <w:rPr>
                <w:iCs/>
                <w:lang w:val="sr-Cyrl-RS"/>
              </w:rPr>
            </w:pPr>
            <w:r w:rsidRPr="00A93C16">
              <w:rPr>
                <w:b/>
                <w:bCs/>
                <w:iCs/>
                <w:lang w:val="sr-Cyrl-RS"/>
              </w:rPr>
              <w:t>Предвиђене активности у оквиру мере:</w:t>
            </w:r>
            <w:r w:rsidRPr="00A93C16">
              <w:rPr>
                <w:iCs/>
                <w:lang w:val="sr-Cyrl-RS"/>
              </w:rPr>
              <w:t xml:space="preserve"> </w:t>
            </w:r>
          </w:p>
          <w:p w14:paraId="074A32BE" w14:textId="6C15D499" w:rsidR="0023564E" w:rsidRPr="00A93C16" w:rsidRDefault="0023564E" w:rsidP="00FC23F2">
            <w:pPr>
              <w:autoSpaceDE w:val="0"/>
              <w:autoSpaceDN w:val="0"/>
              <w:adjustRightInd w:val="0"/>
              <w:spacing w:after="0" w:line="240" w:lineRule="auto"/>
              <w:jc w:val="both"/>
              <w:rPr>
                <w:iCs/>
                <w:lang w:val="sr-Cyrl-RS"/>
              </w:rPr>
            </w:pPr>
            <w:r w:rsidRPr="00A93C16">
              <w:rPr>
                <w:rFonts w:cstheme="minorHAnsi"/>
                <w:noProof/>
                <w:lang w:val="sr-Cyrl-RS"/>
              </w:rPr>
              <w:t xml:space="preserve">Ова мера предвиђа </w:t>
            </w:r>
            <w:r w:rsidRPr="00A93C16">
              <w:rPr>
                <w:noProof/>
                <w:lang w:val="sr-Cyrl-RS"/>
              </w:rPr>
              <w:t>р</w:t>
            </w:r>
            <w:r w:rsidRPr="00A93C16">
              <w:rPr>
                <w:iCs/>
                <w:lang w:val="sr-Cyrl-RS"/>
              </w:rPr>
              <w:t>евитализација атарских путева на територији Општине Смедеревска Паланка. Кроз ову меру планирано је прибављање техничке документације за ревитализацију атарски путева у укупној дужини од око 2км годишње.</w:t>
            </w:r>
          </w:p>
          <w:p w14:paraId="6E92FFBB"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Утицај мере на конкретне циљне групе:</w:t>
            </w:r>
          </w:p>
          <w:p w14:paraId="44896509" w14:textId="22FAAA26" w:rsidR="0023564E" w:rsidRPr="00A93C16" w:rsidRDefault="0023564E" w:rsidP="00FC23F2">
            <w:pPr>
              <w:autoSpaceDE w:val="0"/>
              <w:autoSpaceDN w:val="0"/>
              <w:adjustRightInd w:val="0"/>
              <w:spacing w:after="0" w:line="240" w:lineRule="auto"/>
              <w:jc w:val="both"/>
              <w:rPr>
                <w:rFonts w:cstheme="minorHAnsi"/>
                <w:noProof/>
                <w:lang w:val="sr-Cyrl-RS"/>
              </w:rPr>
            </w:pPr>
            <w:r w:rsidRPr="00A93C16">
              <w:rPr>
                <w:rFonts w:cstheme="minorHAnsi"/>
                <w:noProof/>
                <w:lang w:val="sr-Cyrl-RS"/>
              </w:rPr>
              <w:lastRenderedPageBreak/>
              <w:t>Ова мера ће имати утицаја на пољопривредне произвођаче</w:t>
            </w:r>
            <w:r w:rsidRPr="00A93C16">
              <w:rPr>
                <w:rFonts w:cstheme="minorHAnsi"/>
                <w:noProof/>
                <w:lang w:val="sr-Latn-RS"/>
              </w:rPr>
              <w:t xml:space="preserve"> </w:t>
            </w:r>
            <w:r w:rsidRPr="00A93C16">
              <w:rPr>
                <w:rFonts w:cstheme="minorHAnsi"/>
                <w:noProof/>
                <w:lang w:val="sr-Cyrl-RS"/>
              </w:rPr>
              <w:t>у циљу лакшег и бржег доласка до својих њива</w:t>
            </w:r>
          </w:p>
          <w:p w14:paraId="057F9642" w14:textId="0AB424AB" w:rsidR="0023564E" w:rsidRPr="00A93C16" w:rsidRDefault="0023564E" w:rsidP="0023564E">
            <w:pPr>
              <w:spacing w:after="0" w:line="240" w:lineRule="auto"/>
              <w:rPr>
                <w:color w:val="000000"/>
                <w:lang w:val="sr-Cyrl-RS"/>
              </w:rPr>
            </w:pPr>
            <w:r w:rsidRPr="00A93C16">
              <w:rPr>
                <w:b/>
                <w:color w:val="000000"/>
                <w:lang w:val="sr-Cyrl-RS"/>
              </w:rPr>
              <w:t xml:space="preserve">Процењена потребна средства: </w:t>
            </w:r>
            <w:r w:rsidRPr="00A93C16">
              <w:rPr>
                <w:bCs/>
                <w:color w:val="000000"/>
                <w:lang w:val="sr-Cyrl-RS"/>
              </w:rPr>
              <w:t>20.000.000,00</w:t>
            </w:r>
            <w:r w:rsidRPr="00A93C16">
              <w:rPr>
                <w:color w:val="000000"/>
                <w:lang w:val="sr-Cyrl-RS"/>
              </w:rPr>
              <w:t xml:space="preserve"> рсд</w:t>
            </w:r>
          </w:p>
          <w:p w14:paraId="2562362A" w14:textId="77777777" w:rsidR="0023564E" w:rsidRPr="00A93C16" w:rsidRDefault="0023564E" w:rsidP="0023564E">
            <w:pPr>
              <w:spacing w:after="0" w:line="240" w:lineRule="auto"/>
              <w:rPr>
                <w:b/>
                <w:i/>
                <w:iCs/>
                <w:color w:val="000000"/>
              </w:rPr>
            </w:pPr>
            <w:r w:rsidRPr="00A93C16">
              <w:rPr>
                <w:b/>
                <w:color w:val="000000"/>
                <w:lang w:val="sr-Cyrl-RS"/>
              </w:rPr>
              <w:t xml:space="preserve">Извор финансирања: </w:t>
            </w:r>
            <w:r w:rsidRPr="00A93C16">
              <w:rPr>
                <w:bCs/>
                <w:color w:val="000000"/>
                <w:lang w:val="sr-Cyrl-RS"/>
              </w:rPr>
              <w:t xml:space="preserve">интерно </w:t>
            </w:r>
          </w:p>
          <w:p w14:paraId="43C4B370" w14:textId="77777777" w:rsidR="0023564E" w:rsidRPr="00A93C16" w:rsidRDefault="0023564E" w:rsidP="0023564E">
            <w:pPr>
              <w:spacing w:after="0" w:line="240" w:lineRule="auto"/>
              <w:rPr>
                <w:b/>
                <w:color w:val="000000"/>
                <w:lang w:val="sr-Cyrl-RS"/>
              </w:rPr>
            </w:pPr>
            <w:r w:rsidRPr="00A93C16">
              <w:rPr>
                <w:b/>
                <w:color w:val="000000"/>
                <w:lang w:val="sr-Cyrl-RS"/>
              </w:rPr>
              <w:t xml:space="preserve">Одговорна страна за имплементацију мере: </w:t>
            </w:r>
            <w:r w:rsidRPr="00A93C16">
              <w:rPr>
                <w:bCs/>
                <w:color w:val="000000"/>
                <w:lang w:val="sr-Cyrl-RS"/>
              </w:rPr>
              <w:t>Локална самоуправа</w:t>
            </w:r>
          </w:p>
          <w:p w14:paraId="6C24A2C8" w14:textId="77777777" w:rsidR="0023564E" w:rsidRPr="00A93C16" w:rsidRDefault="0023564E" w:rsidP="0023564E">
            <w:pPr>
              <w:spacing w:after="0" w:line="240" w:lineRule="auto"/>
              <w:rPr>
                <w:color w:val="000000"/>
                <w:lang w:val="sr-Cyrl-RS"/>
              </w:rPr>
            </w:pPr>
            <w:r w:rsidRPr="00A93C16">
              <w:rPr>
                <w:b/>
                <w:color w:val="000000"/>
                <w:lang w:val="sr-Cyrl-RS"/>
              </w:rPr>
              <w:t>Други учесници у спровођењу</w:t>
            </w:r>
            <w:r w:rsidRPr="00A93C16">
              <w:rPr>
                <w:color w:val="000000"/>
                <w:lang w:val="sr-Cyrl-RS"/>
              </w:rPr>
              <w:t>: Месне заједнице</w:t>
            </w:r>
          </w:p>
          <w:p w14:paraId="5485BD5A" w14:textId="77777777" w:rsidR="0023564E" w:rsidRPr="00A93C16" w:rsidRDefault="0023564E" w:rsidP="0023564E">
            <w:pPr>
              <w:spacing w:after="0" w:line="240" w:lineRule="auto"/>
              <w:rPr>
                <w:bCs/>
                <w:color w:val="000000"/>
                <w:lang w:val="sr-Cyrl-RS"/>
              </w:rPr>
            </w:pPr>
            <w:r w:rsidRPr="00A93C16">
              <w:rPr>
                <w:b/>
                <w:color w:val="000000"/>
                <w:lang w:val="sr-Cyrl-RS"/>
              </w:rPr>
              <w:t xml:space="preserve">Рок за реализацију: </w:t>
            </w:r>
            <w:r w:rsidRPr="00A93C16">
              <w:rPr>
                <w:bCs/>
                <w:color w:val="000000"/>
                <w:lang w:val="sr-Cyrl-RS"/>
              </w:rPr>
              <w:t xml:space="preserve"> 7 година у континуитету</w:t>
            </w:r>
          </w:p>
          <w:p w14:paraId="6FEDB4D1" w14:textId="29BE18B6" w:rsidR="0023564E" w:rsidRPr="00A93C16" w:rsidRDefault="0023564E" w:rsidP="0023564E">
            <w:pPr>
              <w:spacing w:after="0" w:line="240" w:lineRule="auto"/>
              <w:jc w:val="both"/>
              <w:rPr>
                <w:b/>
                <w:noProof/>
                <w:color w:val="FF0000"/>
                <w:lang w:val="sr-Cyrl-RS"/>
              </w:rPr>
            </w:pPr>
            <w:r w:rsidRPr="00A93C16">
              <w:rPr>
                <w:b/>
                <w:color w:val="000000"/>
                <w:lang w:val="sr-Cyrl-RS"/>
              </w:rPr>
              <w:t xml:space="preserve">Показатељи учинка: </w:t>
            </w:r>
            <w:r w:rsidRPr="00A93C16">
              <w:rPr>
                <w:bCs/>
                <w:color w:val="000000"/>
                <w:lang w:val="sr-Cyrl-RS"/>
              </w:rPr>
              <w:t>Број километара ревитализованих путева</w:t>
            </w:r>
          </w:p>
        </w:tc>
      </w:tr>
      <w:tr w:rsidR="0023564E" w:rsidRPr="00A93C16" w14:paraId="5F3D768B" w14:textId="77777777" w:rsidTr="002C76B3">
        <w:trPr>
          <w:trHeight w:val="565"/>
        </w:trPr>
        <w:tc>
          <w:tcPr>
            <w:tcW w:w="9351" w:type="dxa"/>
            <w:gridSpan w:val="5"/>
            <w:tcBorders>
              <w:right w:val="single" w:sz="4" w:space="0" w:color="auto"/>
            </w:tcBorders>
          </w:tcPr>
          <w:p w14:paraId="03E00B3F" w14:textId="77777777" w:rsidR="0023564E" w:rsidRPr="00A93C16" w:rsidRDefault="0023564E" w:rsidP="0023564E">
            <w:pPr>
              <w:spacing w:after="0" w:line="240" w:lineRule="auto"/>
              <w:rPr>
                <w:rFonts w:eastAsia="Times New Roman" w:cstheme="minorHAnsi"/>
                <w:b/>
                <w:bCs/>
                <w:lang w:val="sr-Cyrl-RS" w:eastAsia="sr-Latn-RS"/>
              </w:rPr>
            </w:pPr>
            <w:r w:rsidRPr="00A93C16">
              <w:rPr>
                <w:b/>
                <w:color w:val="000000"/>
                <w:lang w:val="sr-Cyrl-RS"/>
              </w:rPr>
              <w:lastRenderedPageBreak/>
              <w:t>2.4.</w:t>
            </w:r>
            <w:r w:rsidRPr="00A93C16">
              <w:rPr>
                <w:b/>
                <w:color w:val="000000"/>
              </w:rPr>
              <w:t xml:space="preserve"> </w:t>
            </w:r>
            <w:r w:rsidRPr="00A93C16">
              <w:rPr>
                <w:rFonts w:eastAsia="Times New Roman" w:cstheme="minorHAnsi"/>
                <w:b/>
                <w:bCs/>
                <w:lang w:val="sr-Latn-RS" w:eastAsia="sr-Latn-RS"/>
              </w:rPr>
              <w:t>Комасација</w:t>
            </w:r>
            <w:r w:rsidRPr="00A93C16">
              <w:rPr>
                <w:rFonts w:eastAsia="Times New Roman" w:cstheme="minorHAnsi"/>
                <w:b/>
                <w:bCs/>
                <w:lang w:val="sr-Cyrl-RS" w:eastAsia="sr-Latn-RS"/>
              </w:rPr>
              <w:t xml:space="preserve"> земљишта</w:t>
            </w:r>
          </w:p>
          <w:p w14:paraId="451C28AF"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64518F46" w14:textId="266FE41D" w:rsidR="0023564E" w:rsidRPr="00A93C16" w:rsidRDefault="0023564E" w:rsidP="00FC23F2">
            <w:pPr>
              <w:autoSpaceDE w:val="0"/>
              <w:autoSpaceDN w:val="0"/>
              <w:adjustRightInd w:val="0"/>
              <w:spacing w:after="0" w:line="240" w:lineRule="auto"/>
              <w:jc w:val="both"/>
              <w:rPr>
                <w:rFonts w:cstheme="minorHAnsi"/>
                <w:noProof/>
                <w:lang w:val="sr-Cyrl-RS"/>
              </w:rPr>
            </w:pPr>
            <w:r w:rsidRPr="00A93C16">
              <w:rPr>
                <w:rFonts w:cstheme="minorHAnsi"/>
                <w:noProof/>
                <w:lang w:val="sr-Latn-RS"/>
              </w:rPr>
              <w:t xml:space="preserve">Комасација представља укрупњавање пољопривредних парцела и прерасподелу власништва над њима, при чему се смањује број парцела и омогућава обрада </w:t>
            </w:r>
            <w:r w:rsidRPr="00A93C16">
              <w:rPr>
                <w:rFonts w:cstheme="minorHAnsi"/>
                <w:noProof/>
                <w:lang w:val="sr-Cyrl-RS"/>
              </w:rPr>
              <w:t>укрупњених и правилних</w:t>
            </w:r>
            <w:r w:rsidRPr="00A93C16">
              <w:rPr>
                <w:rFonts w:cstheme="minorHAnsi"/>
                <w:noProof/>
                <w:lang w:val="sr-Latn-RS"/>
              </w:rPr>
              <w:t xml:space="preserve"> парцела. </w:t>
            </w:r>
            <w:r w:rsidRPr="00A93C16">
              <w:rPr>
                <w:rFonts w:cstheme="minorHAnsi"/>
                <w:noProof/>
                <w:lang w:val="sr-Cyrl-RS"/>
              </w:rPr>
              <w:t>Како је у Општини Смедеревска Паланка завршена прва фаза комасације за села Грчац, Ратари и Кусадак, поступак комасације је потребно наставити</w:t>
            </w:r>
            <w:r w:rsidRPr="00A93C16">
              <w:rPr>
                <w:rFonts w:cstheme="minorHAnsi"/>
                <w:noProof/>
                <w:lang w:val="sr-Latn-RS"/>
              </w:rPr>
              <w:t xml:space="preserve"> </w:t>
            </w:r>
            <w:r w:rsidRPr="00A93C16">
              <w:rPr>
                <w:rFonts w:cstheme="minorHAnsi"/>
                <w:noProof/>
                <w:lang w:val="sr-Cyrl-RS"/>
              </w:rPr>
              <w:t xml:space="preserve">како би се </w:t>
            </w:r>
            <w:r w:rsidRPr="00A93C16">
              <w:rPr>
                <w:rFonts w:cstheme="minorHAnsi"/>
                <w:noProof/>
                <w:lang w:val="sr-Latn-RS"/>
              </w:rPr>
              <w:t>поспе</w:t>
            </w:r>
            <w:r w:rsidRPr="00A93C16">
              <w:rPr>
                <w:rFonts w:cstheme="minorHAnsi"/>
                <w:noProof/>
                <w:lang w:val="sr-Cyrl-RS"/>
              </w:rPr>
              <w:t>шила</w:t>
            </w:r>
            <w:r w:rsidRPr="00A93C16">
              <w:rPr>
                <w:rFonts w:cstheme="minorHAnsi"/>
                <w:noProof/>
                <w:lang w:val="sr-Latn-RS"/>
              </w:rPr>
              <w:t xml:space="preserve"> пољопривредна производња на т</w:t>
            </w:r>
            <w:r w:rsidRPr="00A93C16">
              <w:rPr>
                <w:rFonts w:cstheme="minorHAnsi"/>
                <w:noProof/>
                <w:lang w:val="sr-Cyrl-RS"/>
              </w:rPr>
              <w:t>ом подручју</w:t>
            </w:r>
            <w:r w:rsidRPr="00A93C16">
              <w:rPr>
                <w:rFonts w:cstheme="minorHAnsi"/>
                <w:noProof/>
                <w:lang w:val="sr-Latn-RS"/>
              </w:rPr>
              <w:t>. Комасација подразумева планирање пољопривредне производње, пројектовање, изградњу и рестаурацију пољских путева, иригационих система и шумских појасева</w:t>
            </w:r>
            <w:r w:rsidRPr="00A93C16">
              <w:rPr>
                <w:rFonts w:cstheme="minorHAnsi"/>
                <w:noProof/>
                <w:lang w:val="sr-Cyrl-RS"/>
              </w:rPr>
              <w:t xml:space="preserve"> и</w:t>
            </w:r>
            <w:r w:rsidRPr="00A93C16">
              <w:rPr>
                <w:rFonts w:cstheme="minorHAnsi"/>
                <w:noProof/>
                <w:lang w:val="sr-Latn-RS"/>
              </w:rPr>
              <w:t xml:space="preserve"> спровођење мера заштите.</w:t>
            </w:r>
          </w:p>
          <w:p w14:paraId="59B5B6B5" w14:textId="77777777" w:rsidR="0023564E" w:rsidRPr="00A93C16" w:rsidRDefault="0023564E" w:rsidP="0023564E">
            <w:pPr>
              <w:autoSpaceDE w:val="0"/>
              <w:autoSpaceDN w:val="0"/>
              <w:adjustRightInd w:val="0"/>
              <w:spacing w:after="0" w:line="240" w:lineRule="auto"/>
              <w:rPr>
                <w:iCs/>
                <w:lang w:val="sr-Cyrl-RS"/>
              </w:rPr>
            </w:pPr>
            <w:r w:rsidRPr="00A93C16">
              <w:rPr>
                <w:b/>
                <w:bCs/>
                <w:iCs/>
                <w:lang w:val="sr-Cyrl-RS"/>
              </w:rPr>
              <w:t>Предвиђене активности у оквиру мере:</w:t>
            </w:r>
            <w:r w:rsidRPr="00A93C16">
              <w:rPr>
                <w:iCs/>
                <w:lang w:val="sr-Cyrl-RS"/>
              </w:rPr>
              <w:t xml:space="preserve"> </w:t>
            </w:r>
          </w:p>
          <w:p w14:paraId="27F25822" w14:textId="0B2E7766" w:rsidR="0023564E" w:rsidRPr="00A93C16" w:rsidRDefault="0023564E" w:rsidP="00FC23F2">
            <w:pPr>
              <w:autoSpaceDE w:val="0"/>
              <w:autoSpaceDN w:val="0"/>
              <w:adjustRightInd w:val="0"/>
              <w:spacing w:after="0" w:line="240" w:lineRule="auto"/>
              <w:jc w:val="both"/>
              <w:rPr>
                <w:iCs/>
                <w:color w:val="FF0000"/>
                <w:lang w:val="sr-Latn-RS"/>
              </w:rPr>
            </w:pPr>
            <w:r w:rsidRPr="00A93C16">
              <w:rPr>
                <w:iCs/>
                <w:lang w:val="sr-Cyrl-RS"/>
              </w:rPr>
              <w:t>Ова мера подразумева спровођење комасације пољопривредног земљишта на подручју Глибовца у површини од око 7км</w:t>
            </w:r>
            <w:r w:rsidR="007C1490">
              <w:rPr>
                <w:iCs/>
                <w:vertAlign w:val="superscript"/>
                <w:lang w:val="sr-Cyrl-RS"/>
              </w:rPr>
              <w:t xml:space="preserve">2 </w:t>
            </w:r>
            <w:r w:rsidRPr="00A93C16">
              <w:rPr>
                <w:iCs/>
                <w:lang w:val="sr-Cyrl-RS"/>
              </w:rPr>
              <w:t>.</w:t>
            </w:r>
            <w:r w:rsidR="007C1490">
              <w:rPr>
                <w:iCs/>
                <w:lang w:val="sr-Cyrl-RS"/>
              </w:rPr>
              <w:t xml:space="preserve"> </w:t>
            </w:r>
            <w:r w:rsidRPr="00A93C16">
              <w:rPr>
                <w:iCs/>
                <w:lang w:val="sr-Cyrl-RS"/>
              </w:rPr>
              <w:t xml:space="preserve">У поступку комасације потребно је спровести крчење растиња, парцелацију, регулацију потока „Мали луг“ и </w:t>
            </w:r>
            <w:r w:rsidR="00FC23F2">
              <w:rPr>
                <w:iCs/>
                <w:lang w:val="sr-Cyrl-RS"/>
              </w:rPr>
              <w:t>по</w:t>
            </w:r>
            <w:r w:rsidRPr="00A93C16">
              <w:rPr>
                <w:iCs/>
                <w:lang w:val="sr-Cyrl-RS"/>
              </w:rPr>
              <w:t>делу пољопривредних парцела пољопривредницима.</w:t>
            </w:r>
          </w:p>
          <w:p w14:paraId="172BD2D1" w14:textId="77777777" w:rsidR="0023564E" w:rsidRPr="00A93C16" w:rsidRDefault="0023564E" w:rsidP="00FC23F2">
            <w:pPr>
              <w:autoSpaceDE w:val="0"/>
              <w:autoSpaceDN w:val="0"/>
              <w:adjustRightInd w:val="0"/>
              <w:spacing w:after="0" w:line="240" w:lineRule="auto"/>
              <w:jc w:val="both"/>
              <w:rPr>
                <w:rFonts w:cstheme="minorHAnsi"/>
                <w:noProof/>
                <w:color w:val="FF0000"/>
                <w:lang w:val="sr-Cyrl-RS"/>
              </w:rPr>
            </w:pPr>
            <w:r w:rsidRPr="00A93C16">
              <w:rPr>
                <w:rFonts w:cstheme="minorHAnsi"/>
                <w:b/>
                <w:bCs/>
                <w:noProof/>
                <w:lang w:val="sr-Cyrl-RS"/>
              </w:rPr>
              <w:t>Утицај мере на конкретне циљне групе:</w:t>
            </w:r>
            <w:r w:rsidRPr="00A93C16">
              <w:rPr>
                <w:rFonts w:cstheme="minorHAnsi"/>
                <w:noProof/>
                <w:lang w:val="sr-Cyrl-RS"/>
              </w:rPr>
              <w:t xml:space="preserve"> Ова мера ће имати утицаја на пољопривредне произвођаче</w:t>
            </w:r>
          </w:p>
          <w:p w14:paraId="074353D3" w14:textId="7E73133C" w:rsidR="0023564E" w:rsidRPr="00A93C16" w:rsidRDefault="0023564E" w:rsidP="0023564E">
            <w:pPr>
              <w:spacing w:after="0" w:line="240" w:lineRule="auto"/>
              <w:rPr>
                <w:b/>
                <w:color w:val="000000"/>
                <w:lang w:val="sr-Cyrl-RS"/>
              </w:rPr>
            </w:pPr>
            <w:r w:rsidRPr="00A93C16">
              <w:rPr>
                <w:b/>
                <w:color w:val="000000"/>
                <w:lang w:val="sr-Cyrl-RS"/>
              </w:rPr>
              <w:t xml:space="preserve">Процењена потребна средства: </w:t>
            </w:r>
            <w:r w:rsidRPr="00A93C16">
              <w:rPr>
                <w:color w:val="000000"/>
                <w:lang w:val="sr-Cyrl-RS"/>
              </w:rPr>
              <w:t xml:space="preserve"> 50.000.000,00 рсд</w:t>
            </w:r>
          </w:p>
          <w:p w14:paraId="3CF38C76" w14:textId="77777777" w:rsidR="0023564E" w:rsidRPr="00A93C16" w:rsidRDefault="0023564E" w:rsidP="0023564E">
            <w:pPr>
              <w:spacing w:after="0" w:line="240" w:lineRule="auto"/>
              <w:rPr>
                <w:b/>
                <w:i/>
                <w:iCs/>
                <w:color w:val="000000"/>
              </w:rPr>
            </w:pPr>
            <w:r w:rsidRPr="00A93C16">
              <w:rPr>
                <w:b/>
                <w:color w:val="000000"/>
                <w:lang w:val="sr-Cyrl-RS"/>
              </w:rPr>
              <w:t xml:space="preserve">Извор финансирања: </w:t>
            </w:r>
            <w:r w:rsidRPr="00A93C16">
              <w:rPr>
                <w:bCs/>
                <w:color w:val="000000"/>
                <w:lang w:val="sr-Cyrl-RS"/>
              </w:rPr>
              <w:t>интерно и екстерно</w:t>
            </w:r>
          </w:p>
          <w:p w14:paraId="6660574B" w14:textId="77777777" w:rsidR="0023564E" w:rsidRPr="00A93C16" w:rsidRDefault="0023564E" w:rsidP="0023564E">
            <w:pPr>
              <w:spacing w:after="0" w:line="240" w:lineRule="auto"/>
              <w:rPr>
                <w:b/>
                <w:color w:val="000000"/>
                <w:lang w:val="sr-Cyrl-RS"/>
              </w:rPr>
            </w:pPr>
            <w:r w:rsidRPr="00A93C16">
              <w:rPr>
                <w:b/>
                <w:color w:val="000000"/>
                <w:lang w:val="sr-Cyrl-RS"/>
              </w:rPr>
              <w:t xml:space="preserve">Одговорна страна за имплементацију мере: </w:t>
            </w:r>
            <w:r w:rsidRPr="00A93C16">
              <w:rPr>
                <w:bCs/>
                <w:color w:val="000000"/>
                <w:lang w:val="sr-Cyrl-RS"/>
              </w:rPr>
              <w:t>Локална самоуправа</w:t>
            </w:r>
          </w:p>
          <w:p w14:paraId="1901BC94" w14:textId="77777777" w:rsidR="0023564E" w:rsidRPr="00A93C16" w:rsidRDefault="0023564E" w:rsidP="0023564E">
            <w:pPr>
              <w:spacing w:after="0" w:line="240" w:lineRule="auto"/>
              <w:rPr>
                <w:color w:val="000000"/>
                <w:lang w:val="sr-Cyrl-RS"/>
              </w:rPr>
            </w:pPr>
            <w:r w:rsidRPr="00A93C16">
              <w:rPr>
                <w:b/>
                <w:color w:val="000000"/>
                <w:lang w:val="sr-Cyrl-RS"/>
              </w:rPr>
              <w:t>Други учесници у спровођењу</w:t>
            </w:r>
            <w:r w:rsidRPr="00A93C16">
              <w:rPr>
                <w:color w:val="000000"/>
                <w:lang w:val="sr-Cyrl-RS"/>
              </w:rPr>
              <w:t>: Министарство пољопривреде, шумарства и водопривреде</w:t>
            </w:r>
          </w:p>
          <w:p w14:paraId="72AC358E" w14:textId="77777777" w:rsidR="0023564E" w:rsidRPr="00A93C16" w:rsidRDefault="0023564E" w:rsidP="0023564E">
            <w:pPr>
              <w:spacing w:after="0" w:line="240" w:lineRule="auto"/>
              <w:rPr>
                <w:color w:val="000000"/>
                <w:lang w:val="sr-Cyrl-RS"/>
              </w:rPr>
            </w:pPr>
            <w:r w:rsidRPr="00A93C16">
              <w:rPr>
                <w:b/>
                <w:color w:val="000000"/>
                <w:lang w:val="sr-Cyrl-RS"/>
              </w:rPr>
              <w:t>Рок за реализацију:</w:t>
            </w:r>
            <w:r w:rsidRPr="00A93C16">
              <w:rPr>
                <w:color w:val="000000"/>
                <w:lang w:val="sr-Cyrl-RS"/>
              </w:rPr>
              <w:t xml:space="preserve"> 4 године </w:t>
            </w:r>
          </w:p>
          <w:p w14:paraId="0EBC0CA3" w14:textId="4DA5D660" w:rsidR="0023564E" w:rsidRPr="00A93C16" w:rsidRDefault="0023564E" w:rsidP="0023564E">
            <w:pPr>
              <w:spacing w:after="0" w:line="240" w:lineRule="auto"/>
              <w:jc w:val="both"/>
              <w:rPr>
                <w:b/>
                <w:noProof/>
                <w:lang w:val="sr-Cyrl-RS"/>
              </w:rPr>
            </w:pPr>
            <w:r w:rsidRPr="00A93C16">
              <w:rPr>
                <w:b/>
                <w:color w:val="000000"/>
                <w:lang w:val="sr-Cyrl-RS"/>
              </w:rPr>
              <w:t xml:space="preserve">Показатељи учинка: </w:t>
            </w:r>
            <w:r w:rsidRPr="00A93C16">
              <w:rPr>
                <w:bCs/>
                <w:color w:val="000000"/>
                <w:lang w:val="sr-Cyrl-RS"/>
              </w:rPr>
              <w:t xml:space="preserve">Површина комасираног </w:t>
            </w:r>
            <w:r w:rsidR="00B93642">
              <w:rPr>
                <w:bCs/>
                <w:color w:val="000000"/>
                <w:lang w:val="sr-Cyrl-RS"/>
              </w:rPr>
              <w:t xml:space="preserve">пољопривредног </w:t>
            </w:r>
            <w:r w:rsidRPr="00A93C16">
              <w:rPr>
                <w:bCs/>
                <w:color w:val="000000"/>
                <w:lang w:val="sr-Cyrl-RS"/>
              </w:rPr>
              <w:t>земљишта</w:t>
            </w:r>
          </w:p>
        </w:tc>
      </w:tr>
      <w:tr w:rsidR="0023564E" w:rsidRPr="00A93C16" w14:paraId="00248C79" w14:textId="77777777" w:rsidTr="002C76B3">
        <w:trPr>
          <w:trHeight w:val="565"/>
        </w:trPr>
        <w:tc>
          <w:tcPr>
            <w:tcW w:w="9351" w:type="dxa"/>
            <w:gridSpan w:val="5"/>
            <w:tcBorders>
              <w:right w:val="single" w:sz="4" w:space="0" w:color="auto"/>
            </w:tcBorders>
          </w:tcPr>
          <w:p w14:paraId="6318C63B" w14:textId="77777777" w:rsidR="0023564E" w:rsidRPr="00A93C16" w:rsidRDefault="0023564E" w:rsidP="0023564E">
            <w:pPr>
              <w:spacing w:after="0" w:line="240" w:lineRule="auto"/>
              <w:jc w:val="both"/>
              <w:rPr>
                <w:b/>
                <w:noProof/>
                <w:lang w:val="sr-Cyrl-RS"/>
              </w:rPr>
            </w:pPr>
            <w:r w:rsidRPr="00A93C16">
              <w:rPr>
                <w:b/>
                <w:noProof/>
                <w:lang w:val="sr-Cyrl-RS"/>
              </w:rPr>
              <w:t>Допринос циљевима одрживог развоја</w:t>
            </w:r>
          </w:p>
          <w:p w14:paraId="7313CD4C" w14:textId="77777777"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 xml:space="preserve">Циљ 2: </w:t>
            </w:r>
            <w:r w:rsidRPr="00A93C16">
              <w:rPr>
                <w:rFonts w:asciiTheme="minorHAnsi" w:hAnsiTheme="minorHAnsi" w:cstheme="minorHAnsi"/>
                <w:noProof/>
                <w:lang w:val="sr-Cyrl-RS"/>
              </w:rPr>
              <w:t>Окончати глад, постићи безбедност хране и побољшану исхрану и промовисати одрживу пољопривреду</w:t>
            </w:r>
          </w:p>
          <w:p w14:paraId="59B7BF24" w14:textId="77777777" w:rsidR="0023564E" w:rsidRPr="00A93C16" w:rsidRDefault="0023564E" w:rsidP="0023564E">
            <w:pPr>
              <w:pStyle w:val="ListParagraph"/>
              <w:numPr>
                <w:ilvl w:val="0"/>
                <w:numId w:val="30"/>
              </w:num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shd w:val="clear" w:color="auto" w:fill="FFFFFF"/>
                <w:lang w:val="sr-Cyrl-RS"/>
              </w:rPr>
              <w:t>2.3</w:t>
            </w:r>
            <w:r w:rsidRPr="00A93C16">
              <w:rPr>
                <w:rFonts w:asciiTheme="minorHAnsi" w:hAnsiTheme="minorHAnsi" w:cstheme="minorHAnsi"/>
                <w:noProof/>
                <w:shd w:val="clear" w:color="auto" w:fill="FFFFFF"/>
                <w:lang w:val="sr-Cyrl-RS"/>
              </w:rPr>
              <w:t xml:space="preserve"> До 2030. удвостручити пољопривредну продуктивност и приходе малих произвођача хране, а посебно жена, аутохтоних народа, породичних пољопривредних произвођача, сточара и рибара, кроз безбедан и једнак приступ земљишту, другим производним ресурсима и подацима, сазнањима, финансијским услугама, тржиштима и могућностима за остваривање додатне вредности, односно за запошљавање ван пољопривреде;</w:t>
            </w:r>
          </w:p>
          <w:p w14:paraId="792C9C85" w14:textId="77777777" w:rsidR="0023564E" w:rsidRPr="00A93C16" w:rsidRDefault="0023564E" w:rsidP="0023564E">
            <w:pPr>
              <w:pStyle w:val="ListParagraph"/>
              <w:numPr>
                <w:ilvl w:val="0"/>
                <w:numId w:val="30"/>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shd w:val="clear" w:color="auto" w:fill="FFFFFF"/>
                <w:lang w:val="sr-Cyrl-RS"/>
              </w:rPr>
              <w:t>2.4</w:t>
            </w:r>
            <w:r w:rsidRPr="00A93C16">
              <w:rPr>
                <w:rFonts w:asciiTheme="minorHAnsi" w:hAnsiTheme="minorHAnsi" w:cstheme="minorHAnsi"/>
                <w:noProof/>
                <w:shd w:val="clear" w:color="auto" w:fill="FFFFFF"/>
                <w:lang w:val="sr-Cyrl-RS"/>
              </w:rPr>
              <w:t xml:space="preserve"> До 2030. обезбедити одрживе системе за производњу хране и применити отпорне пољопривредне праксе за повећање продуктивности и производње, које помажу у одржавању екосистема, које јачају капацитет за прилагођавање климатским променама, екстремним временским условима, сушама, поплавама и осталим катастрофама, и које прогресивно побољшавају квалитет земљишта и тла;</w:t>
            </w:r>
          </w:p>
          <w:p w14:paraId="65CBC760" w14:textId="77777777" w:rsidR="0023564E" w:rsidRPr="00A93C16" w:rsidRDefault="0023564E" w:rsidP="0023564E">
            <w:pPr>
              <w:pStyle w:val="ListParagraph"/>
              <w:numPr>
                <w:ilvl w:val="0"/>
                <w:numId w:val="30"/>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2.5</w:t>
            </w:r>
            <w:r w:rsidRPr="00A93C16">
              <w:rPr>
                <w:rFonts w:asciiTheme="minorHAnsi" w:hAnsiTheme="minorHAnsi" w:cstheme="minorHAnsi"/>
                <w:noProof/>
                <w:lang w:val="sr-Cyrl-RS"/>
              </w:rPr>
              <w:t xml:space="preserve"> До 2020. одржавати генетску разноликост семена, култивисаних биљака и узгајаних и домаћих животиња, односно њихових сродних дивљих врста, између осталог и преко правилно вођених и разноврсних банака семена и биљака на националним, регионалним и међународном нивоу, и обезбедити приступ користима, односно правично и равноправно </w:t>
            </w:r>
            <w:r w:rsidRPr="00A93C16">
              <w:rPr>
                <w:rFonts w:asciiTheme="minorHAnsi" w:hAnsiTheme="minorHAnsi" w:cstheme="minorHAnsi"/>
                <w:noProof/>
                <w:lang w:val="sr-Cyrl-RS"/>
              </w:rPr>
              <w:lastRenderedPageBreak/>
              <w:t>дељење користи које проистичу из коришћења генетских ресурса и са њима повезаних традиционалних облика знања, а према међународном договору.</w:t>
            </w:r>
          </w:p>
          <w:p w14:paraId="59C1A807" w14:textId="77777777" w:rsidR="0023564E" w:rsidRPr="00A93C16" w:rsidRDefault="0023564E" w:rsidP="0023564E">
            <w:pPr>
              <w:pStyle w:val="ListParagraph"/>
              <w:numPr>
                <w:ilvl w:val="0"/>
                <w:numId w:val="30"/>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shd w:val="clear" w:color="auto" w:fill="FFFFFF"/>
                <w:lang w:val="sr-Cyrl-RS"/>
              </w:rPr>
              <w:t>2.</w:t>
            </w:r>
            <w:r w:rsidRPr="00A93C16">
              <w:rPr>
                <w:rFonts w:asciiTheme="minorHAnsi" w:hAnsiTheme="minorHAnsi" w:cstheme="minorHAnsi"/>
                <w:b/>
                <w:noProof/>
                <w:lang w:val="sr-Cyrl-RS"/>
              </w:rPr>
              <w:t xml:space="preserve">а </w:t>
            </w:r>
            <w:r w:rsidRPr="00A93C16">
              <w:rPr>
                <w:rFonts w:asciiTheme="minorHAnsi" w:hAnsiTheme="minorHAnsi" w:cstheme="minorHAnsi"/>
                <w:noProof/>
                <w:lang w:val="sr-Cyrl-RS"/>
              </w:rPr>
              <w:t>Повећати инвестирање, укључујући кроз побољшану међународну сарадњу, у руралну инфраструктуру, пољопривредна истраживања и саветодавне услуге, развој технологије и банака биљног и сточног генетског материјала како би се унапредили пољопривредни производни капацитети у земљама у развоју, а посебно у најмање развијенијим земљама</w:t>
            </w:r>
            <w:r w:rsidRPr="00A93C16">
              <w:rPr>
                <w:rFonts w:asciiTheme="minorHAnsi" w:hAnsiTheme="minorHAnsi" w:cstheme="minorHAnsi"/>
                <w:bCs/>
                <w:noProof/>
                <w:lang w:val="sr-Cyrl-RS"/>
              </w:rPr>
              <w:t xml:space="preserve"> (</w:t>
            </w:r>
            <w:r w:rsidRPr="00A93C16">
              <w:rPr>
                <w:rFonts w:asciiTheme="minorHAnsi" w:hAnsiTheme="minorHAnsi" w:cstheme="minorHAnsi"/>
                <w:noProof/>
                <w:lang w:val="sr-Cyrl-RS"/>
              </w:rPr>
              <w:t>Укупни подстицаји регионалног развоја за пољопривреду у 2021. години износе 73.056.000,00 РСД– Aгенција за привредне регистре. Показатељ ЦОР-а</w:t>
            </w:r>
            <w:r w:rsidRPr="00A93C16">
              <w:rPr>
                <w:rFonts w:asciiTheme="minorHAnsi" w:hAnsiTheme="minorHAnsi" w:cstheme="minorHAnsi"/>
                <w:bCs/>
                <w:noProof/>
                <w:lang w:val="sr-Cyrl-RS"/>
              </w:rPr>
              <w:t>)</w:t>
            </w:r>
          </w:p>
          <w:p w14:paraId="2A496DBE" w14:textId="647DD471" w:rsidR="0023564E" w:rsidRPr="00A93C16" w:rsidRDefault="0023564E" w:rsidP="0023564E">
            <w:pPr>
              <w:spacing w:after="0" w:line="240" w:lineRule="auto"/>
              <w:jc w:val="both"/>
              <w:rPr>
                <w:rFonts w:asciiTheme="minorHAnsi" w:hAnsiTheme="minorHAnsi" w:cstheme="minorHAnsi"/>
                <w:b/>
                <w:noProof/>
                <w:shd w:val="clear" w:color="auto" w:fill="FFFFFF"/>
                <w:lang w:val="sr-Cyrl-RS"/>
              </w:rPr>
            </w:pPr>
          </w:p>
          <w:p w14:paraId="4A4BE5C4" w14:textId="6991CC42" w:rsidR="0023564E" w:rsidRPr="00A93C16" w:rsidRDefault="0023564E" w:rsidP="0023564E">
            <w:pPr>
              <w:spacing w:after="0" w:line="240" w:lineRule="auto"/>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192689BA" w14:textId="77777777" w:rsidR="0023564E" w:rsidRPr="00F27F57" w:rsidRDefault="0023564E" w:rsidP="0023564E">
            <w:pPr>
              <w:spacing w:after="0" w:line="240" w:lineRule="auto"/>
              <w:rPr>
                <w:rFonts w:asciiTheme="minorHAnsi" w:eastAsia="Times New Roman" w:hAnsiTheme="minorHAnsi" w:cstheme="minorHAnsi"/>
                <w:noProof/>
                <w:lang w:val="sr-Cyrl-RS" w:eastAsia="sr-Latn-RS"/>
              </w:rPr>
            </w:pPr>
            <w:r w:rsidRPr="00F27F57">
              <w:rPr>
                <w:rFonts w:asciiTheme="minorHAnsi" w:eastAsia="Times New Roman" w:hAnsiTheme="minorHAnsi" w:cstheme="minorHAnsi"/>
                <w:noProof/>
                <w:lang w:val="sr-Cyrl-RS" w:eastAsia="sr-Latn-RS"/>
              </w:rPr>
              <w:t>Поглавље број 11 - Пољопривреда и рурални развој</w:t>
            </w:r>
          </w:p>
          <w:p w14:paraId="767E5B57" w14:textId="77777777" w:rsidR="0023564E" w:rsidRPr="00F27F57" w:rsidRDefault="0023564E" w:rsidP="0023564E">
            <w:pPr>
              <w:spacing w:after="0" w:line="240" w:lineRule="auto"/>
              <w:rPr>
                <w:rFonts w:asciiTheme="minorHAnsi" w:eastAsia="Times New Roman" w:hAnsiTheme="minorHAnsi" w:cstheme="minorHAnsi"/>
                <w:noProof/>
                <w:lang w:val="sr-Cyrl-RS" w:eastAsia="sr-Latn-RS"/>
              </w:rPr>
            </w:pPr>
            <w:r w:rsidRPr="00F27F57">
              <w:rPr>
                <w:rFonts w:asciiTheme="minorHAnsi" w:eastAsia="Times New Roman" w:hAnsiTheme="minorHAnsi" w:cstheme="minorHAnsi"/>
                <w:noProof/>
                <w:lang w:val="sr-Cyrl-RS" w:eastAsia="sr-Latn-RS"/>
              </w:rPr>
              <w:t>Поглавље 12 - Сигурност хране, ветеринарска и фитосанитарна политика</w:t>
            </w:r>
          </w:p>
          <w:p w14:paraId="4879B514" w14:textId="68831057" w:rsidR="0023564E" w:rsidRPr="00A93C16" w:rsidRDefault="0023564E" w:rsidP="0023564E">
            <w:pPr>
              <w:spacing w:after="0" w:line="240" w:lineRule="auto"/>
              <w:jc w:val="both"/>
              <w:rPr>
                <w:rFonts w:asciiTheme="minorHAnsi" w:hAnsiTheme="minorHAnsi" w:cstheme="minorHAnsi"/>
                <w:noProof/>
                <w:lang w:val="sr-Cyrl-RS"/>
              </w:rPr>
            </w:pPr>
            <w:r w:rsidRPr="00F27F57">
              <w:rPr>
                <w:rFonts w:asciiTheme="minorHAnsi" w:eastAsia="Times New Roman" w:hAnsiTheme="minorHAnsi" w:cstheme="minorHAnsi"/>
                <w:noProof/>
                <w:lang w:val="sr-Cyrl-RS" w:eastAsia="sr-Latn-RS"/>
              </w:rPr>
              <w:t>Поглавље број 20 - Предузетништво и индустријска политика</w:t>
            </w:r>
          </w:p>
        </w:tc>
      </w:tr>
    </w:tbl>
    <w:p w14:paraId="152DA705" w14:textId="77777777" w:rsidR="007D03C5" w:rsidRPr="00A93C16" w:rsidRDefault="007D03C5" w:rsidP="007D03C5">
      <w:pPr>
        <w:spacing w:after="0" w:line="240" w:lineRule="auto"/>
        <w:jc w:val="both"/>
        <w:rPr>
          <w:b/>
          <w:noProof/>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6"/>
        <w:gridCol w:w="2332"/>
        <w:gridCol w:w="1501"/>
        <w:gridCol w:w="1030"/>
        <w:gridCol w:w="1972"/>
      </w:tblGrid>
      <w:tr w:rsidR="00022015" w:rsidRPr="00A93C16" w14:paraId="7E652217" w14:textId="77777777" w:rsidTr="00022015">
        <w:trPr>
          <w:trHeight w:val="557"/>
        </w:trPr>
        <w:tc>
          <w:tcPr>
            <w:tcW w:w="2516" w:type="dxa"/>
            <w:vMerge w:val="restart"/>
            <w:shd w:val="pct10" w:color="auto" w:fill="auto"/>
            <w:vAlign w:val="center"/>
          </w:tcPr>
          <w:p w14:paraId="136D32FA" w14:textId="77777777" w:rsidR="00022015" w:rsidRPr="00A93C16" w:rsidRDefault="00022015" w:rsidP="0023564E">
            <w:pPr>
              <w:spacing w:after="0" w:line="240" w:lineRule="auto"/>
              <w:rPr>
                <w:b/>
                <w:noProof/>
                <w:lang w:val="sr-Cyrl-RS"/>
              </w:rPr>
            </w:pPr>
            <w:r w:rsidRPr="00A93C16">
              <w:rPr>
                <w:b/>
                <w:noProof/>
                <w:lang w:val="sr-Cyrl-RS"/>
              </w:rPr>
              <w:t>Приоритетни циљ 3:</w:t>
            </w:r>
          </w:p>
          <w:p w14:paraId="5F495F97" w14:textId="77777777" w:rsidR="00022015" w:rsidRPr="00A93C16" w:rsidRDefault="00022015" w:rsidP="0023564E">
            <w:pPr>
              <w:spacing w:after="0" w:line="240" w:lineRule="auto"/>
              <w:rPr>
                <w:b/>
                <w:noProof/>
                <w:lang w:val="sr-Cyrl-RS"/>
              </w:rPr>
            </w:pPr>
            <w:r w:rsidRPr="00A93C16">
              <w:rPr>
                <w:rFonts w:eastAsia="Times New Roman" w:cstheme="minorHAnsi"/>
                <w:b/>
                <w:noProof/>
                <w:color w:val="000000"/>
                <w:lang w:val="sr-Cyrl-RS" w:eastAsia="sr-Latn-RS"/>
              </w:rPr>
              <w:t>Створен амбијент и предуслови за привлачење инвестиција и развој привреде</w:t>
            </w:r>
          </w:p>
        </w:tc>
        <w:tc>
          <w:tcPr>
            <w:tcW w:w="2332" w:type="dxa"/>
            <w:tcBorders>
              <w:bottom w:val="single" w:sz="4" w:space="0" w:color="auto"/>
            </w:tcBorders>
            <w:shd w:val="pct10" w:color="auto" w:fill="auto"/>
            <w:vAlign w:val="center"/>
          </w:tcPr>
          <w:p w14:paraId="1CE50DCA" w14:textId="77777777" w:rsidR="00022015" w:rsidRPr="00A93C16" w:rsidRDefault="00022015" w:rsidP="0023564E">
            <w:pPr>
              <w:spacing w:after="0" w:line="240" w:lineRule="auto"/>
              <w:jc w:val="center"/>
              <w:rPr>
                <w:b/>
                <w:noProof/>
                <w:lang w:val="sr-Cyrl-RS"/>
              </w:rPr>
            </w:pPr>
            <w:r w:rsidRPr="00A93C16">
              <w:rPr>
                <w:b/>
                <w:noProof/>
                <w:lang w:val="sr-Cyrl-RS"/>
              </w:rPr>
              <w:t>Индикатори</w:t>
            </w:r>
          </w:p>
        </w:tc>
        <w:tc>
          <w:tcPr>
            <w:tcW w:w="1501" w:type="dxa"/>
            <w:tcBorders>
              <w:bottom w:val="single" w:sz="4" w:space="0" w:color="auto"/>
            </w:tcBorders>
            <w:shd w:val="pct10" w:color="auto" w:fill="auto"/>
            <w:vAlign w:val="center"/>
          </w:tcPr>
          <w:p w14:paraId="1A4EB396" w14:textId="77777777" w:rsidR="00022015" w:rsidRPr="00A93C16" w:rsidRDefault="00022015"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615CBF2C" w14:textId="249AD0AF" w:rsidR="00022015" w:rsidRPr="00A93C16" w:rsidRDefault="00022015" w:rsidP="0023564E">
            <w:pPr>
              <w:spacing w:after="0" w:line="240" w:lineRule="auto"/>
              <w:jc w:val="center"/>
              <w:rPr>
                <w:b/>
                <w:noProof/>
                <w:lang w:val="sr-Cyrl-RS"/>
              </w:rPr>
            </w:pPr>
            <w:r w:rsidRPr="00A93C16">
              <w:rPr>
                <w:b/>
                <w:noProof/>
                <w:lang w:val="sr-Cyrl-RS"/>
              </w:rPr>
              <w:t>Жељено стање</w:t>
            </w:r>
          </w:p>
        </w:tc>
        <w:tc>
          <w:tcPr>
            <w:tcW w:w="1972" w:type="dxa"/>
            <w:tcBorders>
              <w:bottom w:val="single" w:sz="4" w:space="0" w:color="auto"/>
            </w:tcBorders>
            <w:shd w:val="pct10" w:color="auto" w:fill="auto"/>
            <w:vAlign w:val="center"/>
          </w:tcPr>
          <w:p w14:paraId="584C339E" w14:textId="7969E2C9" w:rsidR="00022015" w:rsidRPr="00A93C16" w:rsidRDefault="00022015" w:rsidP="0023564E">
            <w:pPr>
              <w:spacing w:after="0" w:line="240" w:lineRule="auto"/>
              <w:jc w:val="center"/>
              <w:rPr>
                <w:b/>
                <w:noProof/>
                <w:lang w:val="sr-Cyrl-RS"/>
              </w:rPr>
            </w:pPr>
            <w:r w:rsidRPr="00A93C16">
              <w:rPr>
                <w:b/>
                <w:noProof/>
                <w:lang w:val="sr-Cyrl-RS"/>
              </w:rPr>
              <w:t>Извор провере</w:t>
            </w:r>
          </w:p>
        </w:tc>
      </w:tr>
      <w:tr w:rsidR="00022015" w:rsidRPr="00A93C16" w14:paraId="36FC81E3" w14:textId="77777777" w:rsidTr="00022015">
        <w:trPr>
          <w:trHeight w:val="565"/>
        </w:trPr>
        <w:tc>
          <w:tcPr>
            <w:tcW w:w="2516" w:type="dxa"/>
            <w:vMerge/>
            <w:shd w:val="pct10" w:color="auto" w:fill="auto"/>
          </w:tcPr>
          <w:p w14:paraId="08D9C990" w14:textId="77777777" w:rsidR="00022015" w:rsidRPr="00A93C16" w:rsidRDefault="00022015" w:rsidP="0023564E">
            <w:pPr>
              <w:spacing w:after="0" w:line="240" w:lineRule="auto"/>
              <w:rPr>
                <w:b/>
                <w:noProof/>
                <w:lang w:val="sr-Cyrl-RS"/>
              </w:rPr>
            </w:pPr>
          </w:p>
        </w:tc>
        <w:tc>
          <w:tcPr>
            <w:tcW w:w="2332" w:type="dxa"/>
            <w:tcBorders>
              <w:top w:val="single" w:sz="4" w:space="0" w:color="auto"/>
              <w:bottom w:val="single" w:sz="4" w:space="0" w:color="auto"/>
              <w:right w:val="single" w:sz="4" w:space="0" w:color="auto"/>
            </w:tcBorders>
            <w:vAlign w:val="center"/>
          </w:tcPr>
          <w:p w14:paraId="261660DF" w14:textId="420BF2E1" w:rsidR="00022015" w:rsidRPr="00A93C16" w:rsidRDefault="00022015" w:rsidP="0023564E">
            <w:pPr>
              <w:spacing w:after="0" w:line="240" w:lineRule="auto"/>
              <w:rPr>
                <w:noProof/>
                <w:color w:val="FF0000"/>
                <w:lang w:val="sr-Cyrl-RS"/>
              </w:rPr>
            </w:pPr>
            <w:r>
              <w:rPr>
                <w:rFonts w:eastAsia="Times New Roman" w:cstheme="minorHAnsi"/>
                <w:noProof/>
                <w:lang w:val="sr-Cyrl-RS" w:eastAsia="sr-Latn-RS"/>
              </w:rPr>
              <w:t>Број активних</w:t>
            </w:r>
            <w:r w:rsidRPr="00B55011">
              <w:rPr>
                <w:rFonts w:eastAsia="Times New Roman" w:cstheme="minorHAnsi"/>
                <w:noProof/>
                <w:lang w:val="sr-Cyrl-RS" w:eastAsia="sr-Latn-RS"/>
              </w:rPr>
              <w:t xml:space="preserve"> привредн</w:t>
            </w:r>
            <w:r>
              <w:rPr>
                <w:rFonts w:eastAsia="Times New Roman" w:cstheme="minorHAnsi"/>
                <w:noProof/>
                <w:lang w:val="sr-Cyrl-RS" w:eastAsia="sr-Latn-RS"/>
              </w:rPr>
              <w:t>их</w:t>
            </w:r>
            <w:r w:rsidRPr="00B55011">
              <w:rPr>
                <w:rFonts w:eastAsia="Times New Roman" w:cstheme="minorHAnsi"/>
                <w:noProof/>
                <w:lang w:val="sr-Cyrl-RS" w:eastAsia="sr-Latn-RS"/>
              </w:rPr>
              <w:t xml:space="preserve"> друшт</w:t>
            </w:r>
            <w:r>
              <w:rPr>
                <w:rFonts w:eastAsia="Times New Roman" w:cstheme="minorHAnsi"/>
                <w:noProof/>
                <w:lang w:val="sr-Cyrl-RS" w:eastAsia="sr-Latn-RS"/>
              </w:rPr>
              <w:t>а</w:t>
            </w:r>
            <w:r w:rsidRPr="00B55011">
              <w:rPr>
                <w:rFonts w:eastAsia="Times New Roman" w:cstheme="minorHAnsi"/>
                <w:noProof/>
                <w:lang w:val="sr-Cyrl-RS" w:eastAsia="sr-Latn-RS"/>
              </w:rPr>
              <w:t>ва</w:t>
            </w:r>
          </w:p>
        </w:tc>
        <w:tc>
          <w:tcPr>
            <w:tcW w:w="1501" w:type="dxa"/>
            <w:tcBorders>
              <w:top w:val="single" w:sz="4" w:space="0" w:color="auto"/>
              <w:left w:val="single" w:sz="4" w:space="0" w:color="auto"/>
              <w:bottom w:val="single" w:sz="4" w:space="0" w:color="auto"/>
              <w:right w:val="single" w:sz="4" w:space="0" w:color="auto"/>
            </w:tcBorders>
            <w:vAlign w:val="center"/>
          </w:tcPr>
          <w:p w14:paraId="438F1065" w14:textId="43629114" w:rsidR="00022015" w:rsidRPr="00A93C16" w:rsidRDefault="00022015" w:rsidP="0023564E">
            <w:pPr>
              <w:spacing w:after="0" w:line="240" w:lineRule="auto"/>
              <w:jc w:val="center"/>
              <w:rPr>
                <w:noProof/>
                <w:lang w:val="sr-Cyrl-RS"/>
              </w:rPr>
            </w:pPr>
            <w:r>
              <w:rPr>
                <w:noProof/>
                <w:lang w:val="sr-Cyrl-RS"/>
              </w:rPr>
              <w:t>403</w:t>
            </w:r>
          </w:p>
        </w:tc>
        <w:tc>
          <w:tcPr>
            <w:tcW w:w="1030" w:type="dxa"/>
            <w:tcBorders>
              <w:top w:val="single" w:sz="4" w:space="0" w:color="auto"/>
              <w:left w:val="single" w:sz="4" w:space="0" w:color="auto"/>
              <w:bottom w:val="single" w:sz="4" w:space="0" w:color="auto"/>
              <w:right w:val="single" w:sz="4" w:space="0" w:color="auto"/>
            </w:tcBorders>
          </w:tcPr>
          <w:p w14:paraId="23FB6831" w14:textId="77777777" w:rsidR="00022015" w:rsidRDefault="00022015" w:rsidP="0023564E">
            <w:pPr>
              <w:spacing w:after="0" w:line="240" w:lineRule="auto"/>
              <w:jc w:val="center"/>
              <w:rPr>
                <w:noProof/>
                <w:lang w:val="sr-Cyrl-RS"/>
              </w:rPr>
            </w:pPr>
          </w:p>
          <w:p w14:paraId="43556C1B" w14:textId="64BFE3F9" w:rsidR="00022015" w:rsidRPr="00A93C16" w:rsidRDefault="00022015" w:rsidP="0023564E">
            <w:pPr>
              <w:spacing w:after="0" w:line="240" w:lineRule="auto"/>
              <w:jc w:val="center"/>
              <w:rPr>
                <w:noProof/>
                <w:lang w:val="sr-Cyrl-RS"/>
              </w:rPr>
            </w:pPr>
            <w:r>
              <w:rPr>
                <w:noProof/>
                <w:lang w:val="sr-Cyrl-RS"/>
              </w:rPr>
              <w:t>450</w:t>
            </w:r>
          </w:p>
        </w:tc>
        <w:tc>
          <w:tcPr>
            <w:tcW w:w="1972" w:type="dxa"/>
            <w:tcBorders>
              <w:top w:val="single" w:sz="4" w:space="0" w:color="auto"/>
              <w:left w:val="single" w:sz="4" w:space="0" w:color="auto"/>
              <w:bottom w:val="single" w:sz="4" w:space="0" w:color="auto"/>
              <w:right w:val="single" w:sz="4" w:space="0" w:color="auto"/>
            </w:tcBorders>
            <w:vAlign w:val="center"/>
          </w:tcPr>
          <w:p w14:paraId="6274D42C" w14:textId="2A6AE648" w:rsidR="00022015" w:rsidRPr="00A93C16" w:rsidRDefault="00022015" w:rsidP="0023564E">
            <w:pPr>
              <w:spacing w:after="0" w:line="240" w:lineRule="auto"/>
              <w:jc w:val="center"/>
              <w:rPr>
                <w:noProof/>
                <w:lang w:val="sr-Cyrl-RS"/>
              </w:rPr>
            </w:pPr>
            <w:r>
              <w:rPr>
                <w:noProof/>
              </w:rPr>
              <w:t>devinfo.stat.gov.rs</w:t>
            </w:r>
          </w:p>
        </w:tc>
      </w:tr>
      <w:tr w:rsidR="00022015" w:rsidRPr="00A93C16" w14:paraId="5C561148" w14:textId="77777777" w:rsidTr="00FC23F2">
        <w:trPr>
          <w:trHeight w:val="565"/>
        </w:trPr>
        <w:tc>
          <w:tcPr>
            <w:tcW w:w="2516" w:type="dxa"/>
            <w:vMerge/>
            <w:shd w:val="pct10" w:color="auto" w:fill="auto"/>
          </w:tcPr>
          <w:p w14:paraId="100FBC82" w14:textId="77777777" w:rsidR="00022015" w:rsidRPr="00A93C16" w:rsidRDefault="00022015" w:rsidP="0023564E">
            <w:pPr>
              <w:spacing w:after="0" w:line="240" w:lineRule="auto"/>
              <w:rPr>
                <w:b/>
                <w:noProof/>
                <w:lang w:val="sr-Cyrl-RS"/>
              </w:rPr>
            </w:pPr>
          </w:p>
        </w:tc>
        <w:tc>
          <w:tcPr>
            <w:tcW w:w="2332" w:type="dxa"/>
            <w:tcBorders>
              <w:top w:val="single" w:sz="4" w:space="0" w:color="auto"/>
              <w:bottom w:val="single" w:sz="4" w:space="0" w:color="auto"/>
              <w:right w:val="single" w:sz="4" w:space="0" w:color="auto"/>
            </w:tcBorders>
            <w:vAlign w:val="center"/>
          </w:tcPr>
          <w:p w14:paraId="46BF6EF0" w14:textId="0A1A27F4" w:rsidR="00022015" w:rsidRPr="00A93C16" w:rsidRDefault="00022015" w:rsidP="0023564E">
            <w:pPr>
              <w:spacing w:after="0" w:line="240" w:lineRule="auto"/>
              <w:rPr>
                <w:noProof/>
                <w:color w:val="FF0000"/>
                <w:lang w:val="sr-Cyrl-RS"/>
              </w:rPr>
            </w:pPr>
            <w:r>
              <w:rPr>
                <w:rFonts w:eastAsia="Times New Roman" w:cstheme="minorHAnsi"/>
                <w:noProof/>
                <w:lang w:val="sr-Cyrl-RS" w:eastAsia="sr-Latn-RS"/>
              </w:rPr>
              <w:t>Број активних</w:t>
            </w:r>
            <w:r w:rsidRPr="00B55011">
              <w:rPr>
                <w:rFonts w:eastAsia="Times New Roman" w:cstheme="minorHAnsi"/>
                <w:noProof/>
                <w:lang w:val="sr-Cyrl-RS" w:eastAsia="sr-Latn-RS"/>
              </w:rPr>
              <w:t xml:space="preserve"> предузетни</w:t>
            </w:r>
            <w:r>
              <w:rPr>
                <w:rFonts w:eastAsia="Times New Roman" w:cstheme="minorHAnsi"/>
                <w:noProof/>
                <w:lang w:val="sr-Cyrl-RS" w:eastAsia="sr-Latn-RS"/>
              </w:rPr>
              <w:t>ка</w:t>
            </w:r>
          </w:p>
        </w:tc>
        <w:tc>
          <w:tcPr>
            <w:tcW w:w="1501" w:type="dxa"/>
            <w:tcBorders>
              <w:top w:val="single" w:sz="4" w:space="0" w:color="auto"/>
              <w:left w:val="single" w:sz="4" w:space="0" w:color="auto"/>
              <w:bottom w:val="single" w:sz="4" w:space="0" w:color="auto"/>
              <w:right w:val="single" w:sz="4" w:space="0" w:color="auto"/>
            </w:tcBorders>
            <w:vAlign w:val="center"/>
          </w:tcPr>
          <w:p w14:paraId="390FD15E" w14:textId="4FBE30B6" w:rsidR="00022015" w:rsidRPr="00A93C16" w:rsidRDefault="00022015" w:rsidP="0023564E">
            <w:pPr>
              <w:spacing w:after="0" w:line="240" w:lineRule="auto"/>
              <w:jc w:val="center"/>
              <w:rPr>
                <w:noProof/>
                <w:lang w:val="sr-Cyrl-RS"/>
              </w:rPr>
            </w:pPr>
            <w:r>
              <w:rPr>
                <w:noProof/>
                <w:lang w:val="sr-Cyrl-RS"/>
              </w:rPr>
              <w:t>1820</w:t>
            </w:r>
          </w:p>
        </w:tc>
        <w:tc>
          <w:tcPr>
            <w:tcW w:w="1030" w:type="dxa"/>
            <w:tcBorders>
              <w:top w:val="single" w:sz="4" w:space="0" w:color="auto"/>
              <w:left w:val="single" w:sz="4" w:space="0" w:color="auto"/>
              <w:bottom w:val="single" w:sz="4" w:space="0" w:color="auto"/>
              <w:right w:val="single" w:sz="4" w:space="0" w:color="auto"/>
            </w:tcBorders>
            <w:vAlign w:val="center"/>
          </w:tcPr>
          <w:p w14:paraId="78CE1C44" w14:textId="77777777" w:rsidR="00022015" w:rsidRDefault="00022015" w:rsidP="00FC23F2">
            <w:pPr>
              <w:spacing w:after="0" w:line="240" w:lineRule="auto"/>
              <w:jc w:val="center"/>
              <w:rPr>
                <w:noProof/>
                <w:lang w:val="sr-Cyrl-RS"/>
              </w:rPr>
            </w:pPr>
          </w:p>
          <w:p w14:paraId="72AAAAC7" w14:textId="0C37A0CF" w:rsidR="00022015" w:rsidRPr="00A93C16" w:rsidRDefault="00022015" w:rsidP="00FC23F2">
            <w:pPr>
              <w:spacing w:after="0" w:line="240" w:lineRule="auto"/>
              <w:jc w:val="center"/>
              <w:rPr>
                <w:noProof/>
                <w:lang w:val="sr-Cyrl-RS"/>
              </w:rPr>
            </w:pPr>
            <w:r>
              <w:rPr>
                <w:noProof/>
                <w:lang w:val="sr-Cyrl-RS"/>
              </w:rPr>
              <w:t>2000</w:t>
            </w:r>
          </w:p>
        </w:tc>
        <w:tc>
          <w:tcPr>
            <w:tcW w:w="1972" w:type="dxa"/>
            <w:tcBorders>
              <w:top w:val="single" w:sz="4" w:space="0" w:color="auto"/>
              <w:left w:val="single" w:sz="4" w:space="0" w:color="auto"/>
              <w:bottom w:val="single" w:sz="4" w:space="0" w:color="auto"/>
              <w:right w:val="single" w:sz="4" w:space="0" w:color="auto"/>
            </w:tcBorders>
            <w:vAlign w:val="center"/>
          </w:tcPr>
          <w:p w14:paraId="2EDFD75F" w14:textId="621123B8" w:rsidR="00022015" w:rsidRPr="00A93C16" w:rsidRDefault="00022015" w:rsidP="0023564E">
            <w:pPr>
              <w:spacing w:after="0" w:line="240" w:lineRule="auto"/>
              <w:jc w:val="center"/>
              <w:rPr>
                <w:noProof/>
                <w:lang w:val="sr-Cyrl-RS"/>
              </w:rPr>
            </w:pPr>
            <w:r>
              <w:rPr>
                <w:noProof/>
              </w:rPr>
              <w:t>devinfo.stat.gov.rs</w:t>
            </w:r>
          </w:p>
        </w:tc>
      </w:tr>
      <w:tr w:rsidR="00022015" w:rsidRPr="00A93C16" w14:paraId="6DE04B42" w14:textId="77777777" w:rsidTr="00022015">
        <w:trPr>
          <w:trHeight w:val="565"/>
        </w:trPr>
        <w:tc>
          <w:tcPr>
            <w:tcW w:w="2516" w:type="dxa"/>
            <w:vMerge/>
            <w:shd w:val="pct10" w:color="auto" w:fill="auto"/>
          </w:tcPr>
          <w:p w14:paraId="6CE1D2B7" w14:textId="77777777" w:rsidR="00022015" w:rsidRPr="00A93C16" w:rsidRDefault="00022015" w:rsidP="0023564E">
            <w:pPr>
              <w:spacing w:after="0" w:line="240" w:lineRule="auto"/>
              <w:rPr>
                <w:b/>
                <w:noProof/>
                <w:lang w:val="sr-Cyrl-RS"/>
              </w:rPr>
            </w:pPr>
          </w:p>
        </w:tc>
        <w:tc>
          <w:tcPr>
            <w:tcW w:w="2332" w:type="dxa"/>
            <w:tcBorders>
              <w:top w:val="single" w:sz="4" w:space="0" w:color="auto"/>
              <w:bottom w:val="single" w:sz="4" w:space="0" w:color="auto"/>
              <w:right w:val="single" w:sz="4" w:space="0" w:color="auto"/>
            </w:tcBorders>
            <w:vAlign w:val="center"/>
          </w:tcPr>
          <w:p w14:paraId="2E5DB556" w14:textId="65040F72" w:rsidR="00022015" w:rsidRPr="00A93C16" w:rsidRDefault="00022015" w:rsidP="0023564E">
            <w:pPr>
              <w:spacing w:after="0" w:line="240" w:lineRule="auto"/>
              <w:rPr>
                <w:noProof/>
                <w:color w:val="FF0000"/>
                <w:lang w:val="sr-Cyrl-RS"/>
              </w:rPr>
            </w:pPr>
            <w:r>
              <w:rPr>
                <w:bCs/>
                <w:noProof/>
                <w:lang w:val="sr-Cyrl-RS"/>
              </w:rPr>
              <w:t>Површина</w:t>
            </w:r>
            <w:r w:rsidRPr="00A93C16">
              <w:rPr>
                <w:bCs/>
                <w:noProof/>
                <w:lang w:val="sr-Cyrl-RS"/>
              </w:rPr>
              <w:t xml:space="preserve"> опремљен</w:t>
            </w:r>
            <w:r>
              <w:rPr>
                <w:bCs/>
                <w:noProof/>
                <w:lang w:val="sr-Cyrl-RS"/>
              </w:rPr>
              <w:t>их</w:t>
            </w:r>
            <w:r w:rsidRPr="00A93C16">
              <w:rPr>
                <w:bCs/>
                <w:noProof/>
                <w:lang w:val="sr-Cyrl-RS"/>
              </w:rPr>
              <w:t xml:space="preserve"> индустријских зона</w:t>
            </w:r>
            <w:r>
              <w:rPr>
                <w:bCs/>
                <w:noProof/>
                <w:lang w:val="sr-Cyrl-RS"/>
              </w:rPr>
              <w:t xml:space="preserve"> (Ха)</w:t>
            </w:r>
          </w:p>
        </w:tc>
        <w:tc>
          <w:tcPr>
            <w:tcW w:w="1501" w:type="dxa"/>
            <w:tcBorders>
              <w:top w:val="single" w:sz="4" w:space="0" w:color="auto"/>
              <w:left w:val="single" w:sz="4" w:space="0" w:color="auto"/>
              <w:bottom w:val="single" w:sz="4" w:space="0" w:color="auto"/>
              <w:right w:val="single" w:sz="4" w:space="0" w:color="auto"/>
            </w:tcBorders>
            <w:vAlign w:val="center"/>
          </w:tcPr>
          <w:p w14:paraId="5C026BA6" w14:textId="56D36383" w:rsidR="00022015" w:rsidRPr="00A93C16" w:rsidRDefault="00022015" w:rsidP="0023564E">
            <w:pPr>
              <w:spacing w:after="0" w:line="240" w:lineRule="auto"/>
              <w:jc w:val="center"/>
              <w:rPr>
                <w:noProof/>
                <w:lang w:val="sr-Cyrl-RS"/>
              </w:rPr>
            </w:pPr>
            <w:r>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tcPr>
          <w:p w14:paraId="45D01D34" w14:textId="77777777" w:rsidR="00022015" w:rsidRDefault="00022015" w:rsidP="0023564E">
            <w:pPr>
              <w:spacing w:after="0" w:line="240" w:lineRule="auto"/>
              <w:jc w:val="center"/>
              <w:rPr>
                <w:noProof/>
                <w:lang w:val="sr-Cyrl-RS"/>
              </w:rPr>
            </w:pPr>
          </w:p>
          <w:p w14:paraId="32D73866" w14:textId="5BFD3D50" w:rsidR="00022015" w:rsidRPr="00A93C16" w:rsidRDefault="00022015" w:rsidP="0023564E">
            <w:pPr>
              <w:spacing w:after="0" w:line="240" w:lineRule="auto"/>
              <w:jc w:val="center"/>
              <w:rPr>
                <w:noProof/>
                <w:lang w:val="sr-Cyrl-RS"/>
              </w:rPr>
            </w:pPr>
            <w:r>
              <w:rPr>
                <w:noProof/>
                <w:lang w:val="sr-Cyrl-RS"/>
              </w:rPr>
              <w:t>8</w:t>
            </w:r>
          </w:p>
        </w:tc>
        <w:tc>
          <w:tcPr>
            <w:tcW w:w="1972" w:type="dxa"/>
            <w:tcBorders>
              <w:top w:val="single" w:sz="4" w:space="0" w:color="auto"/>
              <w:left w:val="single" w:sz="4" w:space="0" w:color="auto"/>
              <w:bottom w:val="single" w:sz="4" w:space="0" w:color="auto"/>
              <w:right w:val="single" w:sz="4" w:space="0" w:color="auto"/>
            </w:tcBorders>
            <w:vAlign w:val="center"/>
          </w:tcPr>
          <w:p w14:paraId="63E89D1D" w14:textId="78517A7A" w:rsidR="00022015" w:rsidRPr="00A93C16" w:rsidRDefault="00022015" w:rsidP="0023564E">
            <w:pPr>
              <w:spacing w:after="0" w:line="240" w:lineRule="auto"/>
              <w:jc w:val="center"/>
              <w:rPr>
                <w:noProof/>
                <w:lang w:val="sr-Cyrl-RS"/>
              </w:rPr>
            </w:pPr>
            <w:r>
              <w:rPr>
                <w:noProof/>
                <w:lang w:val="sr-Cyrl-RS"/>
              </w:rPr>
              <w:t>Општинска управа</w:t>
            </w:r>
          </w:p>
        </w:tc>
      </w:tr>
      <w:tr w:rsidR="0023564E" w:rsidRPr="00A93C16" w14:paraId="55498F34" w14:textId="77777777" w:rsidTr="00A41069">
        <w:trPr>
          <w:trHeight w:val="70"/>
        </w:trPr>
        <w:tc>
          <w:tcPr>
            <w:tcW w:w="9351" w:type="dxa"/>
            <w:gridSpan w:val="5"/>
          </w:tcPr>
          <w:p w14:paraId="50B40821"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25A8BC39" w14:textId="3EA2C423" w:rsidR="0023564E" w:rsidRPr="00A93C16" w:rsidRDefault="0023564E" w:rsidP="0023564E">
            <w:pPr>
              <w:spacing w:after="0" w:line="240" w:lineRule="auto"/>
              <w:jc w:val="both"/>
              <w:rPr>
                <w:rFonts w:cs="Calibri"/>
                <w:noProof/>
                <w:color w:val="FF0000"/>
                <w:lang w:val="sr-Cyrl-RS"/>
              </w:rPr>
            </w:pPr>
            <w:r w:rsidRPr="00A93C16">
              <w:rPr>
                <w:rFonts w:cstheme="minorHAnsi"/>
                <w:noProof/>
                <w:lang w:val="sr-Cyrl-RS"/>
              </w:rPr>
              <w:t xml:space="preserve">Инвестиције доприносе економском развоју општине, смањују незапосленост, увећавају општински буџет и утичу на општу слику општине као пожељну локацију за даље инвестирање. Уједно нове инвестиције доносе нова радна места, повећање конкурентности на тржишти, као и већи бруто доходак. </w:t>
            </w:r>
            <w:r w:rsidR="008F6412">
              <w:rPr>
                <w:rFonts w:cstheme="minorHAnsi"/>
                <w:noProof/>
                <w:lang w:val="sr-Cyrl-RS"/>
              </w:rPr>
              <w:t>Секторском анализом је утврђено да</w:t>
            </w:r>
            <w:r w:rsidR="008F6412">
              <w:t xml:space="preserve"> </w:t>
            </w:r>
            <w:r w:rsidR="008F6412" w:rsidRPr="008F6412">
              <w:rPr>
                <w:rFonts w:cstheme="minorHAnsi"/>
                <w:noProof/>
                <w:lang w:val="sr-Cyrl-RS"/>
              </w:rPr>
              <w:t>број привредних друштава на 1.000 становника, који у општини Смедеревска Паланка износи 9,</w:t>
            </w:r>
            <w:r w:rsidR="008F6412">
              <w:rPr>
                <w:rFonts w:cstheme="minorHAnsi"/>
                <w:noProof/>
                <w:lang w:val="sr-Cyrl-RS"/>
              </w:rPr>
              <w:t xml:space="preserve"> је </w:t>
            </w:r>
            <w:r w:rsidR="008F6412" w:rsidRPr="008F6412">
              <w:rPr>
                <w:rFonts w:cstheme="minorHAnsi"/>
                <w:noProof/>
                <w:lang w:val="sr-Cyrl-RS"/>
              </w:rPr>
              <w:t>значајно нижи од националног нивоа.</w:t>
            </w:r>
            <w:r w:rsidR="007022A9">
              <w:rPr>
                <w:rFonts w:cstheme="minorHAnsi"/>
                <w:noProof/>
                <w:lang w:val="sr-Cyrl-RS"/>
              </w:rPr>
              <w:t xml:space="preserve"> Последњих година приметан је пад броја привредних друштава.</w:t>
            </w:r>
          </w:p>
        </w:tc>
      </w:tr>
      <w:tr w:rsidR="0023564E" w:rsidRPr="00A93C16" w14:paraId="78157573" w14:textId="77777777" w:rsidTr="00A41069">
        <w:trPr>
          <w:trHeight w:val="310"/>
        </w:trPr>
        <w:tc>
          <w:tcPr>
            <w:tcW w:w="9351" w:type="dxa"/>
            <w:gridSpan w:val="5"/>
            <w:shd w:val="pct10" w:color="auto" w:fill="auto"/>
          </w:tcPr>
          <w:p w14:paraId="02079616" w14:textId="77777777" w:rsidR="0023564E" w:rsidRPr="00A93C16" w:rsidRDefault="0023564E" w:rsidP="0023564E">
            <w:pPr>
              <w:spacing w:after="0" w:line="240" w:lineRule="auto"/>
              <w:jc w:val="both"/>
              <w:rPr>
                <w:b/>
                <w:noProof/>
                <w:lang w:val="sr-Cyrl-RS"/>
              </w:rPr>
            </w:pPr>
            <w:r w:rsidRPr="00A93C16">
              <w:rPr>
                <w:b/>
                <w:noProof/>
                <w:lang w:val="sr-Cyrl-RS"/>
              </w:rPr>
              <w:t>Мере за остварење приоритетног циља 3</w:t>
            </w:r>
          </w:p>
        </w:tc>
      </w:tr>
      <w:tr w:rsidR="0023564E" w:rsidRPr="00A93C16" w14:paraId="1A05F326" w14:textId="77777777" w:rsidTr="00A41069">
        <w:trPr>
          <w:trHeight w:val="70"/>
        </w:trPr>
        <w:tc>
          <w:tcPr>
            <w:tcW w:w="9351" w:type="dxa"/>
            <w:gridSpan w:val="5"/>
          </w:tcPr>
          <w:p w14:paraId="6A47A41B"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3.1. </w:t>
            </w:r>
            <w:r w:rsidRPr="00A93C16">
              <w:rPr>
                <w:rFonts w:eastAsia="Times New Roman" w:cstheme="minorHAnsi"/>
                <w:b/>
                <w:bCs/>
                <w:noProof/>
                <w:lang w:val="sr-Cyrl-RS" w:eastAsia="sr-Latn-RS"/>
              </w:rPr>
              <w:t>Израда програма привлачења инвестиција</w:t>
            </w:r>
          </w:p>
          <w:p w14:paraId="596F7CCB"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2513618C" w14:textId="4F7627F0"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Програмом привлачења инвестиција утврђује се стање и </w:t>
            </w:r>
            <w:r w:rsidR="00FC23F2">
              <w:rPr>
                <w:rFonts w:cstheme="minorHAnsi"/>
                <w:noProof/>
                <w:lang w:val="sr-Cyrl-RS"/>
              </w:rPr>
              <w:t xml:space="preserve">даљи </w:t>
            </w:r>
            <w:r w:rsidRPr="00A93C16">
              <w:rPr>
                <w:rFonts w:cstheme="minorHAnsi"/>
                <w:noProof/>
                <w:lang w:val="sr-Cyrl-RS"/>
              </w:rPr>
              <w:t xml:space="preserve">кораци за развој општине као повољне средине за инвестирање и представља основ за обезбеђивање финансијских средстава за реализацију </w:t>
            </w:r>
          </w:p>
          <w:p w14:paraId="7391FD9D"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0AB9C0A2" w14:textId="50729AEC"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Овом мером је планирана израда програма привлачења инвестиција којим ће бити анализирано почетно стање, досадашњим степеном развоја привреде, и планирати на који начин је потребно  унапредити услове за развој привреде у општини. Планирано је спровођење јавне набавке за ангажовање експертске подршке за израду програма и укључивање јавности </w:t>
            </w:r>
            <w:r w:rsidRPr="00A93C16">
              <w:rPr>
                <w:lang w:val="sr-Cyrl-RS"/>
              </w:rPr>
              <w:t>у цео поступак.</w:t>
            </w:r>
          </w:p>
          <w:p w14:paraId="2C6BBEDF"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3C86357F" w14:textId="0F3E4C2C"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Израда програма ће утицати директно на стварање бољих услова за инвеститоре и отварање нових радних места за грађане</w:t>
            </w:r>
          </w:p>
          <w:p w14:paraId="03BF23BB"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56CA6133"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1.500.000,00 рсд </w:t>
            </w:r>
          </w:p>
          <w:p w14:paraId="2CFFB812"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lastRenderedPageBreak/>
              <w:t xml:space="preserve">Извор финансирања: </w:t>
            </w:r>
            <w:r w:rsidRPr="00A93C16">
              <w:rPr>
                <w:bCs/>
                <w:noProof/>
                <w:color w:val="000000"/>
                <w:lang w:val="sr-Cyrl-RS"/>
              </w:rPr>
              <w:t xml:space="preserve">интерно </w:t>
            </w:r>
          </w:p>
          <w:p w14:paraId="69455C82"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r w:rsidRPr="00A93C16">
              <w:rPr>
                <w:noProof/>
                <w:color w:val="000000"/>
                <w:lang w:val="sr-Cyrl-RS"/>
              </w:rPr>
              <w:t xml:space="preserve"> (</w:t>
            </w:r>
            <w:r w:rsidRPr="00A93C16">
              <w:rPr>
                <w:bCs/>
                <w:noProof/>
                <w:color w:val="000000"/>
                <w:lang w:val="sr-Cyrl-RS"/>
              </w:rPr>
              <w:t>Одељење за локални економски развој, привреду и пољопривреду)</w:t>
            </w:r>
            <w:r w:rsidRPr="00A93C16">
              <w:rPr>
                <w:b/>
                <w:noProof/>
                <w:color w:val="000000"/>
                <w:lang w:val="sr-Cyrl-RS"/>
              </w:rPr>
              <w:t xml:space="preserve"> </w:t>
            </w:r>
          </w:p>
          <w:p w14:paraId="24FADC7E"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РАС, РРА Браничево-Подунавље</w:t>
            </w:r>
          </w:p>
          <w:p w14:paraId="46E98B84"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1 година</w:t>
            </w:r>
          </w:p>
          <w:p w14:paraId="089A1435"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Показатељи учинка: </w:t>
            </w:r>
            <w:r w:rsidRPr="00A93C16">
              <w:rPr>
                <w:bCs/>
                <w:noProof/>
                <w:color w:val="000000"/>
                <w:lang w:val="sr-Cyrl-RS"/>
              </w:rPr>
              <w:t xml:space="preserve">Израђен </w:t>
            </w:r>
            <w:r w:rsidRPr="00A93C16">
              <w:rPr>
                <w:rFonts w:eastAsia="Times New Roman" w:cstheme="minorHAnsi"/>
                <w:bCs/>
                <w:noProof/>
                <w:lang w:val="sr-Cyrl-RS" w:eastAsia="sr-Latn-RS"/>
              </w:rPr>
              <w:t>програм привлачења инвестиција</w:t>
            </w:r>
          </w:p>
        </w:tc>
      </w:tr>
      <w:tr w:rsidR="0023564E" w:rsidRPr="00A93C16" w14:paraId="0B06D0B2" w14:textId="77777777" w:rsidTr="00A41069">
        <w:trPr>
          <w:trHeight w:val="70"/>
        </w:trPr>
        <w:tc>
          <w:tcPr>
            <w:tcW w:w="9351" w:type="dxa"/>
            <w:gridSpan w:val="5"/>
          </w:tcPr>
          <w:p w14:paraId="714DADA0" w14:textId="77777777" w:rsidR="0023564E" w:rsidRPr="00A93C16" w:rsidRDefault="0023564E" w:rsidP="0023564E">
            <w:pPr>
              <w:spacing w:after="0" w:line="240" w:lineRule="auto"/>
              <w:jc w:val="both"/>
              <w:rPr>
                <w:rFonts w:eastAsia="Times New Roman" w:cstheme="minorHAnsi"/>
                <w:b/>
                <w:bCs/>
                <w:noProof/>
                <w:lang w:val="sr-Cyrl-RS" w:eastAsia="sr-Latn-RS"/>
              </w:rPr>
            </w:pPr>
            <w:r w:rsidRPr="00A93C16">
              <w:rPr>
                <w:b/>
                <w:noProof/>
                <w:color w:val="000000"/>
                <w:lang w:val="sr-Cyrl-RS"/>
              </w:rPr>
              <w:lastRenderedPageBreak/>
              <w:t xml:space="preserve">3.2. </w:t>
            </w:r>
            <w:r w:rsidRPr="00A93C16">
              <w:rPr>
                <w:rFonts w:eastAsia="Times New Roman" w:cstheme="minorHAnsi"/>
                <w:b/>
                <w:bCs/>
                <w:noProof/>
                <w:lang w:val="sr-Cyrl-RS" w:eastAsia="sr-Latn-RS"/>
              </w:rPr>
              <w:t>Уређење и опремање индустријских зона</w:t>
            </w:r>
          </w:p>
          <w:p w14:paraId="4C0AD580"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524EAA9D" w14:textId="40C405F5"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Уређење и опремање индустријских зона представља први корак ка привлачењу инвестиција и поспешивање развоја привреде у општини. Како Општина Смедеревска Паланка по планским актима располаже великим бројем индустријских зона ко</w:t>
            </w:r>
            <w:r w:rsidR="007017AB">
              <w:rPr>
                <w:rFonts w:cstheme="minorHAnsi"/>
                <w:noProof/>
                <w:lang w:val="sr-Cyrl-RS"/>
              </w:rPr>
              <w:t>ј</w:t>
            </w:r>
            <w:r w:rsidRPr="00A93C16">
              <w:rPr>
                <w:rFonts w:cstheme="minorHAnsi"/>
                <w:noProof/>
                <w:lang w:val="sr-Cyrl-RS"/>
              </w:rPr>
              <w:t>е су у приватном власништву и неопремљене, потребно их је развити у смеру привлачења инвестиција, а самим тим и развојем привреде.</w:t>
            </w:r>
          </w:p>
          <w:p w14:paraId="472F6502"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1E8EF208" w14:textId="392BF036"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iCs/>
                <w:noProof/>
                <w:lang w:val="sr-Cyrl-RS"/>
              </w:rPr>
              <w:t>Овом мером је планирана Израда плана детаљне регулације “Пословна зона”, чија је израда предвиђена Планом генералне регулације Општине Смедеревска Паланка, и инфраструктурно опремање индустријских зона.</w:t>
            </w:r>
            <w:r w:rsidRPr="00A93C16">
              <w:rPr>
                <w:rFonts w:cstheme="minorHAnsi"/>
                <w:noProof/>
                <w:lang w:val="sr-Cyrl-RS"/>
              </w:rPr>
              <w:t xml:space="preserve"> „Пословна зона“ се налази у потесу „Јасенички луг“, јужно од шуме „Микуља“ и обухвата површину од око 18ха. Пре приступања изради плана потребно је решити имовинско-правне односе са Министарством одбране.  Такође</w:t>
            </w:r>
            <w:r w:rsidR="007017AB">
              <w:rPr>
                <w:rFonts w:cstheme="minorHAnsi"/>
                <w:noProof/>
                <w:lang w:val="sr-Cyrl-RS"/>
              </w:rPr>
              <w:t>,</w:t>
            </w:r>
            <w:r w:rsidRPr="00A93C16">
              <w:rPr>
                <w:rFonts w:cstheme="minorHAnsi"/>
                <w:noProof/>
                <w:lang w:val="sr-Cyrl-RS"/>
              </w:rPr>
              <w:t xml:space="preserve"> планирано је извршити анализу постојећег стања и одлучити се за унапређење одређеног дела неких од индустријских зона, а затим и израдити потребну планску документацију, извршити крчење и нивелацију терена, изградити приступне саобраћајница и инфраструктурно опремити одабране локације како би одабране локације постале привлачне за долазак инвеститора. </w:t>
            </w:r>
          </w:p>
          <w:p w14:paraId="455E121F" w14:textId="777A7FB6"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Утицај мере на конкретне циљне групе:</w:t>
            </w:r>
            <w:r w:rsidRPr="00A93C16">
              <w:rPr>
                <w:rFonts w:cstheme="minorHAnsi"/>
                <w:noProof/>
                <w:lang w:val="sr-Cyrl-RS"/>
              </w:rPr>
              <w:t xml:space="preserve"> Ова мера ће обезбедити бољу позицију за преговоре приликом доласка инвеститора </w:t>
            </w:r>
          </w:p>
          <w:p w14:paraId="44EA07FA"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 и подстицајна</w:t>
            </w:r>
          </w:p>
          <w:p w14:paraId="6140DE0E" w14:textId="702FE948"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noProof/>
                <w:lang w:val="sr-Cyrl-RS"/>
              </w:rPr>
              <w:t xml:space="preserve"> 200.000.000,00</w:t>
            </w:r>
            <w:r w:rsidR="00AC1F6F">
              <w:rPr>
                <w:noProof/>
                <w:lang w:val="sr-Cyrl-RS"/>
              </w:rPr>
              <w:t xml:space="preserve"> рсд</w:t>
            </w:r>
          </w:p>
          <w:p w14:paraId="1093AFEE"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0CD10612" w14:textId="77777777" w:rsidR="0023564E" w:rsidRPr="00A93C16" w:rsidRDefault="0023564E" w:rsidP="0023564E">
            <w:pPr>
              <w:spacing w:after="0" w:line="240" w:lineRule="auto"/>
              <w:jc w:val="both"/>
              <w:rPr>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r w:rsidRPr="00A93C16">
              <w:rPr>
                <w:noProof/>
                <w:lang w:val="sr-Cyrl-RS"/>
              </w:rPr>
              <w:t xml:space="preserve"> </w:t>
            </w:r>
          </w:p>
          <w:p w14:paraId="49E29464" w14:textId="368632D1"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xml:space="preserve">: ЈКП </w:t>
            </w:r>
            <w:r w:rsidR="00AC1F6F">
              <w:rPr>
                <w:noProof/>
                <w:lang w:val="sr-Cyrl-RS"/>
              </w:rPr>
              <w:t>„</w:t>
            </w:r>
            <w:r w:rsidRPr="00A93C16">
              <w:rPr>
                <w:noProof/>
                <w:lang w:val="sr-Cyrl-RS"/>
              </w:rPr>
              <w:t>Водовод</w:t>
            </w:r>
            <w:r w:rsidR="00AC1F6F">
              <w:rPr>
                <w:noProof/>
                <w:lang w:val="sr-Cyrl-RS"/>
              </w:rPr>
              <w:t>“</w:t>
            </w:r>
            <w:r w:rsidRPr="00A93C16">
              <w:rPr>
                <w:noProof/>
                <w:lang w:val="sr-Cyrl-RS"/>
              </w:rPr>
              <w:t xml:space="preserve">, ЈКП </w:t>
            </w:r>
            <w:r w:rsidR="00AC1F6F">
              <w:rPr>
                <w:noProof/>
                <w:lang w:val="sr-Cyrl-RS"/>
              </w:rPr>
              <w:t>„</w:t>
            </w:r>
            <w:r w:rsidRPr="00A93C16">
              <w:rPr>
                <w:noProof/>
                <w:lang w:val="sr-Cyrl-RS"/>
              </w:rPr>
              <w:t>Паланка 2020</w:t>
            </w:r>
            <w:r w:rsidR="00AC1F6F">
              <w:rPr>
                <w:noProof/>
                <w:lang w:val="sr-Cyrl-RS"/>
              </w:rPr>
              <w:t>“</w:t>
            </w:r>
          </w:p>
          <w:p w14:paraId="14638E7B" w14:textId="77777777" w:rsidR="0023564E" w:rsidRPr="00A93C16" w:rsidRDefault="0023564E" w:rsidP="0023564E">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7 година у континуитету</w:t>
            </w:r>
          </w:p>
          <w:p w14:paraId="4A5DC978" w14:textId="1B5731B6" w:rsidR="0023564E" w:rsidRPr="00A93C16" w:rsidRDefault="0023564E" w:rsidP="0023564E">
            <w:pPr>
              <w:spacing w:after="0" w:line="240" w:lineRule="auto"/>
              <w:jc w:val="both"/>
              <w:rPr>
                <w:bCs/>
                <w:noProof/>
                <w:color w:val="000000"/>
                <w:lang w:val="sr-Cyrl-RS"/>
              </w:rPr>
            </w:pPr>
            <w:r w:rsidRPr="00A93C16">
              <w:rPr>
                <w:b/>
                <w:noProof/>
                <w:lang w:val="sr-Cyrl-RS"/>
              </w:rPr>
              <w:t xml:space="preserve">Показатељи учинка: </w:t>
            </w:r>
            <w:r w:rsidRPr="00A93C16">
              <w:rPr>
                <w:bCs/>
                <w:noProof/>
                <w:lang w:val="sr-Cyrl-RS"/>
              </w:rPr>
              <w:t>П</w:t>
            </w:r>
            <w:r w:rsidR="00B93642">
              <w:rPr>
                <w:bCs/>
                <w:noProof/>
                <w:lang w:val="sr-Cyrl-RS"/>
              </w:rPr>
              <w:t>овршина</w:t>
            </w:r>
            <w:r w:rsidRPr="00A93C16">
              <w:rPr>
                <w:bCs/>
                <w:noProof/>
                <w:lang w:val="sr-Cyrl-RS"/>
              </w:rPr>
              <w:t xml:space="preserve"> опремљен</w:t>
            </w:r>
            <w:r w:rsidR="00B93642">
              <w:rPr>
                <w:bCs/>
                <w:noProof/>
                <w:lang w:val="sr-Cyrl-RS"/>
              </w:rPr>
              <w:t>их</w:t>
            </w:r>
            <w:r w:rsidRPr="00A93C16">
              <w:rPr>
                <w:bCs/>
                <w:noProof/>
                <w:lang w:val="sr-Cyrl-RS"/>
              </w:rPr>
              <w:t xml:space="preserve"> индустријских зона</w:t>
            </w:r>
          </w:p>
        </w:tc>
      </w:tr>
      <w:tr w:rsidR="0023564E" w:rsidRPr="00F27F57" w14:paraId="78B27D68" w14:textId="77777777" w:rsidTr="00A41069">
        <w:trPr>
          <w:trHeight w:val="70"/>
        </w:trPr>
        <w:tc>
          <w:tcPr>
            <w:tcW w:w="9351" w:type="dxa"/>
            <w:gridSpan w:val="5"/>
          </w:tcPr>
          <w:p w14:paraId="1F80F6D0" w14:textId="77777777" w:rsidR="0023564E" w:rsidRPr="00F27F57" w:rsidRDefault="0023564E" w:rsidP="0023564E">
            <w:pPr>
              <w:spacing w:after="0" w:line="240" w:lineRule="auto"/>
              <w:jc w:val="both"/>
              <w:rPr>
                <w:b/>
                <w:noProof/>
                <w:lang w:val="sr-Cyrl-RS"/>
              </w:rPr>
            </w:pPr>
            <w:r w:rsidRPr="00F27F57">
              <w:rPr>
                <w:b/>
                <w:noProof/>
                <w:lang w:val="sr-Cyrl-RS"/>
              </w:rPr>
              <w:t>Допринос циљевима одрживог развоја</w:t>
            </w:r>
          </w:p>
          <w:p w14:paraId="4A43BB86" w14:textId="77777777" w:rsidR="0023564E" w:rsidRPr="00F27F57" w:rsidRDefault="0023564E" w:rsidP="0023564E">
            <w:pPr>
              <w:spacing w:after="0" w:line="240" w:lineRule="auto"/>
              <w:contextualSpacing/>
              <w:jc w:val="both"/>
              <w:rPr>
                <w:rFonts w:asciiTheme="minorHAnsi" w:hAnsiTheme="minorHAnsi" w:cstheme="minorHAnsi"/>
                <w:noProof/>
                <w:lang w:val="sr-Cyrl-RS"/>
              </w:rPr>
            </w:pPr>
            <w:r w:rsidRPr="00F27F57">
              <w:rPr>
                <w:rFonts w:asciiTheme="minorHAnsi" w:hAnsiTheme="minorHAnsi" w:cstheme="minorHAnsi"/>
                <w:b/>
                <w:noProof/>
                <w:lang w:val="sr-Cyrl-RS"/>
              </w:rPr>
              <w:t>Циљ 8.</w:t>
            </w:r>
            <w:r w:rsidRPr="00F27F57">
              <w:rPr>
                <w:rFonts w:asciiTheme="minorHAnsi" w:hAnsiTheme="minorHAnsi" w:cstheme="minorHAnsi"/>
                <w:noProof/>
                <w:lang w:val="sr-Cyrl-RS"/>
              </w:rPr>
              <w:t xml:space="preserve"> Промовисати континуиран, инклузиван и одржив економски раст, пуну и продуктивну запосленост и достојанствен рад за све</w:t>
            </w:r>
          </w:p>
          <w:p w14:paraId="237DE863" w14:textId="77777777" w:rsidR="0023564E" w:rsidRPr="00F27F57" w:rsidRDefault="0023564E" w:rsidP="0023564E">
            <w:pPr>
              <w:pStyle w:val="ListParagraph"/>
              <w:numPr>
                <w:ilvl w:val="0"/>
                <w:numId w:val="31"/>
              </w:num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8.5.2</w:t>
            </w:r>
            <w:r w:rsidRPr="00F27F57">
              <w:rPr>
                <w:rFonts w:asciiTheme="minorHAnsi" w:hAnsiTheme="minorHAnsi" w:cstheme="minorHAnsi"/>
                <w:noProof/>
                <w:lang w:val="sr-Cyrl-RS"/>
              </w:rPr>
              <w:t xml:space="preserve"> До 2030. постићи пуну и продуктивну запосленост и достојанствен рад за све жене и мушкарце, укључујући и младе људе и особе са инвалидитетом, као и једнаку плату за рад једнаке вредности (Показатељи ЦОР-а: У 2020. години, укупна стопа незапослености износи 27,85%, док је стопа незапослености жена 32,12%, а мушкараца 24,31%)</w:t>
            </w:r>
          </w:p>
          <w:p w14:paraId="3048D63D" w14:textId="77777777" w:rsidR="0023564E" w:rsidRPr="00F27F57" w:rsidRDefault="0023564E" w:rsidP="0023564E">
            <w:pPr>
              <w:spacing w:after="0" w:line="240" w:lineRule="auto"/>
              <w:jc w:val="both"/>
              <w:rPr>
                <w:rFonts w:asciiTheme="minorHAnsi" w:hAnsiTheme="minorHAnsi" w:cstheme="minorHAnsi"/>
                <w:noProof/>
                <w:lang w:val="sr-Cyrl-RS"/>
              </w:rPr>
            </w:pPr>
          </w:p>
          <w:p w14:paraId="754FA571" w14:textId="386C170C" w:rsidR="0023564E" w:rsidRPr="00F27F57" w:rsidRDefault="0023564E" w:rsidP="0023564E">
            <w:pPr>
              <w:spacing w:after="0" w:line="240" w:lineRule="auto"/>
              <w:contextualSpacing/>
              <w:jc w:val="both"/>
              <w:rPr>
                <w:rFonts w:asciiTheme="minorHAnsi" w:hAnsiTheme="minorHAnsi" w:cstheme="minorHAnsi"/>
                <w:noProof/>
                <w:lang w:val="sr-Cyrl-RS"/>
              </w:rPr>
            </w:pPr>
            <w:r w:rsidRPr="00F27F57">
              <w:rPr>
                <w:rFonts w:asciiTheme="minorHAnsi" w:hAnsiTheme="minorHAnsi" w:cstheme="minorHAnsi"/>
                <w:b/>
                <w:noProof/>
                <w:lang w:val="sr-Cyrl-RS"/>
              </w:rPr>
              <w:t>Циљ</w:t>
            </w:r>
            <w:r w:rsidR="00AC1F6F">
              <w:rPr>
                <w:rFonts w:asciiTheme="minorHAnsi" w:hAnsiTheme="minorHAnsi" w:cstheme="minorHAnsi"/>
                <w:b/>
                <w:noProof/>
                <w:lang w:val="sr-Cyrl-RS"/>
              </w:rPr>
              <w:t xml:space="preserve"> </w:t>
            </w:r>
            <w:r w:rsidRPr="00F27F57">
              <w:rPr>
                <w:rFonts w:asciiTheme="minorHAnsi" w:hAnsiTheme="minorHAnsi" w:cstheme="minorHAnsi"/>
                <w:b/>
                <w:noProof/>
                <w:lang w:val="sr-Cyrl-RS"/>
              </w:rPr>
              <w:t>9.</w:t>
            </w:r>
            <w:r w:rsidRPr="00F27F57">
              <w:rPr>
                <w:rFonts w:asciiTheme="minorHAnsi" w:hAnsiTheme="minorHAnsi" w:cstheme="minorHAnsi"/>
                <w:noProof/>
                <w:lang w:val="sr-Cyrl-RS"/>
              </w:rPr>
              <w:t xml:space="preserve"> Изградити отпорну инфраструктуру, промовисати инклузивну и одрживу индустријализацију и подстицати иновације </w:t>
            </w:r>
          </w:p>
          <w:p w14:paraId="0B8AE49A" w14:textId="77777777" w:rsidR="0023564E" w:rsidRPr="00F27F57" w:rsidRDefault="0023564E" w:rsidP="0023564E">
            <w:pPr>
              <w:pStyle w:val="ListParagraph"/>
              <w:numPr>
                <w:ilvl w:val="0"/>
                <w:numId w:val="31"/>
              </w:num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9.1</w:t>
            </w:r>
            <w:r w:rsidRPr="00F27F57">
              <w:rPr>
                <w:rFonts w:asciiTheme="minorHAnsi" w:hAnsiTheme="minorHAnsi" w:cstheme="minorHAnsi"/>
                <w:noProof/>
                <w:lang w:val="sr-Cyrl-RS"/>
              </w:rPr>
              <w:t xml:space="preserve"> Развити квалитетну, поуздану, одрживу и отпорну инфраструктуру, укључујући регионалну и прекограничну инфраструктуру, како би се подржали економски развој и људско благостање, са фокусом на јефтином и једнаком приступу за све </w:t>
            </w:r>
          </w:p>
          <w:p w14:paraId="6A70A7DB" w14:textId="77777777" w:rsidR="0023564E" w:rsidRPr="00F27F57" w:rsidRDefault="0023564E" w:rsidP="0023564E">
            <w:pPr>
              <w:pStyle w:val="ListParagraph"/>
              <w:numPr>
                <w:ilvl w:val="0"/>
                <w:numId w:val="31"/>
              </w:num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9.4</w:t>
            </w:r>
            <w:r w:rsidRPr="00F27F57">
              <w:rPr>
                <w:rFonts w:asciiTheme="minorHAnsi" w:hAnsiTheme="minorHAnsi" w:cstheme="minorHAnsi"/>
                <w:noProof/>
                <w:lang w:val="sr-Cyrl-RS"/>
              </w:rPr>
              <w:t xml:space="preserve"> До 2031. унапредити инфраструктуру и прилагодити индустрије како би постале одрживе, уз већу ефикасност у коришћењу ресурса и већим усвајањем чистих и еколошки исправних </w:t>
            </w:r>
            <w:r w:rsidRPr="00F27F57">
              <w:rPr>
                <w:rFonts w:asciiTheme="minorHAnsi" w:hAnsiTheme="minorHAnsi" w:cstheme="minorHAnsi"/>
                <w:noProof/>
                <w:lang w:val="sr-Cyrl-RS"/>
              </w:rPr>
              <w:lastRenderedPageBreak/>
              <w:t>технологија и индустријских процеса, при чему ће све земље предузети активности у складу са својим одговарајућим капацитетима</w:t>
            </w:r>
          </w:p>
          <w:p w14:paraId="7EE47A6F" w14:textId="7AAAAEFB" w:rsidR="0023564E" w:rsidRPr="00F27F57" w:rsidRDefault="0023564E" w:rsidP="0023564E">
            <w:pPr>
              <w:spacing w:after="0" w:line="240" w:lineRule="auto"/>
              <w:contextualSpacing/>
              <w:jc w:val="both"/>
              <w:rPr>
                <w:rFonts w:asciiTheme="minorHAnsi" w:hAnsiTheme="minorHAnsi" w:cstheme="minorHAnsi"/>
                <w:noProof/>
                <w:lang w:val="sr-Cyrl-RS"/>
              </w:rPr>
            </w:pPr>
          </w:p>
          <w:p w14:paraId="0107D82F" w14:textId="09624776" w:rsidR="0023564E" w:rsidRPr="00F27F57" w:rsidRDefault="0023564E" w:rsidP="0023564E">
            <w:pPr>
              <w:spacing w:after="0" w:line="240" w:lineRule="auto"/>
              <w:jc w:val="both"/>
              <w:rPr>
                <w:rFonts w:asciiTheme="minorHAnsi" w:hAnsiTheme="minorHAnsi" w:cstheme="minorHAnsi"/>
                <w:b/>
                <w:noProof/>
                <w:lang w:val="sr-Cyrl-RS"/>
              </w:rPr>
            </w:pPr>
            <w:r w:rsidRPr="00F27F57">
              <w:rPr>
                <w:rFonts w:asciiTheme="minorHAnsi" w:hAnsiTheme="minorHAnsi" w:cstheme="minorHAnsi"/>
                <w:b/>
                <w:noProof/>
                <w:lang w:val="sr-Cyrl-RS"/>
              </w:rPr>
              <w:t>Допринос преговарачким поглављима</w:t>
            </w:r>
          </w:p>
          <w:p w14:paraId="31893B3E" w14:textId="1E39FA86" w:rsidR="0023564E" w:rsidRPr="00F27F57" w:rsidRDefault="0023564E" w:rsidP="0023564E">
            <w:pPr>
              <w:spacing w:after="0" w:line="240" w:lineRule="auto"/>
              <w:jc w:val="both"/>
              <w:rPr>
                <w:noProof/>
                <w:lang w:val="sr-Cyrl-RS"/>
              </w:rPr>
            </w:pPr>
            <w:r w:rsidRPr="00F27F57">
              <w:rPr>
                <w:rFonts w:asciiTheme="minorHAnsi" w:hAnsiTheme="minorHAnsi" w:cstheme="minorHAnsi"/>
                <w:noProof/>
                <w:lang w:val="sr-Cyrl-RS"/>
              </w:rPr>
              <w:t>Поглавље 20: Предузетништво и индустријска политика</w:t>
            </w:r>
          </w:p>
        </w:tc>
      </w:tr>
    </w:tbl>
    <w:p w14:paraId="43E33944" w14:textId="72FCF3BC" w:rsidR="00F317B2" w:rsidRPr="00F27F57" w:rsidRDefault="00F317B2" w:rsidP="007D03C5">
      <w:pPr>
        <w:spacing w:after="0" w:line="240" w:lineRule="auto"/>
        <w:jc w:val="both"/>
        <w:rPr>
          <w:b/>
          <w:noProof/>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3119"/>
        <w:gridCol w:w="1134"/>
        <w:gridCol w:w="1134"/>
        <w:gridCol w:w="1559"/>
      </w:tblGrid>
      <w:tr w:rsidR="00C83FE5" w:rsidRPr="00A93C16" w14:paraId="68CDC194" w14:textId="77777777" w:rsidTr="00C83FE5">
        <w:trPr>
          <w:trHeight w:val="557"/>
        </w:trPr>
        <w:tc>
          <w:tcPr>
            <w:tcW w:w="2405" w:type="dxa"/>
            <w:vMerge w:val="restart"/>
            <w:shd w:val="pct10" w:color="auto" w:fill="auto"/>
            <w:vAlign w:val="center"/>
          </w:tcPr>
          <w:p w14:paraId="401CD8F4" w14:textId="77777777" w:rsidR="00C83FE5" w:rsidRPr="00A93C16" w:rsidRDefault="00C83FE5" w:rsidP="0023564E">
            <w:pPr>
              <w:spacing w:after="0" w:line="240" w:lineRule="auto"/>
              <w:rPr>
                <w:b/>
                <w:noProof/>
                <w:lang w:val="sr-Cyrl-RS"/>
              </w:rPr>
            </w:pPr>
            <w:r w:rsidRPr="00A93C16">
              <w:rPr>
                <w:b/>
                <w:noProof/>
                <w:lang w:val="sr-Cyrl-RS"/>
              </w:rPr>
              <w:t>Приоритетни циљ 4:</w:t>
            </w:r>
          </w:p>
          <w:p w14:paraId="2DBBD358" w14:textId="77777777" w:rsidR="00C83FE5" w:rsidRPr="00A93C16" w:rsidRDefault="00C83FE5" w:rsidP="0023564E">
            <w:pPr>
              <w:spacing w:after="0" w:line="240" w:lineRule="auto"/>
              <w:rPr>
                <w:b/>
                <w:noProof/>
                <w:lang w:val="sr-Cyrl-RS"/>
              </w:rPr>
            </w:pPr>
            <w:r w:rsidRPr="00A93C16">
              <w:rPr>
                <w:rFonts w:eastAsia="Times New Roman" w:cstheme="minorHAnsi"/>
                <w:b/>
                <w:noProof/>
                <w:color w:val="000000"/>
                <w:lang w:val="sr-Cyrl-RS" w:eastAsia="sr-Latn-RS"/>
              </w:rPr>
              <w:t>Повећана запошљивост у складу са потребама локалне привреде</w:t>
            </w:r>
          </w:p>
        </w:tc>
        <w:tc>
          <w:tcPr>
            <w:tcW w:w="3119" w:type="dxa"/>
            <w:tcBorders>
              <w:bottom w:val="single" w:sz="4" w:space="0" w:color="auto"/>
            </w:tcBorders>
            <w:shd w:val="pct10" w:color="auto" w:fill="auto"/>
            <w:vAlign w:val="center"/>
          </w:tcPr>
          <w:p w14:paraId="19A7B47B" w14:textId="77777777" w:rsidR="00C83FE5" w:rsidRPr="00A93C16" w:rsidRDefault="00C83FE5" w:rsidP="0023564E">
            <w:pPr>
              <w:spacing w:after="0" w:line="240" w:lineRule="auto"/>
              <w:jc w:val="center"/>
              <w:rPr>
                <w:b/>
                <w:noProof/>
                <w:lang w:val="sr-Cyrl-RS"/>
              </w:rPr>
            </w:pPr>
            <w:r w:rsidRPr="00A93C16">
              <w:rPr>
                <w:b/>
                <w:noProof/>
                <w:lang w:val="sr-Cyrl-RS"/>
              </w:rPr>
              <w:t>Индикатори</w:t>
            </w:r>
          </w:p>
        </w:tc>
        <w:tc>
          <w:tcPr>
            <w:tcW w:w="1134" w:type="dxa"/>
            <w:tcBorders>
              <w:bottom w:val="single" w:sz="4" w:space="0" w:color="auto"/>
            </w:tcBorders>
            <w:shd w:val="pct10" w:color="auto" w:fill="auto"/>
            <w:vAlign w:val="center"/>
          </w:tcPr>
          <w:p w14:paraId="51C3A089" w14:textId="77777777" w:rsidR="00C83FE5" w:rsidRPr="00A93C16" w:rsidRDefault="00C83FE5" w:rsidP="0023564E">
            <w:pPr>
              <w:spacing w:after="0" w:line="240" w:lineRule="auto"/>
              <w:jc w:val="center"/>
              <w:rPr>
                <w:b/>
                <w:noProof/>
                <w:lang w:val="sr-Cyrl-RS"/>
              </w:rPr>
            </w:pPr>
            <w:r w:rsidRPr="00A93C16">
              <w:rPr>
                <w:b/>
                <w:noProof/>
                <w:lang w:val="sr-Cyrl-RS"/>
              </w:rPr>
              <w:t>Почетно стање</w:t>
            </w:r>
          </w:p>
        </w:tc>
        <w:tc>
          <w:tcPr>
            <w:tcW w:w="1134" w:type="dxa"/>
            <w:tcBorders>
              <w:bottom w:val="single" w:sz="4" w:space="0" w:color="auto"/>
            </w:tcBorders>
            <w:shd w:val="pct10" w:color="auto" w:fill="auto"/>
            <w:vAlign w:val="center"/>
          </w:tcPr>
          <w:p w14:paraId="1B503517" w14:textId="2ADE67A1" w:rsidR="00C83FE5" w:rsidRPr="00A93C16" w:rsidRDefault="00C83FE5" w:rsidP="0023564E">
            <w:pPr>
              <w:spacing w:after="0" w:line="240" w:lineRule="auto"/>
              <w:jc w:val="center"/>
              <w:rPr>
                <w:b/>
                <w:noProof/>
                <w:lang w:val="sr-Cyrl-RS"/>
              </w:rPr>
            </w:pPr>
            <w:r w:rsidRPr="00A93C16">
              <w:rPr>
                <w:b/>
                <w:noProof/>
                <w:lang w:val="sr-Cyrl-RS"/>
              </w:rPr>
              <w:t>Жељено стање</w:t>
            </w:r>
          </w:p>
        </w:tc>
        <w:tc>
          <w:tcPr>
            <w:tcW w:w="1559" w:type="dxa"/>
            <w:tcBorders>
              <w:bottom w:val="single" w:sz="4" w:space="0" w:color="auto"/>
            </w:tcBorders>
            <w:shd w:val="pct10" w:color="auto" w:fill="auto"/>
            <w:vAlign w:val="center"/>
          </w:tcPr>
          <w:p w14:paraId="58F2770B" w14:textId="28A17570" w:rsidR="00C83FE5" w:rsidRPr="00A93C16" w:rsidRDefault="00C83FE5" w:rsidP="0023564E">
            <w:pPr>
              <w:spacing w:after="0" w:line="240" w:lineRule="auto"/>
              <w:jc w:val="center"/>
              <w:rPr>
                <w:b/>
                <w:noProof/>
                <w:lang w:val="sr-Cyrl-RS"/>
              </w:rPr>
            </w:pPr>
            <w:r w:rsidRPr="00A93C16">
              <w:rPr>
                <w:b/>
                <w:noProof/>
                <w:lang w:val="sr-Cyrl-RS"/>
              </w:rPr>
              <w:t>Извор провере</w:t>
            </w:r>
          </w:p>
        </w:tc>
      </w:tr>
      <w:tr w:rsidR="00C83FE5" w:rsidRPr="00A93C16" w14:paraId="406E9AB4" w14:textId="77777777" w:rsidTr="00C83FE5">
        <w:trPr>
          <w:trHeight w:val="565"/>
        </w:trPr>
        <w:tc>
          <w:tcPr>
            <w:tcW w:w="2405" w:type="dxa"/>
            <w:vMerge/>
            <w:shd w:val="pct10" w:color="auto" w:fill="auto"/>
          </w:tcPr>
          <w:p w14:paraId="388829C7" w14:textId="77777777" w:rsidR="00C83FE5" w:rsidRPr="00A93C16" w:rsidRDefault="00C83FE5" w:rsidP="0023564E">
            <w:pPr>
              <w:spacing w:after="0" w:line="240" w:lineRule="auto"/>
              <w:rPr>
                <w:b/>
                <w:noProof/>
                <w:lang w:val="sr-Cyrl-RS"/>
              </w:rPr>
            </w:pPr>
          </w:p>
        </w:tc>
        <w:tc>
          <w:tcPr>
            <w:tcW w:w="3119" w:type="dxa"/>
            <w:tcBorders>
              <w:top w:val="single" w:sz="4" w:space="0" w:color="auto"/>
              <w:bottom w:val="single" w:sz="4" w:space="0" w:color="auto"/>
              <w:right w:val="single" w:sz="4" w:space="0" w:color="auto"/>
            </w:tcBorders>
            <w:vAlign w:val="center"/>
          </w:tcPr>
          <w:p w14:paraId="5AB7770E" w14:textId="359F2B6E" w:rsidR="00C83FE5" w:rsidRPr="00A93C16" w:rsidRDefault="00C83FE5" w:rsidP="0023564E">
            <w:pPr>
              <w:spacing w:after="0" w:line="240" w:lineRule="auto"/>
              <w:jc w:val="both"/>
              <w:rPr>
                <w:noProof/>
                <w:color w:val="FF0000"/>
                <w:lang w:val="sr-Cyrl-RS"/>
              </w:rPr>
            </w:pPr>
            <w:r w:rsidRPr="00B55011">
              <w:rPr>
                <w:rFonts w:eastAsia="Times New Roman" w:cstheme="minorHAnsi"/>
                <w:noProof/>
                <w:lang w:val="sr-Cyrl-RS" w:eastAsia="sr-Latn-RS"/>
              </w:rPr>
              <w:t>Регистровани</w:t>
            </w:r>
            <w:r>
              <w:rPr>
                <w:rFonts w:eastAsia="Times New Roman" w:cstheme="minorHAnsi"/>
                <w:noProof/>
                <w:lang w:val="sr-Cyrl-RS" w:eastAsia="sr-Latn-RS"/>
              </w:rPr>
              <w:t xml:space="preserve"> </w:t>
            </w:r>
            <w:r w:rsidRPr="00B55011">
              <w:rPr>
                <w:rFonts w:eastAsia="Times New Roman" w:cstheme="minorHAnsi"/>
                <w:noProof/>
                <w:lang w:val="sr-Cyrl-RS" w:eastAsia="sr-Latn-RS"/>
              </w:rPr>
              <w:t>запослени</w:t>
            </w:r>
            <w:r>
              <w:rPr>
                <w:rFonts w:eastAsia="Times New Roman" w:cstheme="minorHAnsi"/>
                <w:noProof/>
                <w:lang w:val="sr-Cyrl-RS" w:eastAsia="sr-Latn-RS"/>
              </w:rPr>
              <w:t xml:space="preserve"> према општини рада</w:t>
            </w:r>
          </w:p>
        </w:tc>
        <w:tc>
          <w:tcPr>
            <w:tcW w:w="1134" w:type="dxa"/>
            <w:tcBorders>
              <w:top w:val="single" w:sz="4" w:space="0" w:color="auto"/>
              <w:left w:val="single" w:sz="4" w:space="0" w:color="auto"/>
              <w:bottom w:val="single" w:sz="4" w:space="0" w:color="auto"/>
              <w:right w:val="single" w:sz="4" w:space="0" w:color="auto"/>
            </w:tcBorders>
            <w:vAlign w:val="center"/>
          </w:tcPr>
          <w:p w14:paraId="4B5F4407" w14:textId="48416E9B" w:rsidR="00C83FE5" w:rsidRPr="00C83FE5" w:rsidRDefault="00C83FE5" w:rsidP="0023564E">
            <w:pPr>
              <w:spacing w:after="0" w:line="240" w:lineRule="auto"/>
              <w:jc w:val="center"/>
              <w:rPr>
                <w:bCs/>
                <w:noProof/>
                <w:lang w:val="sr-Cyrl-RS"/>
              </w:rPr>
            </w:pPr>
            <w:r w:rsidRPr="00C83FE5">
              <w:rPr>
                <w:bCs/>
                <w:noProof/>
                <w:lang w:val="sr-Cyrl-RS"/>
              </w:rPr>
              <w:t>9087</w:t>
            </w:r>
          </w:p>
        </w:tc>
        <w:tc>
          <w:tcPr>
            <w:tcW w:w="1134" w:type="dxa"/>
            <w:tcBorders>
              <w:top w:val="single" w:sz="4" w:space="0" w:color="auto"/>
              <w:left w:val="single" w:sz="4" w:space="0" w:color="auto"/>
              <w:bottom w:val="single" w:sz="4" w:space="0" w:color="auto"/>
              <w:right w:val="single" w:sz="4" w:space="0" w:color="auto"/>
            </w:tcBorders>
          </w:tcPr>
          <w:p w14:paraId="0B12BA80" w14:textId="74981644" w:rsidR="00C83FE5" w:rsidRPr="00C83FE5" w:rsidRDefault="00C83FE5" w:rsidP="0023564E">
            <w:pPr>
              <w:spacing w:after="0" w:line="240" w:lineRule="auto"/>
              <w:jc w:val="center"/>
              <w:rPr>
                <w:bCs/>
                <w:noProof/>
                <w:lang w:val="sr-Cyrl-RS"/>
              </w:rPr>
            </w:pPr>
            <w:r w:rsidRPr="00C83FE5">
              <w:rPr>
                <w:bCs/>
                <w:noProof/>
                <w:lang w:val="sr-Cyrl-RS"/>
              </w:rPr>
              <w:t>1050</w:t>
            </w:r>
          </w:p>
        </w:tc>
        <w:tc>
          <w:tcPr>
            <w:tcW w:w="1559" w:type="dxa"/>
            <w:tcBorders>
              <w:top w:val="single" w:sz="4" w:space="0" w:color="auto"/>
              <w:left w:val="single" w:sz="4" w:space="0" w:color="auto"/>
              <w:bottom w:val="single" w:sz="4" w:space="0" w:color="auto"/>
              <w:right w:val="single" w:sz="4" w:space="0" w:color="auto"/>
            </w:tcBorders>
            <w:vAlign w:val="center"/>
          </w:tcPr>
          <w:p w14:paraId="60878051" w14:textId="77777777" w:rsidR="00AC1F6F" w:rsidRDefault="00C83FE5" w:rsidP="0023564E">
            <w:pPr>
              <w:spacing w:after="0" w:line="240" w:lineRule="auto"/>
              <w:jc w:val="center"/>
              <w:rPr>
                <w:noProof/>
              </w:rPr>
            </w:pPr>
            <w:r>
              <w:rPr>
                <w:noProof/>
              </w:rPr>
              <w:t>devinfo.stat.</w:t>
            </w:r>
          </w:p>
          <w:p w14:paraId="20C1A89F" w14:textId="25BD0C24" w:rsidR="00C83FE5" w:rsidRPr="00A93C16" w:rsidRDefault="00C83FE5" w:rsidP="0023564E">
            <w:pPr>
              <w:spacing w:after="0" w:line="240" w:lineRule="auto"/>
              <w:jc w:val="center"/>
              <w:rPr>
                <w:b/>
                <w:noProof/>
                <w:lang w:val="sr-Cyrl-RS"/>
              </w:rPr>
            </w:pPr>
            <w:r>
              <w:rPr>
                <w:noProof/>
              </w:rPr>
              <w:t>gov.rs</w:t>
            </w:r>
          </w:p>
        </w:tc>
      </w:tr>
      <w:tr w:rsidR="00C83FE5" w:rsidRPr="00A93C16" w14:paraId="2F082CF2" w14:textId="77777777" w:rsidTr="00AC1F6F">
        <w:trPr>
          <w:trHeight w:val="565"/>
        </w:trPr>
        <w:tc>
          <w:tcPr>
            <w:tcW w:w="2405" w:type="dxa"/>
            <w:vMerge/>
            <w:shd w:val="pct10" w:color="auto" w:fill="auto"/>
          </w:tcPr>
          <w:p w14:paraId="6E31B50B" w14:textId="77777777" w:rsidR="00C83FE5" w:rsidRPr="00A93C16" w:rsidRDefault="00C83FE5" w:rsidP="0023564E">
            <w:pPr>
              <w:spacing w:after="0" w:line="240" w:lineRule="auto"/>
              <w:rPr>
                <w:b/>
                <w:noProof/>
                <w:lang w:val="sr-Cyrl-RS"/>
              </w:rPr>
            </w:pPr>
          </w:p>
        </w:tc>
        <w:tc>
          <w:tcPr>
            <w:tcW w:w="3119" w:type="dxa"/>
            <w:tcBorders>
              <w:top w:val="single" w:sz="4" w:space="0" w:color="auto"/>
              <w:bottom w:val="single" w:sz="4" w:space="0" w:color="auto"/>
              <w:right w:val="single" w:sz="4" w:space="0" w:color="auto"/>
            </w:tcBorders>
            <w:vAlign w:val="center"/>
          </w:tcPr>
          <w:p w14:paraId="03FB560B" w14:textId="4374BE2A" w:rsidR="00C83FE5" w:rsidRPr="00A93C16" w:rsidRDefault="00C83FE5" w:rsidP="0023564E">
            <w:pPr>
              <w:spacing w:after="0" w:line="240" w:lineRule="auto"/>
              <w:jc w:val="both"/>
              <w:rPr>
                <w:noProof/>
                <w:color w:val="FF0000"/>
                <w:lang w:val="sr-Cyrl-RS"/>
              </w:rPr>
            </w:pPr>
            <w:r w:rsidRPr="00557BA4">
              <w:rPr>
                <w:noProof/>
                <w:lang w:val="sr-Cyrl-RS"/>
              </w:rPr>
              <w:t>Регистровани незапослени на 1 000 становника</w:t>
            </w:r>
          </w:p>
        </w:tc>
        <w:tc>
          <w:tcPr>
            <w:tcW w:w="1134" w:type="dxa"/>
            <w:tcBorders>
              <w:top w:val="single" w:sz="4" w:space="0" w:color="auto"/>
              <w:left w:val="single" w:sz="4" w:space="0" w:color="auto"/>
              <w:bottom w:val="single" w:sz="4" w:space="0" w:color="auto"/>
              <w:right w:val="single" w:sz="4" w:space="0" w:color="auto"/>
            </w:tcBorders>
            <w:vAlign w:val="center"/>
          </w:tcPr>
          <w:p w14:paraId="5C209EF7" w14:textId="26A7A6FF" w:rsidR="00C83FE5" w:rsidRPr="00C83FE5" w:rsidRDefault="00C83FE5" w:rsidP="0023564E">
            <w:pPr>
              <w:spacing w:after="0" w:line="240" w:lineRule="auto"/>
              <w:jc w:val="center"/>
              <w:rPr>
                <w:bCs/>
                <w:noProof/>
                <w:lang w:val="sr-Cyrl-RS"/>
              </w:rPr>
            </w:pPr>
            <w:r w:rsidRPr="00C83FE5">
              <w:rPr>
                <w:bCs/>
                <w:noProof/>
                <w:lang w:val="sr-Cyrl-RS"/>
              </w:rPr>
              <w:t>69</w:t>
            </w:r>
          </w:p>
        </w:tc>
        <w:tc>
          <w:tcPr>
            <w:tcW w:w="1134" w:type="dxa"/>
            <w:tcBorders>
              <w:top w:val="single" w:sz="4" w:space="0" w:color="auto"/>
              <w:left w:val="single" w:sz="4" w:space="0" w:color="auto"/>
              <w:bottom w:val="single" w:sz="4" w:space="0" w:color="auto"/>
              <w:right w:val="single" w:sz="4" w:space="0" w:color="auto"/>
            </w:tcBorders>
            <w:vAlign w:val="center"/>
          </w:tcPr>
          <w:p w14:paraId="7D977F74" w14:textId="0949CADC" w:rsidR="00C83FE5" w:rsidRPr="00C83FE5" w:rsidRDefault="00C83FE5" w:rsidP="00AC1F6F">
            <w:pPr>
              <w:spacing w:after="0" w:line="240" w:lineRule="auto"/>
              <w:jc w:val="center"/>
              <w:rPr>
                <w:bCs/>
                <w:noProof/>
                <w:lang w:val="sr-Cyrl-RS"/>
              </w:rPr>
            </w:pPr>
            <w:r w:rsidRPr="00C83FE5">
              <w:rPr>
                <w:bCs/>
                <w:noProof/>
                <w:lang w:val="sr-Cyrl-RS"/>
              </w:rPr>
              <w:t>40</w:t>
            </w:r>
          </w:p>
        </w:tc>
        <w:tc>
          <w:tcPr>
            <w:tcW w:w="1559" w:type="dxa"/>
            <w:tcBorders>
              <w:top w:val="single" w:sz="4" w:space="0" w:color="auto"/>
              <w:left w:val="single" w:sz="4" w:space="0" w:color="auto"/>
              <w:bottom w:val="single" w:sz="4" w:space="0" w:color="auto"/>
              <w:right w:val="single" w:sz="4" w:space="0" w:color="auto"/>
            </w:tcBorders>
            <w:vAlign w:val="center"/>
          </w:tcPr>
          <w:p w14:paraId="7E5CD732" w14:textId="77777777" w:rsidR="00AC1F6F" w:rsidRDefault="00C83FE5" w:rsidP="0023564E">
            <w:pPr>
              <w:spacing w:after="0" w:line="240" w:lineRule="auto"/>
              <w:jc w:val="center"/>
              <w:rPr>
                <w:noProof/>
              </w:rPr>
            </w:pPr>
            <w:r>
              <w:rPr>
                <w:noProof/>
              </w:rPr>
              <w:t>devinfo.stat.</w:t>
            </w:r>
          </w:p>
          <w:p w14:paraId="6A7F41B2" w14:textId="495288F4" w:rsidR="00C83FE5" w:rsidRPr="00A93C16" w:rsidRDefault="00C83FE5" w:rsidP="0023564E">
            <w:pPr>
              <w:spacing w:after="0" w:line="240" w:lineRule="auto"/>
              <w:jc w:val="center"/>
              <w:rPr>
                <w:b/>
                <w:noProof/>
                <w:lang w:val="sr-Cyrl-RS"/>
              </w:rPr>
            </w:pPr>
            <w:r>
              <w:rPr>
                <w:noProof/>
              </w:rPr>
              <w:t>gov.rs</w:t>
            </w:r>
          </w:p>
        </w:tc>
      </w:tr>
      <w:tr w:rsidR="00C83FE5" w:rsidRPr="00A93C16" w14:paraId="66FA7DA4" w14:textId="77777777" w:rsidTr="00C83FE5">
        <w:trPr>
          <w:trHeight w:val="565"/>
        </w:trPr>
        <w:tc>
          <w:tcPr>
            <w:tcW w:w="2405" w:type="dxa"/>
            <w:vMerge/>
            <w:shd w:val="pct10" w:color="auto" w:fill="auto"/>
          </w:tcPr>
          <w:p w14:paraId="67B10D3D" w14:textId="77777777" w:rsidR="00C83FE5" w:rsidRPr="00A93C16" w:rsidRDefault="00C83FE5" w:rsidP="0023564E">
            <w:pPr>
              <w:spacing w:after="0" w:line="240" w:lineRule="auto"/>
              <w:rPr>
                <w:b/>
                <w:noProof/>
                <w:lang w:val="sr-Cyrl-RS"/>
              </w:rPr>
            </w:pPr>
          </w:p>
        </w:tc>
        <w:tc>
          <w:tcPr>
            <w:tcW w:w="3119" w:type="dxa"/>
            <w:tcBorders>
              <w:top w:val="single" w:sz="4" w:space="0" w:color="auto"/>
              <w:bottom w:val="single" w:sz="4" w:space="0" w:color="auto"/>
              <w:right w:val="single" w:sz="4" w:space="0" w:color="auto"/>
            </w:tcBorders>
            <w:vAlign w:val="center"/>
          </w:tcPr>
          <w:p w14:paraId="0E55C863" w14:textId="711E17F3" w:rsidR="00C83FE5" w:rsidRPr="00A93C16" w:rsidRDefault="00C83FE5" w:rsidP="0023564E">
            <w:pPr>
              <w:spacing w:after="0" w:line="240" w:lineRule="auto"/>
              <w:jc w:val="both"/>
              <w:rPr>
                <w:noProof/>
                <w:color w:val="FF0000"/>
                <w:lang w:val="sr-Cyrl-RS"/>
              </w:rPr>
            </w:pPr>
            <w:r>
              <w:rPr>
                <w:rFonts w:eastAsia="Times New Roman" w:cstheme="minorHAnsi"/>
                <w:noProof/>
                <w:lang w:val="sr-Cyrl-RS" w:eastAsia="sr-Latn-RS"/>
              </w:rPr>
              <w:t>Број предузетника обухваћен мерама</w:t>
            </w:r>
            <w:r w:rsidR="007017AB">
              <w:rPr>
                <w:rFonts w:eastAsia="Times New Roman" w:cstheme="minorHAnsi"/>
                <w:noProof/>
                <w:lang w:val="sr-Cyrl-RS" w:eastAsia="sr-Latn-RS"/>
              </w:rPr>
              <w:t xml:space="preserve"> </w:t>
            </w:r>
            <w:r>
              <w:rPr>
                <w:rFonts w:eastAsia="Times New Roman" w:cstheme="minorHAnsi"/>
                <w:noProof/>
                <w:lang w:val="sr-Cyrl-RS" w:eastAsia="sr-Latn-RS"/>
              </w:rPr>
              <w:t>политике запошљавања</w:t>
            </w:r>
          </w:p>
        </w:tc>
        <w:tc>
          <w:tcPr>
            <w:tcW w:w="1134" w:type="dxa"/>
            <w:tcBorders>
              <w:top w:val="single" w:sz="4" w:space="0" w:color="auto"/>
              <w:left w:val="single" w:sz="4" w:space="0" w:color="auto"/>
              <w:bottom w:val="single" w:sz="4" w:space="0" w:color="auto"/>
              <w:right w:val="single" w:sz="4" w:space="0" w:color="auto"/>
            </w:tcBorders>
            <w:vAlign w:val="center"/>
          </w:tcPr>
          <w:p w14:paraId="0BF52EAC" w14:textId="614CB373" w:rsidR="00C83FE5" w:rsidRPr="00530ACE" w:rsidRDefault="00530ACE" w:rsidP="0023564E">
            <w:pPr>
              <w:spacing w:after="0" w:line="240" w:lineRule="auto"/>
              <w:jc w:val="center"/>
              <w:rPr>
                <w:bCs/>
                <w:noProof/>
                <w:lang w:val="sr-Cyrl-RS"/>
              </w:rPr>
            </w:pPr>
            <w:r w:rsidRPr="00530ACE">
              <w:rPr>
                <w:bCs/>
                <w:noProof/>
                <w:lang w:val="sr-Cyrl-RS"/>
              </w:rPr>
              <w:t>14</w:t>
            </w:r>
          </w:p>
        </w:tc>
        <w:tc>
          <w:tcPr>
            <w:tcW w:w="1134" w:type="dxa"/>
            <w:tcBorders>
              <w:top w:val="single" w:sz="4" w:space="0" w:color="auto"/>
              <w:left w:val="single" w:sz="4" w:space="0" w:color="auto"/>
              <w:bottom w:val="single" w:sz="4" w:space="0" w:color="auto"/>
              <w:right w:val="single" w:sz="4" w:space="0" w:color="auto"/>
            </w:tcBorders>
          </w:tcPr>
          <w:p w14:paraId="7F6181A0" w14:textId="77777777" w:rsidR="00C83FE5" w:rsidRDefault="00C83FE5" w:rsidP="0023564E">
            <w:pPr>
              <w:spacing w:after="0" w:line="240" w:lineRule="auto"/>
              <w:jc w:val="center"/>
              <w:rPr>
                <w:b/>
                <w:noProof/>
                <w:lang w:val="sr-Cyrl-RS"/>
              </w:rPr>
            </w:pPr>
          </w:p>
          <w:p w14:paraId="2B7CA8B4" w14:textId="26AF675F" w:rsidR="00530ACE" w:rsidRPr="00530ACE" w:rsidRDefault="00530ACE" w:rsidP="0023564E">
            <w:pPr>
              <w:spacing w:after="0" w:line="240" w:lineRule="auto"/>
              <w:jc w:val="center"/>
              <w:rPr>
                <w:bCs/>
                <w:noProof/>
                <w:lang w:val="sr-Cyrl-RS"/>
              </w:rPr>
            </w:pPr>
            <w:r w:rsidRPr="00530ACE">
              <w:rPr>
                <w:bCs/>
                <w:noProof/>
                <w:lang w:val="sr-Cyrl-RS"/>
              </w:rPr>
              <w:t>130</w:t>
            </w:r>
          </w:p>
        </w:tc>
        <w:tc>
          <w:tcPr>
            <w:tcW w:w="1559" w:type="dxa"/>
            <w:tcBorders>
              <w:top w:val="single" w:sz="4" w:space="0" w:color="auto"/>
              <w:left w:val="single" w:sz="4" w:space="0" w:color="auto"/>
              <w:bottom w:val="single" w:sz="4" w:space="0" w:color="auto"/>
              <w:right w:val="single" w:sz="4" w:space="0" w:color="auto"/>
            </w:tcBorders>
            <w:vAlign w:val="center"/>
          </w:tcPr>
          <w:p w14:paraId="580C3282" w14:textId="74C7CBD9" w:rsidR="00C83FE5" w:rsidRPr="00530ACE" w:rsidRDefault="00530ACE" w:rsidP="0023564E">
            <w:pPr>
              <w:spacing w:after="0" w:line="240" w:lineRule="auto"/>
              <w:jc w:val="center"/>
              <w:rPr>
                <w:bCs/>
                <w:noProof/>
                <w:lang w:val="sr-Cyrl-RS"/>
              </w:rPr>
            </w:pPr>
            <w:r w:rsidRPr="00530ACE">
              <w:rPr>
                <w:bCs/>
                <w:noProof/>
                <w:lang w:val="sr-Cyrl-RS"/>
              </w:rPr>
              <w:t>Општинска управа</w:t>
            </w:r>
          </w:p>
        </w:tc>
      </w:tr>
      <w:tr w:rsidR="0023564E" w:rsidRPr="00A93C16" w14:paraId="3397B3CD" w14:textId="77777777" w:rsidTr="00A41069">
        <w:trPr>
          <w:trHeight w:val="70"/>
        </w:trPr>
        <w:tc>
          <w:tcPr>
            <w:tcW w:w="9351" w:type="dxa"/>
            <w:gridSpan w:val="5"/>
          </w:tcPr>
          <w:p w14:paraId="07D9944A" w14:textId="77777777" w:rsidR="0023564E" w:rsidRPr="00E94B0B" w:rsidRDefault="0023564E" w:rsidP="0023564E">
            <w:pPr>
              <w:spacing w:after="0" w:line="240" w:lineRule="auto"/>
              <w:jc w:val="both"/>
              <w:rPr>
                <w:b/>
                <w:noProof/>
                <w:lang w:val="sr-Cyrl-RS"/>
              </w:rPr>
            </w:pPr>
            <w:r w:rsidRPr="00E94B0B">
              <w:rPr>
                <w:b/>
                <w:noProof/>
                <w:lang w:val="sr-Cyrl-RS"/>
              </w:rPr>
              <w:t>Образложење:</w:t>
            </w:r>
          </w:p>
          <w:p w14:paraId="411A9375" w14:textId="3E37B801" w:rsidR="0023564E" w:rsidRPr="00A93C16" w:rsidRDefault="0023564E" w:rsidP="0023564E">
            <w:pPr>
              <w:spacing w:after="0" w:line="240" w:lineRule="auto"/>
              <w:jc w:val="both"/>
              <w:rPr>
                <w:bCs/>
                <w:noProof/>
                <w:color w:val="000000"/>
                <w:lang w:val="sr-Cyrl-RS"/>
              </w:rPr>
            </w:pPr>
            <w:r w:rsidRPr="00A93C16">
              <w:rPr>
                <w:bCs/>
                <w:noProof/>
                <w:color w:val="000000"/>
                <w:lang w:val="sr-Cyrl-RS"/>
              </w:rPr>
              <w:t>Подстицање самозапошљавања се спроводи у циљу превенције незапослености кроз програме субвенционисања незапослених и програме стручног усавршавања и преквалификација, док кроз подстицање увођења дуално</w:t>
            </w:r>
            <w:r w:rsidR="007017AB">
              <w:rPr>
                <w:bCs/>
                <w:noProof/>
                <w:color w:val="000000"/>
                <w:lang w:val="sr-Cyrl-RS"/>
              </w:rPr>
              <w:t>г</w:t>
            </w:r>
            <w:r w:rsidRPr="00A93C16">
              <w:rPr>
                <w:bCs/>
                <w:noProof/>
                <w:color w:val="000000"/>
                <w:lang w:val="sr-Cyrl-RS"/>
              </w:rPr>
              <w:t xml:space="preserve"> образовањ</w:t>
            </w:r>
            <w:r w:rsidR="007017AB">
              <w:rPr>
                <w:bCs/>
                <w:noProof/>
                <w:color w:val="000000"/>
                <w:lang w:val="sr-Cyrl-RS"/>
              </w:rPr>
              <w:t>а</w:t>
            </w:r>
            <w:r w:rsidRPr="00A93C16">
              <w:rPr>
                <w:bCs/>
                <w:noProof/>
                <w:color w:val="000000"/>
                <w:lang w:val="sr-Cyrl-RS"/>
              </w:rPr>
              <w:t xml:space="preserve"> пружа</w:t>
            </w:r>
            <w:r w:rsidR="007017AB">
              <w:rPr>
                <w:bCs/>
                <w:noProof/>
                <w:color w:val="000000"/>
                <w:lang w:val="sr-Cyrl-RS"/>
              </w:rPr>
              <w:t xml:space="preserve"> се</w:t>
            </w:r>
            <w:r w:rsidRPr="00A93C16">
              <w:rPr>
                <w:bCs/>
                <w:noProof/>
                <w:color w:val="000000"/>
                <w:lang w:val="sr-Cyrl-RS"/>
              </w:rPr>
              <w:t xml:space="preserve"> могућност ђацима да у току школовања обаве стручну праксу и буду оспособљени за рад одмах по завршетку школовања.</w:t>
            </w:r>
            <w:r w:rsidR="008F6412">
              <w:rPr>
                <w:bCs/>
                <w:noProof/>
                <w:color w:val="000000"/>
                <w:lang w:val="sr-Cyrl-RS"/>
              </w:rPr>
              <w:t xml:space="preserve"> З</w:t>
            </w:r>
            <w:r w:rsidR="008F6412" w:rsidRPr="008F6412">
              <w:rPr>
                <w:bCs/>
                <w:noProof/>
                <w:color w:val="000000"/>
                <w:lang w:val="sr-Cyrl-RS"/>
              </w:rPr>
              <w:t xml:space="preserve">апосленост </w:t>
            </w:r>
            <w:r w:rsidR="008F6412">
              <w:rPr>
                <w:bCs/>
                <w:noProof/>
                <w:color w:val="000000"/>
                <w:lang w:val="sr-Cyrl-RS"/>
              </w:rPr>
              <w:t>у</w:t>
            </w:r>
            <w:r w:rsidR="008F6412" w:rsidRPr="008F6412">
              <w:rPr>
                <w:bCs/>
                <w:noProof/>
                <w:color w:val="000000"/>
                <w:lang w:val="sr-Cyrl-RS"/>
              </w:rPr>
              <w:t xml:space="preserve"> општини у претходних пет година </w:t>
            </w:r>
            <w:r w:rsidR="008F6412">
              <w:rPr>
                <w:bCs/>
                <w:noProof/>
                <w:color w:val="000000"/>
                <w:lang w:val="sr-Cyrl-RS"/>
              </w:rPr>
              <w:t>указује на</w:t>
            </w:r>
            <w:r w:rsidR="008F6412" w:rsidRPr="008F6412">
              <w:rPr>
                <w:bCs/>
                <w:noProof/>
                <w:color w:val="000000"/>
                <w:lang w:val="sr-Cyrl-RS"/>
              </w:rPr>
              <w:t xml:space="preserve"> стагнацију, уз тенденцију смањења у појединим годинама</w:t>
            </w:r>
            <w:r w:rsidR="008F6412">
              <w:rPr>
                <w:bCs/>
                <w:noProof/>
                <w:color w:val="000000"/>
                <w:lang w:val="sr-Cyrl-RS"/>
              </w:rPr>
              <w:t xml:space="preserve">, што чини </w:t>
            </w:r>
            <w:r w:rsidR="008F6412" w:rsidRPr="008F6412">
              <w:rPr>
                <w:bCs/>
                <w:noProof/>
                <w:color w:val="000000"/>
                <w:lang w:val="sr-Cyrl-RS"/>
              </w:rPr>
              <w:t>Смедеревск</w:t>
            </w:r>
            <w:r w:rsidR="008F6412">
              <w:rPr>
                <w:bCs/>
                <w:noProof/>
                <w:color w:val="000000"/>
                <w:lang w:val="sr-Cyrl-RS"/>
              </w:rPr>
              <w:t>у</w:t>
            </w:r>
            <w:r w:rsidR="008F6412" w:rsidRPr="008F6412">
              <w:rPr>
                <w:bCs/>
                <w:noProof/>
                <w:color w:val="000000"/>
                <w:lang w:val="sr-Cyrl-RS"/>
              </w:rPr>
              <w:t xml:space="preserve"> Паланк</w:t>
            </w:r>
            <w:r w:rsidR="008F6412">
              <w:rPr>
                <w:bCs/>
                <w:noProof/>
                <w:color w:val="000000"/>
                <w:lang w:val="sr-Cyrl-RS"/>
              </w:rPr>
              <w:t>у</w:t>
            </w:r>
            <w:r w:rsidR="008F6412" w:rsidRPr="008F6412">
              <w:rPr>
                <w:bCs/>
                <w:noProof/>
                <w:color w:val="000000"/>
                <w:lang w:val="sr-Cyrl-RS"/>
              </w:rPr>
              <w:t xml:space="preserve"> једн</w:t>
            </w:r>
            <w:r w:rsidR="008F6412">
              <w:rPr>
                <w:bCs/>
                <w:noProof/>
                <w:color w:val="000000"/>
                <w:lang w:val="sr-Cyrl-RS"/>
              </w:rPr>
              <w:t>у</w:t>
            </w:r>
            <w:r w:rsidR="008F6412" w:rsidRPr="008F6412">
              <w:rPr>
                <w:bCs/>
                <w:noProof/>
                <w:color w:val="000000"/>
                <w:lang w:val="sr-Cyrl-RS"/>
              </w:rPr>
              <w:t xml:space="preserve"> од малог броја локалних самоуправа у Србији у којој у 2021. ради мањи број регистрованих запослених лица него у 2017. години.</w:t>
            </w:r>
          </w:p>
        </w:tc>
      </w:tr>
      <w:tr w:rsidR="0023564E" w:rsidRPr="00A93C16" w14:paraId="003A3F79" w14:textId="77777777" w:rsidTr="00A41069">
        <w:trPr>
          <w:trHeight w:val="310"/>
        </w:trPr>
        <w:tc>
          <w:tcPr>
            <w:tcW w:w="9351" w:type="dxa"/>
            <w:gridSpan w:val="5"/>
            <w:shd w:val="pct10" w:color="auto" w:fill="auto"/>
          </w:tcPr>
          <w:p w14:paraId="5DD99BC8" w14:textId="77777777" w:rsidR="0023564E" w:rsidRPr="00A93C16" w:rsidRDefault="0023564E" w:rsidP="0023564E">
            <w:pPr>
              <w:spacing w:after="0" w:line="240" w:lineRule="auto"/>
              <w:jc w:val="both"/>
              <w:rPr>
                <w:b/>
                <w:noProof/>
                <w:lang w:val="sr-Cyrl-RS"/>
              </w:rPr>
            </w:pPr>
            <w:r w:rsidRPr="00A93C16">
              <w:rPr>
                <w:b/>
                <w:noProof/>
                <w:lang w:val="sr-Cyrl-RS"/>
              </w:rPr>
              <w:t>Мере за остварење приоритетног циља 4</w:t>
            </w:r>
          </w:p>
        </w:tc>
      </w:tr>
      <w:tr w:rsidR="0023564E" w:rsidRPr="00A93C16" w14:paraId="578376AD" w14:textId="77777777" w:rsidTr="00A41069">
        <w:trPr>
          <w:trHeight w:val="70"/>
        </w:trPr>
        <w:tc>
          <w:tcPr>
            <w:tcW w:w="9351" w:type="dxa"/>
            <w:gridSpan w:val="5"/>
          </w:tcPr>
          <w:p w14:paraId="55A1A314" w14:textId="09229C0C" w:rsidR="0023564E" w:rsidRPr="007017AB" w:rsidRDefault="008E65A0" w:rsidP="008E65A0">
            <w:pPr>
              <w:pStyle w:val="NoSpacing"/>
              <w:rPr>
                <w:rFonts w:cstheme="minorHAnsi"/>
                <w:b/>
                <w:bCs/>
                <w:noProof/>
                <w:sz w:val="22"/>
                <w:szCs w:val="22"/>
              </w:rPr>
            </w:pPr>
            <w:r w:rsidRPr="007017AB">
              <w:rPr>
                <w:rFonts w:cstheme="minorHAnsi"/>
                <w:b/>
                <w:bCs/>
                <w:noProof/>
                <w:sz w:val="22"/>
                <w:szCs w:val="22"/>
                <w:lang w:val="sr-Cyrl-RS"/>
              </w:rPr>
              <w:t xml:space="preserve">4.1 </w:t>
            </w:r>
            <w:r w:rsidR="0023564E" w:rsidRPr="007017AB">
              <w:rPr>
                <w:rFonts w:cstheme="minorHAnsi"/>
                <w:b/>
                <w:bCs/>
                <w:noProof/>
                <w:sz w:val="22"/>
                <w:szCs w:val="22"/>
              </w:rPr>
              <w:t>Подршка предузетницима кроз мере активне политике запошљавања</w:t>
            </w:r>
          </w:p>
          <w:p w14:paraId="34FA10DB" w14:textId="77777777" w:rsidR="0023564E" w:rsidRPr="00A93C16" w:rsidRDefault="0023564E" w:rsidP="0023564E">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Сврха мере и начин како она доприноси остваривању приоритетног циља: </w:t>
            </w:r>
          </w:p>
          <w:p w14:paraId="78657A92"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Сврха мере је пружање финансијске подршке реализацији две мере активне политике запошљавања, додељивањем субвенција за запошљавање незапослених лица из категорије теже запошљивих лица,  као и субвенција за самозапошљавање које се одобравају незапосленом лицу ради оснивања радње, задруге или другог облика предузетништва као и за оснивање привредног друштва уколико оснивач заснива у њему радни однос. Мере се спроводе према условима утврђеним  у локалном планском документу у области запошљавања.</w:t>
            </w:r>
          </w:p>
          <w:p w14:paraId="681C2B26"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1BB0313D"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Субвенције за запошљавање незапослених лица из категорије теже запошљивих обухвата једнократни финасијски износ послодавцима из приватног сектора запошљавањем незапослених лица:  без основног образовања, без завршене средње школе, старости 50 и више година, дугорочно незапослено лице, младих до 30 година старости, особа са инвалидитетом, Рома, корисника новчане социјалне помоћи, лица у статусу вишка запосених.</w:t>
            </w:r>
          </w:p>
          <w:p w14:paraId="515DC23B"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rFonts w:cs="Calibri"/>
                <w:noProof/>
                <w:lang w:val="sr-Cyrl-RS"/>
              </w:rPr>
              <w:t xml:space="preserve">Субвенција за самозапошљавање обухвата </w:t>
            </w:r>
            <w:r w:rsidRPr="00A93C16">
              <w:rPr>
                <w:iCs/>
                <w:noProof/>
                <w:lang w:val="sr-Cyrl-RS"/>
              </w:rPr>
              <w:t>једнократни финасијски износ по кориснику ради оснивања радње, задруге или привредног друштва, као и пружање стручне помоћи у виду информативних и саветодавних услуга, обука за развој предузетништва, подршке у првој години пословања.</w:t>
            </w:r>
          </w:p>
          <w:p w14:paraId="14F13FCE"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b/>
                <w:bCs/>
                <w:noProof/>
                <w:lang w:val="sr-Cyrl-RS"/>
              </w:rPr>
              <w:t>Утицај мере на конкретне циљне групе:</w:t>
            </w:r>
            <w:r w:rsidRPr="00A93C16">
              <w:rPr>
                <w:rFonts w:cs="Calibri"/>
                <w:noProof/>
                <w:lang w:val="sr-Cyrl-RS"/>
              </w:rPr>
              <w:t xml:space="preserve"> </w:t>
            </w:r>
          </w:p>
          <w:p w14:paraId="06298AAC"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Смањење броја незапослености лица, успостављање стабилног и одрживог тренда раста запослености, повећања продуктивности, спречавање искључености са тржишта рада и социјалну инклузију, као и укључивање у процесу рада лица која припадају категоријама теже запошљивих.</w:t>
            </w:r>
          </w:p>
          <w:p w14:paraId="02B98AE1"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b/>
                <w:bCs/>
                <w:noProof/>
                <w:lang w:val="sr-Cyrl-RS"/>
              </w:rPr>
              <w:lastRenderedPageBreak/>
              <w:t>Тип мере:</w:t>
            </w:r>
            <w:r w:rsidRPr="00A93C16">
              <w:rPr>
                <w:rFonts w:cs="Calibri"/>
                <w:noProof/>
                <w:lang w:val="sr-Cyrl-RS"/>
              </w:rPr>
              <w:t xml:space="preserve"> </w:t>
            </w:r>
            <w:r w:rsidRPr="00A93C16">
              <w:rPr>
                <w:noProof/>
                <w:lang w:val="sr-Cyrl-RS"/>
              </w:rPr>
              <w:t>Подстицајна</w:t>
            </w:r>
          </w:p>
          <w:p w14:paraId="23119B87" w14:textId="7777777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bCs/>
                <w:noProof/>
                <w:lang w:val="sr-Cyrl-RS"/>
              </w:rPr>
              <w:t>84.000.000,00 рсд</w:t>
            </w:r>
          </w:p>
          <w:p w14:paraId="75884FF3" w14:textId="77777777" w:rsidR="0023564E" w:rsidRPr="00A93C16" w:rsidRDefault="0023564E" w:rsidP="0023564E">
            <w:pPr>
              <w:spacing w:after="0" w:line="240" w:lineRule="auto"/>
              <w:jc w:val="both"/>
              <w:rPr>
                <w:b/>
                <w:noProof/>
                <w:lang w:val="sr-Cyrl-RS"/>
              </w:rPr>
            </w:pPr>
            <w:r w:rsidRPr="00A93C16">
              <w:rPr>
                <w:b/>
                <w:noProof/>
                <w:lang w:val="sr-Cyrl-RS"/>
              </w:rPr>
              <w:t xml:space="preserve">Извор финансирања: </w:t>
            </w:r>
            <w:r w:rsidRPr="00A93C16">
              <w:rPr>
                <w:noProof/>
                <w:lang w:val="sr-Cyrl-RS"/>
              </w:rPr>
              <w:t>Општински буџет, Републички буџет</w:t>
            </w:r>
          </w:p>
          <w:p w14:paraId="0970202E" w14:textId="77777777" w:rsidR="0023564E" w:rsidRPr="00A93C16" w:rsidRDefault="0023564E" w:rsidP="0023564E">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 xml:space="preserve">ЈЛС </w:t>
            </w:r>
          </w:p>
          <w:p w14:paraId="2D8F44C7"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Национална служба за запошљавање, Локални савет за запошљавање, физичка и правна  лица</w:t>
            </w:r>
          </w:p>
          <w:p w14:paraId="6C4E4561" w14:textId="77777777" w:rsidR="0023564E" w:rsidRPr="00A93C16" w:rsidRDefault="0023564E" w:rsidP="0023564E">
            <w:pPr>
              <w:spacing w:after="0" w:line="240" w:lineRule="auto"/>
              <w:jc w:val="both"/>
              <w:rPr>
                <w:b/>
                <w:noProof/>
                <w:lang w:val="sr-Cyrl-RS"/>
              </w:rPr>
            </w:pPr>
            <w:r w:rsidRPr="00A93C16">
              <w:rPr>
                <w:b/>
                <w:noProof/>
                <w:lang w:val="sr-Cyrl-RS"/>
              </w:rPr>
              <w:t xml:space="preserve">Рок за реализацију: </w:t>
            </w:r>
            <w:r w:rsidRPr="00A93C16">
              <w:rPr>
                <w:bCs/>
                <w:noProof/>
                <w:lang w:val="sr-Cyrl-RS"/>
              </w:rPr>
              <w:t>7 година</w:t>
            </w:r>
          </w:p>
          <w:p w14:paraId="11C89832" w14:textId="77777777" w:rsidR="0023564E" w:rsidRPr="00A93C16" w:rsidRDefault="0023564E" w:rsidP="0023564E">
            <w:pPr>
              <w:spacing w:after="0" w:line="240" w:lineRule="auto"/>
              <w:jc w:val="both"/>
              <w:rPr>
                <w:b/>
                <w:noProof/>
                <w:lang w:val="sr-Cyrl-RS"/>
              </w:rPr>
            </w:pPr>
            <w:r w:rsidRPr="00A93C16">
              <w:rPr>
                <w:b/>
                <w:noProof/>
                <w:lang w:val="sr-Cyrl-RS"/>
              </w:rPr>
              <w:t xml:space="preserve">Показатељи учинка: </w:t>
            </w:r>
            <w:r w:rsidRPr="00A93C16">
              <w:rPr>
                <w:noProof/>
                <w:lang w:val="sr-Cyrl-RS"/>
              </w:rPr>
              <w:t>Број и структура послодаваца корисника субвенција, број и структура лица запослених уз субвенцију код послодавца и број и структура корисника субвенције за самозапошљавање</w:t>
            </w:r>
          </w:p>
        </w:tc>
      </w:tr>
      <w:tr w:rsidR="0023564E" w:rsidRPr="00A93C16" w14:paraId="0B0851F6" w14:textId="77777777" w:rsidTr="00A41069">
        <w:trPr>
          <w:trHeight w:val="70"/>
        </w:trPr>
        <w:tc>
          <w:tcPr>
            <w:tcW w:w="9351" w:type="dxa"/>
            <w:gridSpan w:val="5"/>
          </w:tcPr>
          <w:p w14:paraId="696CB3BF" w14:textId="77777777" w:rsidR="0023564E" w:rsidRPr="00A93C16" w:rsidRDefault="0023564E" w:rsidP="0023564E">
            <w:pPr>
              <w:spacing w:after="0" w:line="240" w:lineRule="auto"/>
              <w:jc w:val="both"/>
              <w:rPr>
                <w:rFonts w:eastAsia="Times New Roman" w:cstheme="minorHAnsi"/>
                <w:b/>
                <w:bCs/>
                <w:noProof/>
                <w:lang w:val="sr-Cyrl-RS" w:eastAsia="sr-Latn-RS"/>
              </w:rPr>
            </w:pPr>
            <w:r w:rsidRPr="00A93C16">
              <w:rPr>
                <w:b/>
                <w:noProof/>
                <w:color w:val="000000"/>
                <w:lang w:val="sr-Cyrl-RS"/>
              </w:rPr>
              <w:lastRenderedPageBreak/>
              <w:t xml:space="preserve">4.2. </w:t>
            </w:r>
            <w:r w:rsidRPr="00A93C16">
              <w:rPr>
                <w:rFonts w:eastAsia="Times New Roman" w:cstheme="minorHAnsi"/>
                <w:b/>
                <w:bCs/>
                <w:noProof/>
                <w:lang w:val="sr-Cyrl-RS" w:eastAsia="sr-Latn-RS"/>
              </w:rPr>
              <w:t>Промоција средњошколских образовних профила</w:t>
            </w:r>
          </w:p>
          <w:p w14:paraId="0A388B9E"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3650EF16" w14:textId="318269C5"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Промоција средњошколских образовних профила има за циљ упознавање и размену искустава у организовању и спровођењу наставе и представљање својих уписних планова са посебним акцентом на профиле који су перспективни на тржишту рада, а не постоји довољан број заинтересованих ученика.</w:t>
            </w:r>
          </w:p>
          <w:p w14:paraId="59F0EBCB"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r w:rsidRPr="00A93C16">
              <w:rPr>
                <w:iCs/>
                <w:noProof/>
                <w:lang w:val="sr-Cyrl-RS"/>
              </w:rPr>
              <w:t>Израда промо материјала и информатора</w:t>
            </w:r>
          </w:p>
          <w:p w14:paraId="0A92AB8F" w14:textId="0E756648" w:rsidR="0023564E" w:rsidRPr="00A93C16" w:rsidRDefault="0023564E" w:rsidP="00177526">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 xml:space="preserve">Утицај мере на конкретне циљне групе: </w:t>
            </w:r>
            <w:r w:rsidRPr="00A93C16">
              <w:rPr>
                <w:rFonts w:cstheme="minorHAnsi"/>
                <w:noProof/>
                <w:lang w:val="sr-Cyrl-RS"/>
              </w:rPr>
              <w:t>Утицај мере се односи на ученике средњих школа и обезбедиће већи број кадрова одговарајућег образовног профила за послодавце</w:t>
            </w:r>
          </w:p>
          <w:p w14:paraId="37CC3423" w14:textId="77777777" w:rsidR="0023564E" w:rsidRPr="00A93C16" w:rsidRDefault="0023564E" w:rsidP="00177526">
            <w:pPr>
              <w:autoSpaceDE w:val="0"/>
              <w:autoSpaceDN w:val="0"/>
              <w:adjustRightInd w:val="0"/>
              <w:spacing w:after="0" w:line="240" w:lineRule="auto"/>
              <w:jc w:val="both"/>
              <w:rPr>
                <w:rFonts w:cstheme="minorHAnsi"/>
                <w:b/>
                <w:bCs/>
                <w:noProof/>
                <w:lang w:val="sr-Cyrl-RS"/>
              </w:rPr>
            </w:pPr>
            <w:r w:rsidRPr="00A93C16">
              <w:rPr>
                <w:rFonts w:cs="Calibri"/>
                <w:b/>
                <w:bCs/>
                <w:noProof/>
                <w:lang w:val="sr-Cyrl-RS"/>
              </w:rPr>
              <w:t xml:space="preserve">Тип мере: </w:t>
            </w:r>
            <w:r w:rsidRPr="00A93C16">
              <w:rPr>
                <w:noProof/>
                <w:lang w:val="sr-Cyrl-RS"/>
              </w:rPr>
              <w:t>Информативно-едукативна</w:t>
            </w:r>
          </w:p>
          <w:p w14:paraId="2FF8FC7B" w14:textId="7777777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noProof/>
                <w:lang w:val="sr-Cyrl-RS"/>
              </w:rPr>
              <w:t xml:space="preserve"> 600.000,00 рсд</w:t>
            </w:r>
          </w:p>
          <w:p w14:paraId="7DFAC562" w14:textId="77777777" w:rsidR="0023564E" w:rsidRPr="00177526" w:rsidRDefault="0023564E" w:rsidP="0023564E">
            <w:pPr>
              <w:spacing w:after="0" w:line="240" w:lineRule="auto"/>
              <w:jc w:val="both"/>
              <w:rPr>
                <w:bCs/>
                <w:i/>
                <w:iCs/>
                <w:noProof/>
                <w:lang w:val="sr-Latn-RS"/>
              </w:rPr>
            </w:pPr>
            <w:r w:rsidRPr="00A93C16">
              <w:rPr>
                <w:b/>
                <w:noProof/>
                <w:lang w:val="sr-Cyrl-RS"/>
              </w:rPr>
              <w:t xml:space="preserve">Извор финансирања: </w:t>
            </w:r>
            <w:r w:rsidRPr="00A93C16">
              <w:rPr>
                <w:bCs/>
                <w:noProof/>
                <w:lang w:val="sr-Cyrl-RS"/>
              </w:rPr>
              <w:t>интерно</w:t>
            </w:r>
          </w:p>
          <w:p w14:paraId="1873447A" w14:textId="77777777" w:rsidR="0023564E" w:rsidRPr="00A93C16" w:rsidRDefault="0023564E" w:rsidP="0023564E">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r w:rsidRPr="00A93C16">
              <w:rPr>
                <w:b/>
                <w:noProof/>
                <w:lang w:val="sr-Cyrl-RS"/>
              </w:rPr>
              <w:t xml:space="preserve"> </w:t>
            </w:r>
          </w:p>
          <w:p w14:paraId="1916CA2C"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Све средњошколске установе у општини</w:t>
            </w:r>
          </w:p>
          <w:p w14:paraId="1A56C943" w14:textId="77777777" w:rsidR="0023564E" w:rsidRPr="00A93C16" w:rsidRDefault="0023564E" w:rsidP="0023564E">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7 година у континуитету</w:t>
            </w:r>
          </w:p>
          <w:p w14:paraId="0E73C990" w14:textId="2A222A64" w:rsidR="0023564E" w:rsidRPr="00A93C16" w:rsidRDefault="0023564E" w:rsidP="0023564E">
            <w:pPr>
              <w:spacing w:after="0" w:line="240" w:lineRule="auto"/>
              <w:jc w:val="both"/>
              <w:rPr>
                <w:b/>
                <w:noProof/>
                <w:color w:val="000000"/>
                <w:lang w:val="sr-Cyrl-RS"/>
              </w:rPr>
            </w:pPr>
            <w:r w:rsidRPr="00A93C16">
              <w:rPr>
                <w:b/>
                <w:noProof/>
                <w:lang w:val="sr-Cyrl-RS"/>
              </w:rPr>
              <w:t xml:space="preserve">Показатељи учинка: </w:t>
            </w:r>
            <w:r w:rsidR="00B701B0">
              <w:rPr>
                <w:bCs/>
                <w:noProof/>
                <w:lang w:val="sr-Cyrl-RS"/>
              </w:rPr>
              <w:t>Број ђака који су уписали промовисане програме</w:t>
            </w:r>
          </w:p>
        </w:tc>
      </w:tr>
      <w:tr w:rsidR="0023564E" w:rsidRPr="00A93C16" w14:paraId="2B70A396" w14:textId="77777777" w:rsidTr="00A41069">
        <w:trPr>
          <w:trHeight w:val="70"/>
        </w:trPr>
        <w:tc>
          <w:tcPr>
            <w:tcW w:w="9351" w:type="dxa"/>
            <w:gridSpan w:val="5"/>
          </w:tcPr>
          <w:p w14:paraId="593D0A21" w14:textId="77777777" w:rsidR="0023564E" w:rsidRPr="00A93C16" w:rsidRDefault="0023564E" w:rsidP="0023564E">
            <w:pPr>
              <w:spacing w:after="0" w:line="240" w:lineRule="auto"/>
              <w:jc w:val="both"/>
              <w:rPr>
                <w:rFonts w:eastAsia="Times New Roman" w:cstheme="minorHAnsi"/>
                <w:b/>
                <w:bCs/>
                <w:noProof/>
                <w:lang w:val="sr-Cyrl-RS" w:eastAsia="sr-Latn-RS"/>
              </w:rPr>
            </w:pPr>
            <w:r w:rsidRPr="00A93C16">
              <w:rPr>
                <w:b/>
                <w:noProof/>
                <w:lang w:val="sr-Cyrl-RS"/>
              </w:rPr>
              <w:t xml:space="preserve">4.3. </w:t>
            </w:r>
            <w:r w:rsidRPr="00A93C16">
              <w:rPr>
                <w:rFonts w:eastAsia="Times New Roman" w:cstheme="minorHAnsi"/>
                <w:b/>
                <w:bCs/>
                <w:noProof/>
                <w:lang w:val="sr-Cyrl-RS" w:eastAsia="sr-Latn-RS"/>
              </w:rPr>
              <w:t>Унапређење програма дуалног образовања</w:t>
            </w:r>
          </w:p>
          <w:p w14:paraId="15BA83EF"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2F64298A" w14:textId="1A8CE199"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Анимирање послодаваца да прибаве одобрења надлежних институција да у своје пословање уврсте програме дуалног образовања.</w:t>
            </w:r>
          </w:p>
          <w:p w14:paraId="2E1A089D" w14:textId="77777777" w:rsidR="00B701B0"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309A5213" w14:textId="01B594CC" w:rsidR="0023564E" w:rsidRPr="00A93C16" w:rsidRDefault="0023564E" w:rsidP="0023564E">
            <w:pPr>
              <w:autoSpaceDE w:val="0"/>
              <w:autoSpaceDN w:val="0"/>
              <w:adjustRightInd w:val="0"/>
              <w:spacing w:after="0" w:line="240" w:lineRule="auto"/>
              <w:jc w:val="both"/>
              <w:rPr>
                <w:b/>
                <w:bCs/>
                <w:iCs/>
                <w:noProof/>
                <w:lang w:val="sr-Cyrl-RS"/>
              </w:rPr>
            </w:pPr>
            <w:r w:rsidRPr="00A93C16">
              <w:rPr>
                <w:iCs/>
                <w:noProof/>
                <w:lang w:val="sr-Cyrl-RS"/>
              </w:rPr>
              <w:t>Обилазак и анимирање послодаваца и сарадња са средњошколски установа</w:t>
            </w:r>
          </w:p>
          <w:p w14:paraId="2B4B6C8F"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 xml:space="preserve">Утицај мере на конкретне циљне групе: </w:t>
            </w:r>
            <w:r w:rsidRPr="00A93C16">
              <w:rPr>
                <w:rFonts w:cstheme="minorHAnsi"/>
                <w:noProof/>
                <w:lang w:val="sr-Cyrl-RS"/>
              </w:rPr>
              <w:t>Корист од ове мере ће имати послодавци и ученици</w:t>
            </w:r>
          </w:p>
          <w:p w14:paraId="079072A2"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Calibri"/>
                <w:b/>
                <w:bCs/>
                <w:noProof/>
                <w:lang w:val="sr-Cyrl-RS"/>
              </w:rPr>
              <w:t xml:space="preserve">Тип мере: </w:t>
            </w:r>
            <w:r w:rsidRPr="00A93C16">
              <w:rPr>
                <w:noProof/>
                <w:lang w:val="sr-Cyrl-RS"/>
              </w:rPr>
              <w:t>Информативно-едукативна</w:t>
            </w:r>
          </w:p>
          <w:p w14:paraId="4B8A6BAB" w14:textId="7777777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bCs/>
                <w:noProof/>
                <w:lang w:val="sr-Cyrl-RS"/>
              </w:rPr>
              <w:t>300.000,00</w:t>
            </w:r>
            <w:r w:rsidRPr="00A93C16">
              <w:rPr>
                <w:noProof/>
                <w:lang w:val="sr-Cyrl-RS"/>
              </w:rPr>
              <w:t xml:space="preserve"> рсд</w:t>
            </w:r>
          </w:p>
          <w:p w14:paraId="18516F84"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w:t>
            </w:r>
          </w:p>
          <w:p w14:paraId="072FE01E" w14:textId="77777777" w:rsidR="0023564E" w:rsidRPr="00A93C16" w:rsidRDefault="0023564E" w:rsidP="0023564E">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r w:rsidRPr="00A93C16">
              <w:rPr>
                <w:b/>
                <w:noProof/>
                <w:lang w:val="sr-Cyrl-RS"/>
              </w:rPr>
              <w:t xml:space="preserve"> </w:t>
            </w:r>
          </w:p>
          <w:p w14:paraId="52B5851C"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Све средњошколске установе у општини</w:t>
            </w:r>
          </w:p>
          <w:p w14:paraId="18C07571" w14:textId="77777777" w:rsidR="0023564E" w:rsidRPr="00A93C16" w:rsidRDefault="0023564E" w:rsidP="0023564E">
            <w:pPr>
              <w:spacing w:after="0" w:line="240" w:lineRule="auto"/>
              <w:jc w:val="both"/>
              <w:rPr>
                <w:b/>
                <w:noProof/>
                <w:lang w:val="sr-Cyrl-RS"/>
              </w:rPr>
            </w:pPr>
            <w:r w:rsidRPr="00A93C16">
              <w:rPr>
                <w:b/>
                <w:noProof/>
                <w:lang w:val="sr-Cyrl-RS"/>
              </w:rPr>
              <w:t xml:space="preserve">Рок за реализацију: </w:t>
            </w:r>
            <w:r w:rsidRPr="00A93C16">
              <w:rPr>
                <w:bCs/>
                <w:noProof/>
                <w:lang w:val="sr-Cyrl-RS"/>
              </w:rPr>
              <w:t>7 година у континуитету</w:t>
            </w:r>
          </w:p>
          <w:p w14:paraId="2A66239A" w14:textId="10D59C6D" w:rsidR="0023564E" w:rsidRPr="00B701B0" w:rsidRDefault="0023564E" w:rsidP="0023564E">
            <w:pPr>
              <w:spacing w:after="0" w:line="240" w:lineRule="auto"/>
              <w:jc w:val="both"/>
              <w:rPr>
                <w:bCs/>
                <w:noProof/>
                <w:lang w:val="sr-Cyrl-RS"/>
              </w:rPr>
            </w:pPr>
            <w:r w:rsidRPr="00A93C16">
              <w:rPr>
                <w:b/>
                <w:noProof/>
                <w:lang w:val="sr-Cyrl-RS"/>
              </w:rPr>
              <w:t xml:space="preserve">Показатељи учинка: </w:t>
            </w:r>
            <w:r w:rsidR="00B701B0">
              <w:rPr>
                <w:bCs/>
                <w:noProof/>
                <w:lang w:val="sr-Cyrl-RS"/>
              </w:rPr>
              <w:t>Број послодаваца који су увели програм дуалног образовања</w:t>
            </w:r>
          </w:p>
        </w:tc>
      </w:tr>
      <w:tr w:rsidR="0023564E" w:rsidRPr="00A93C16" w14:paraId="0239D814" w14:textId="77777777" w:rsidTr="00A41069">
        <w:trPr>
          <w:trHeight w:val="70"/>
        </w:trPr>
        <w:tc>
          <w:tcPr>
            <w:tcW w:w="9351" w:type="dxa"/>
            <w:gridSpan w:val="5"/>
          </w:tcPr>
          <w:p w14:paraId="1B4086C3" w14:textId="77777777" w:rsidR="0023564E" w:rsidRPr="00A93C16" w:rsidRDefault="0023564E" w:rsidP="0023564E">
            <w:pPr>
              <w:spacing w:after="0" w:line="240" w:lineRule="auto"/>
              <w:jc w:val="both"/>
              <w:rPr>
                <w:rFonts w:eastAsia="Times New Roman" w:cstheme="minorHAnsi"/>
                <w:b/>
                <w:bCs/>
                <w:noProof/>
                <w:lang w:val="sr-Cyrl-RS" w:eastAsia="sr-Latn-RS"/>
              </w:rPr>
            </w:pPr>
            <w:r w:rsidRPr="00A93C16">
              <w:rPr>
                <w:b/>
                <w:noProof/>
                <w:color w:val="000000"/>
                <w:lang w:val="sr-Cyrl-RS"/>
              </w:rPr>
              <w:t xml:space="preserve">4.4. </w:t>
            </w:r>
            <w:r w:rsidRPr="00A93C16">
              <w:rPr>
                <w:rFonts w:eastAsia="Times New Roman" w:cstheme="minorHAnsi"/>
                <w:b/>
                <w:bCs/>
                <w:noProof/>
                <w:lang w:val="sr-Cyrl-RS" w:eastAsia="sr-Latn-RS"/>
              </w:rPr>
              <w:t>Подршка изради програма преквалификације и неформалног образовања</w:t>
            </w:r>
          </w:p>
          <w:p w14:paraId="157EB571"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39037848"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Ова мера обухвата пружање подршке и могућности учења и образовања одраслом заинтересованом становништву да стекну стручна знања и буду оспособљени за жељена занимања. </w:t>
            </w:r>
          </w:p>
          <w:p w14:paraId="552A3FE4"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50E1F095" w14:textId="050DE923" w:rsidR="0023564E" w:rsidRPr="00B701B0" w:rsidRDefault="0023564E" w:rsidP="0023564E">
            <w:pPr>
              <w:autoSpaceDE w:val="0"/>
              <w:autoSpaceDN w:val="0"/>
              <w:adjustRightInd w:val="0"/>
              <w:spacing w:after="0" w:line="240" w:lineRule="auto"/>
              <w:jc w:val="both"/>
              <w:rPr>
                <w:iCs/>
                <w:noProof/>
                <w:lang w:val="sr-Cyrl-RS"/>
              </w:rPr>
            </w:pPr>
            <w:r w:rsidRPr="00B701B0">
              <w:rPr>
                <w:iCs/>
                <w:noProof/>
                <w:lang w:val="sr-Cyrl-RS"/>
              </w:rPr>
              <w:t>Припрема и спровођења програма образовања одраслом становништву</w:t>
            </w:r>
            <w:r w:rsidR="00B701B0">
              <w:rPr>
                <w:iCs/>
                <w:noProof/>
                <w:lang w:val="sr-Cyrl-RS"/>
              </w:rPr>
              <w:t xml:space="preserve"> од стране наставничког кадра у средњим школама.</w:t>
            </w:r>
          </w:p>
          <w:p w14:paraId="06D76D68"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lastRenderedPageBreak/>
              <w:t xml:space="preserve">Утицај мере на конкретне циљне групе: </w:t>
            </w:r>
          </w:p>
          <w:p w14:paraId="118CEA21"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Ова мера се односи на одрасле особе које желе да се преквалификују за друго занимање у оквиру припремљених програма</w:t>
            </w:r>
          </w:p>
          <w:p w14:paraId="65FEA211"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Calibri"/>
                <w:b/>
                <w:bCs/>
                <w:noProof/>
                <w:lang w:val="sr-Cyrl-RS"/>
              </w:rPr>
              <w:t>Тип мере:</w:t>
            </w:r>
            <w:r w:rsidRPr="00A93C16">
              <w:rPr>
                <w:b/>
                <w:bCs/>
                <w:noProof/>
                <w:lang w:val="sr-Cyrl-RS"/>
              </w:rPr>
              <w:t xml:space="preserve"> </w:t>
            </w:r>
            <w:r w:rsidRPr="00A93C16">
              <w:rPr>
                <w:noProof/>
                <w:lang w:val="sr-Cyrl-RS"/>
              </w:rPr>
              <w:t>Информативно-едукативна</w:t>
            </w:r>
          </w:p>
          <w:p w14:paraId="749C5B36"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Процењена потребна средства:  </w:t>
            </w:r>
            <w:r w:rsidRPr="00A93C16">
              <w:rPr>
                <w:noProof/>
                <w:lang w:val="sr-Cyrl-RS"/>
              </w:rPr>
              <w:t>4.000.000,00 рсд</w:t>
            </w:r>
          </w:p>
          <w:p w14:paraId="2D641C2E" w14:textId="77777777" w:rsidR="0023564E" w:rsidRPr="00A93C16" w:rsidRDefault="0023564E" w:rsidP="0023564E">
            <w:pPr>
              <w:spacing w:after="0" w:line="240" w:lineRule="auto"/>
              <w:jc w:val="both"/>
              <w:rPr>
                <w:b/>
                <w:bCs/>
                <w:i/>
                <w:iCs/>
                <w:noProof/>
                <w:lang w:val="sr-Cyrl-RS"/>
              </w:rPr>
            </w:pPr>
            <w:r w:rsidRPr="00A93C16">
              <w:rPr>
                <w:b/>
                <w:bCs/>
                <w:noProof/>
                <w:lang w:val="sr-Cyrl-RS"/>
              </w:rPr>
              <w:t xml:space="preserve">Извор финансирања: </w:t>
            </w:r>
            <w:r w:rsidRPr="00A93C16">
              <w:rPr>
                <w:noProof/>
                <w:lang w:val="sr-Cyrl-RS"/>
              </w:rPr>
              <w:t>интерно</w:t>
            </w:r>
          </w:p>
          <w:p w14:paraId="7499EA66"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Одговорна страна за имплементацију мере: </w:t>
            </w:r>
            <w:r w:rsidRPr="00A93C16">
              <w:rPr>
                <w:noProof/>
                <w:lang w:val="sr-Cyrl-RS"/>
              </w:rPr>
              <w:t>Локална самоуправа</w:t>
            </w:r>
            <w:r w:rsidRPr="00A93C16">
              <w:rPr>
                <w:b/>
                <w:bCs/>
                <w:noProof/>
                <w:lang w:val="sr-Cyrl-RS"/>
              </w:rPr>
              <w:t xml:space="preserve"> </w:t>
            </w:r>
          </w:p>
          <w:p w14:paraId="4FC23527"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Други учесници у спровођењу: </w:t>
            </w:r>
            <w:r w:rsidRPr="00A93C16">
              <w:rPr>
                <w:noProof/>
                <w:lang w:val="sr-Cyrl-RS"/>
              </w:rPr>
              <w:t>Све основне и средње школе у општини</w:t>
            </w:r>
          </w:p>
          <w:p w14:paraId="687DFACC" w14:textId="77777777" w:rsidR="0023564E" w:rsidRPr="00A93C16" w:rsidRDefault="0023564E" w:rsidP="0023564E">
            <w:pPr>
              <w:spacing w:after="0" w:line="240" w:lineRule="auto"/>
              <w:jc w:val="both"/>
              <w:rPr>
                <w:b/>
                <w:bCs/>
                <w:noProof/>
                <w:lang w:val="sr-Cyrl-RS"/>
              </w:rPr>
            </w:pPr>
            <w:r w:rsidRPr="00A93C16">
              <w:rPr>
                <w:b/>
                <w:bCs/>
                <w:noProof/>
                <w:lang w:val="sr-Cyrl-RS"/>
              </w:rPr>
              <w:t>Рок за реализацију:</w:t>
            </w:r>
            <w:r w:rsidRPr="00A93C16">
              <w:rPr>
                <w:bCs/>
                <w:noProof/>
                <w:lang w:val="sr-Cyrl-RS"/>
              </w:rPr>
              <w:t xml:space="preserve"> 7 година у континуитету</w:t>
            </w:r>
          </w:p>
          <w:p w14:paraId="440B57F3" w14:textId="37BFFD1D" w:rsidR="0023564E" w:rsidRPr="00B701B0" w:rsidRDefault="0023564E" w:rsidP="0023564E">
            <w:pPr>
              <w:spacing w:after="0" w:line="240" w:lineRule="auto"/>
              <w:jc w:val="both"/>
              <w:rPr>
                <w:noProof/>
                <w:color w:val="000000"/>
                <w:lang w:val="sr-Latn-RS"/>
              </w:rPr>
            </w:pPr>
            <w:r w:rsidRPr="00A93C16">
              <w:rPr>
                <w:b/>
                <w:bCs/>
                <w:noProof/>
                <w:lang w:val="sr-Cyrl-RS"/>
              </w:rPr>
              <w:t xml:space="preserve">Показатељи учинка: </w:t>
            </w:r>
            <w:r w:rsidR="00B701B0">
              <w:rPr>
                <w:noProof/>
                <w:lang w:val="sr-Cyrl-RS"/>
              </w:rPr>
              <w:t>Број ђака који су се пријавали за похађање програма</w:t>
            </w:r>
            <w:r w:rsidR="00B701B0">
              <w:rPr>
                <w:noProof/>
                <w:lang w:val="sr-Latn-RS"/>
              </w:rPr>
              <w:t xml:space="preserve"> </w:t>
            </w:r>
            <w:r w:rsidR="00B701B0" w:rsidRPr="00B701B0">
              <w:rPr>
                <w:noProof/>
                <w:lang w:val="sr-Latn-RS"/>
              </w:rPr>
              <w:t>преквалификациј</w:t>
            </w:r>
            <w:r w:rsidR="00B701B0">
              <w:rPr>
                <w:noProof/>
                <w:lang w:val="sr-Latn-RS"/>
              </w:rPr>
              <w:t>a</w:t>
            </w:r>
            <w:r w:rsidR="00B701B0" w:rsidRPr="00B701B0">
              <w:rPr>
                <w:noProof/>
                <w:lang w:val="sr-Latn-RS"/>
              </w:rPr>
              <w:t xml:space="preserve"> и неформалног образовања</w:t>
            </w:r>
            <w:r w:rsidR="00B701B0">
              <w:rPr>
                <w:noProof/>
                <w:lang w:val="sr-Cyrl-RS"/>
              </w:rPr>
              <w:t xml:space="preserve"> </w:t>
            </w:r>
          </w:p>
        </w:tc>
      </w:tr>
      <w:tr w:rsidR="0023564E" w:rsidRPr="00A93C16" w14:paraId="2F52AB20" w14:textId="77777777" w:rsidTr="00A41069">
        <w:trPr>
          <w:trHeight w:val="70"/>
        </w:trPr>
        <w:tc>
          <w:tcPr>
            <w:tcW w:w="9351" w:type="dxa"/>
            <w:gridSpan w:val="5"/>
          </w:tcPr>
          <w:p w14:paraId="00231FBB" w14:textId="77777777" w:rsidR="0023564E" w:rsidRPr="00A93C16" w:rsidRDefault="0023564E" w:rsidP="0023564E">
            <w:pPr>
              <w:spacing w:after="0" w:line="240" w:lineRule="auto"/>
              <w:jc w:val="both"/>
              <w:rPr>
                <w:b/>
                <w:noProof/>
                <w:lang w:val="sr-Cyrl-RS"/>
              </w:rPr>
            </w:pPr>
            <w:r w:rsidRPr="00A93C16">
              <w:rPr>
                <w:b/>
                <w:noProof/>
                <w:lang w:val="sr-Cyrl-RS"/>
              </w:rPr>
              <w:lastRenderedPageBreak/>
              <w:t>Допринос циљевима одрживог развоја</w:t>
            </w:r>
          </w:p>
          <w:p w14:paraId="2D99D07B" w14:textId="77777777" w:rsidR="0023564E" w:rsidRPr="00A93C16" w:rsidRDefault="0023564E" w:rsidP="0023564E">
            <w:pPr>
              <w:spacing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1</w:t>
            </w:r>
            <w:r w:rsidRPr="00A93C16">
              <w:rPr>
                <w:rFonts w:asciiTheme="minorHAnsi" w:hAnsiTheme="minorHAnsi" w:cstheme="minorHAnsi"/>
                <w:noProof/>
                <w:lang w:val="sr-Latn-RS"/>
              </w:rPr>
              <w:t>.</w:t>
            </w:r>
            <w:r w:rsidRPr="00A93C16">
              <w:rPr>
                <w:rFonts w:asciiTheme="minorHAnsi" w:hAnsiTheme="minorHAnsi" w:cstheme="minorHAnsi"/>
                <w:noProof/>
                <w:lang w:val="sr-Cyrl-RS"/>
              </w:rPr>
              <w:t xml:space="preserve"> Окончати сиромаштво свуда и у свим облицима. </w:t>
            </w:r>
          </w:p>
          <w:p w14:paraId="00DFCAE4"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1.3</w:t>
            </w:r>
            <w:r w:rsidRPr="00A93C16">
              <w:rPr>
                <w:rFonts w:asciiTheme="minorHAnsi" w:hAnsiTheme="minorHAnsi" w:cstheme="minorHAnsi"/>
                <w:noProof/>
                <w:lang w:val="sr-Cyrl-RS"/>
              </w:rPr>
              <w:t xml:space="preserve"> Применити одговарајуће националне системе социјалне заштите и мере за све, укључујући и најугроженије, и до краја 2030. обухватити значајан број сиромашних и рањивих.</w:t>
            </w:r>
          </w:p>
          <w:p w14:paraId="247735E4" w14:textId="77777777" w:rsidR="0023564E" w:rsidRPr="00A93C16" w:rsidRDefault="0023564E" w:rsidP="0023564E">
            <w:pPr>
              <w:spacing w:after="0" w:line="240" w:lineRule="auto"/>
              <w:jc w:val="both"/>
              <w:rPr>
                <w:rFonts w:asciiTheme="minorHAnsi" w:eastAsia="Times New Roman" w:hAnsiTheme="minorHAnsi" w:cstheme="minorHAnsi"/>
                <w:noProof/>
                <w:lang w:val="sr-Cyrl-RS" w:eastAsia="sr-Latn-RS"/>
              </w:rPr>
            </w:pPr>
          </w:p>
          <w:p w14:paraId="0C5B33FD" w14:textId="77777777" w:rsidR="0023564E" w:rsidRPr="00A93C16" w:rsidRDefault="0023564E" w:rsidP="0023564E">
            <w:pPr>
              <w:spacing w:before="120" w:after="0" w:line="240" w:lineRule="auto"/>
              <w:contextualSpacing/>
              <w:jc w:val="both"/>
              <w:rPr>
                <w:rFonts w:asciiTheme="minorHAnsi" w:hAnsiTheme="minorHAnsi" w:cstheme="minorHAnsi"/>
                <w:noProof/>
                <w:color w:val="333333"/>
                <w:shd w:val="clear" w:color="auto" w:fill="FFFFFF"/>
                <w:lang w:val="sr-Cyrl-RS"/>
              </w:rPr>
            </w:pPr>
            <w:r w:rsidRPr="00A93C16">
              <w:rPr>
                <w:rFonts w:asciiTheme="minorHAnsi" w:hAnsiTheme="minorHAnsi" w:cstheme="minorHAnsi"/>
                <w:b/>
                <w:noProof/>
                <w:lang w:val="sr-Cyrl-RS"/>
              </w:rPr>
              <w:t>Циљ 8</w:t>
            </w:r>
            <w:r w:rsidRPr="00A93C16">
              <w:rPr>
                <w:rFonts w:asciiTheme="minorHAnsi" w:hAnsiTheme="minorHAnsi" w:cstheme="minorHAnsi"/>
                <w:noProof/>
                <w:lang w:val="sr-Cyrl-RS"/>
              </w:rPr>
              <w:t>. Промовисати континуиран, инклузиван и одржив економски раст, пуну и продуктивну запосленост и достојанствен рад за све</w:t>
            </w:r>
            <w:r w:rsidRPr="00A93C16">
              <w:rPr>
                <w:rFonts w:asciiTheme="minorHAnsi" w:hAnsiTheme="minorHAnsi" w:cstheme="minorHAnsi"/>
                <w:noProof/>
                <w:color w:val="333333"/>
                <w:shd w:val="clear" w:color="auto" w:fill="FFFFFF"/>
                <w:lang w:val="sr-Cyrl-RS"/>
              </w:rPr>
              <w:t xml:space="preserve"> </w:t>
            </w:r>
          </w:p>
          <w:p w14:paraId="21E62CD1" w14:textId="77777777" w:rsidR="0023564E" w:rsidRPr="00A93C16" w:rsidRDefault="0023564E" w:rsidP="0023564E">
            <w:pPr>
              <w:pStyle w:val="ListParagraph"/>
              <w:numPr>
                <w:ilvl w:val="0"/>
                <w:numId w:val="32"/>
              </w:numPr>
              <w:spacing w:before="120"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 xml:space="preserve">8.5 </w:t>
            </w:r>
            <w:r w:rsidRPr="00A93C16">
              <w:rPr>
                <w:rFonts w:asciiTheme="minorHAnsi" w:hAnsiTheme="minorHAnsi" w:cstheme="minorHAnsi"/>
                <w:noProof/>
                <w:color w:val="333333"/>
                <w:shd w:val="clear" w:color="auto" w:fill="FFFFFF"/>
                <w:lang w:val="sr-Cyrl-RS"/>
              </w:rPr>
              <w:t>До 2030. године постићи пуну и продуктивну запосленост и достојанствен рад за све жене и мушкарце, укључујући и младе људе и особе са инвалидитетом, као и једнаку плату за рад једнаке вредности</w:t>
            </w:r>
          </w:p>
          <w:p w14:paraId="16521D17" w14:textId="77777777" w:rsidR="0023564E" w:rsidRPr="00A93C16" w:rsidRDefault="0023564E" w:rsidP="0023564E">
            <w:pPr>
              <w:pStyle w:val="ListParagraph"/>
              <w:numPr>
                <w:ilvl w:val="0"/>
                <w:numId w:val="32"/>
              </w:numPr>
              <w:spacing w:before="120" w:after="0" w:line="240" w:lineRule="auto"/>
              <w:jc w:val="both"/>
              <w:rPr>
                <w:rFonts w:asciiTheme="minorHAnsi" w:hAnsiTheme="minorHAnsi" w:cstheme="minorHAnsi"/>
                <w:noProof/>
                <w:lang w:val="sr-Cyrl-RS"/>
              </w:rPr>
            </w:pPr>
            <w:r w:rsidRPr="00A93C16">
              <w:rPr>
                <w:rFonts w:asciiTheme="minorHAnsi" w:hAnsiTheme="minorHAnsi" w:cstheme="minorHAnsi"/>
                <w:b/>
                <w:noProof/>
                <w:color w:val="333333"/>
                <w:shd w:val="clear" w:color="auto" w:fill="FFFFFF"/>
                <w:lang w:val="sr-Cyrl-RS"/>
              </w:rPr>
              <w:t>8.6</w:t>
            </w:r>
            <w:r w:rsidRPr="00A93C16">
              <w:rPr>
                <w:rFonts w:asciiTheme="minorHAnsi" w:hAnsiTheme="minorHAnsi" w:cstheme="minorHAnsi"/>
                <w:b/>
                <w:noProof/>
                <w:color w:val="333333"/>
                <w:shd w:val="clear" w:color="auto" w:fill="FFFFFF"/>
                <w:lang w:val="sr-Latn-RS"/>
              </w:rPr>
              <w:t xml:space="preserve"> </w:t>
            </w:r>
            <w:r w:rsidRPr="00A93C16">
              <w:rPr>
                <w:rFonts w:asciiTheme="minorHAnsi" w:hAnsiTheme="minorHAnsi" w:cstheme="minorHAnsi"/>
                <w:noProof/>
                <w:color w:val="333333"/>
                <w:shd w:val="clear" w:color="auto" w:fill="FFFFFF"/>
                <w:lang w:val="sr-Cyrl-RS"/>
              </w:rPr>
              <w:t xml:space="preserve"> До 2020. битно смањити удео младих који нису запослени нити у процесу образовања или обуке;</w:t>
            </w:r>
          </w:p>
          <w:p w14:paraId="6732BE4D" w14:textId="77777777" w:rsidR="0023564E" w:rsidRPr="00A93C16" w:rsidRDefault="0023564E" w:rsidP="0023564E">
            <w:pPr>
              <w:pStyle w:val="ListParagraph"/>
              <w:numPr>
                <w:ilvl w:val="0"/>
                <w:numId w:val="32"/>
              </w:numPr>
              <w:spacing w:before="120" w:after="0" w:line="240" w:lineRule="auto"/>
              <w:jc w:val="both"/>
              <w:rPr>
                <w:rFonts w:asciiTheme="minorHAnsi" w:hAnsiTheme="minorHAnsi" w:cstheme="minorHAnsi"/>
                <w:noProof/>
                <w:lang w:val="sr-Cyrl-RS"/>
              </w:rPr>
            </w:pPr>
            <w:r w:rsidRPr="00A93C16">
              <w:rPr>
                <w:rFonts w:asciiTheme="minorHAnsi" w:hAnsiTheme="minorHAnsi" w:cstheme="minorHAnsi"/>
                <w:b/>
                <w:noProof/>
                <w:color w:val="333333"/>
                <w:shd w:val="clear" w:color="auto" w:fill="FFFFFF"/>
                <w:lang w:val="sr-Cyrl-RS"/>
              </w:rPr>
              <w:t>8.б</w:t>
            </w:r>
            <w:r w:rsidRPr="00A93C16">
              <w:rPr>
                <w:rFonts w:asciiTheme="minorHAnsi" w:hAnsiTheme="minorHAnsi" w:cstheme="minorHAnsi"/>
                <w:noProof/>
                <w:color w:val="333333"/>
                <w:shd w:val="clear" w:color="auto" w:fill="FFFFFF"/>
                <w:lang w:val="sr-Cyrl-RS"/>
              </w:rPr>
              <w:t xml:space="preserve">  До 2020. развити и операционализовати глобалну стратегију за запошљавање младих и применити „Глобални пакт за запошљавање“ Међународне организације рада;</w:t>
            </w:r>
          </w:p>
          <w:p w14:paraId="5A7F9BE0" w14:textId="77777777" w:rsidR="0023564E" w:rsidRPr="00A93C16" w:rsidRDefault="0023564E" w:rsidP="0023564E">
            <w:pPr>
              <w:spacing w:before="120"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12.</w:t>
            </w:r>
            <w:r w:rsidRPr="00A93C16">
              <w:rPr>
                <w:rFonts w:asciiTheme="minorHAnsi" w:hAnsiTheme="minorHAnsi" w:cstheme="minorHAnsi"/>
                <w:noProof/>
                <w:lang w:val="sr-Cyrl-RS"/>
              </w:rPr>
              <w:t xml:space="preserve"> Обезбедити одрживе обрасце потрошње и производње</w:t>
            </w:r>
          </w:p>
          <w:p w14:paraId="6C8BB92A"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lang w:val="sr-Cyrl-RS" w:eastAsia="sr-Latn-RS"/>
              </w:rPr>
            </w:pPr>
            <w:r w:rsidRPr="00A93C16">
              <w:rPr>
                <w:rFonts w:asciiTheme="minorHAnsi" w:hAnsiTheme="minorHAnsi" w:cstheme="minorHAnsi"/>
                <w:b/>
                <w:noProof/>
                <w:lang w:val="sr-Cyrl-RS"/>
              </w:rPr>
              <w:t xml:space="preserve">12.2 </w:t>
            </w:r>
            <w:r w:rsidRPr="00A93C16">
              <w:rPr>
                <w:rFonts w:asciiTheme="minorHAnsi" w:hAnsiTheme="minorHAnsi" w:cstheme="minorHAnsi"/>
                <w:noProof/>
                <w:color w:val="333333"/>
                <w:shd w:val="clear" w:color="auto" w:fill="FFFFFF"/>
                <w:lang w:val="sr-Cyrl-RS"/>
              </w:rPr>
              <w:t>До 2030. године постићи одрживо управљање и ефикасно коришћење природних ресурса</w:t>
            </w:r>
          </w:p>
          <w:p w14:paraId="5E96337A" w14:textId="77777777" w:rsidR="0023564E" w:rsidRPr="00A93C16" w:rsidRDefault="0023564E" w:rsidP="0023564E">
            <w:pPr>
              <w:spacing w:after="0" w:line="240" w:lineRule="auto"/>
              <w:jc w:val="both"/>
              <w:rPr>
                <w:rFonts w:asciiTheme="minorHAnsi" w:hAnsiTheme="minorHAnsi" w:cstheme="minorHAnsi"/>
                <w:b/>
                <w:noProof/>
                <w:lang w:val="sr-Cyrl-RS"/>
              </w:rPr>
            </w:pPr>
          </w:p>
          <w:p w14:paraId="474B6376" w14:textId="41EDE5D0"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5E84FFB5" w14:textId="32339297" w:rsidR="0023564E" w:rsidRPr="00A93C16" w:rsidRDefault="0023564E" w:rsidP="0023564E">
            <w:pPr>
              <w:spacing w:after="0" w:line="240" w:lineRule="auto"/>
              <w:jc w:val="both"/>
              <w:rPr>
                <w:noProof/>
                <w:lang w:val="sr-Cyrl-RS"/>
              </w:rPr>
            </w:pPr>
            <w:r w:rsidRPr="00F27F57">
              <w:rPr>
                <w:rFonts w:asciiTheme="minorHAnsi" w:hAnsiTheme="minorHAnsi" w:cstheme="minorHAnsi"/>
                <w:noProof/>
                <w:lang w:val="sr-Cyrl-RS"/>
              </w:rPr>
              <w:t>Поглавље 19 – Социјална политика и запошљавање</w:t>
            </w:r>
          </w:p>
        </w:tc>
      </w:tr>
    </w:tbl>
    <w:p w14:paraId="77BA479C" w14:textId="2F748A98" w:rsidR="007D03C5" w:rsidRPr="00A93C16" w:rsidRDefault="007D03C5" w:rsidP="007D03C5">
      <w:pPr>
        <w:spacing w:after="0" w:line="240" w:lineRule="auto"/>
        <w:jc w:val="both"/>
        <w:rPr>
          <w:noProof/>
          <w:color w:val="FF0000"/>
          <w:lang w:val="sr-Cyrl-RS"/>
        </w:rPr>
      </w:pPr>
    </w:p>
    <w:p w14:paraId="405A208F" w14:textId="13C91929" w:rsidR="007D03C5" w:rsidRPr="00A93C16" w:rsidRDefault="00057BF0" w:rsidP="00B97D89">
      <w:pPr>
        <w:pStyle w:val="Heading2"/>
        <w:rPr>
          <w:noProof/>
        </w:rPr>
      </w:pPr>
      <w:bookmarkStart w:id="40" w:name="_Toc135286649"/>
      <w:bookmarkStart w:id="41" w:name="_Hlk134437232"/>
      <w:r>
        <w:rPr>
          <w:noProof/>
        </w:rPr>
        <w:t xml:space="preserve">7.2 </w:t>
      </w:r>
      <w:r w:rsidR="005E6AB2" w:rsidRPr="00A93C16">
        <w:rPr>
          <w:noProof/>
        </w:rPr>
        <w:t>Развојни правац – д</w:t>
      </w:r>
      <w:r w:rsidR="007D03C5" w:rsidRPr="00A93C16">
        <w:rPr>
          <w:noProof/>
        </w:rPr>
        <w:t>руштвени развој</w:t>
      </w:r>
      <w:bookmarkEnd w:id="40"/>
    </w:p>
    <w:p w14:paraId="0F10A0FB" w14:textId="77777777" w:rsidR="00C73091" w:rsidRPr="00A93C16" w:rsidRDefault="00C73091"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6"/>
        <w:gridCol w:w="2226"/>
        <w:gridCol w:w="1189"/>
        <w:gridCol w:w="1030"/>
        <w:gridCol w:w="2410"/>
      </w:tblGrid>
      <w:tr w:rsidR="00022015" w:rsidRPr="00A93C16" w14:paraId="58B063B0" w14:textId="77777777" w:rsidTr="006A3057">
        <w:trPr>
          <w:trHeight w:val="557"/>
        </w:trPr>
        <w:tc>
          <w:tcPr>
            <w:tcW w:w="2496" w:type="dxa"/>
            <w:vMerge w:val="restart"/>
            <w:shd w:val="pct10" w:color="auto" w:fill="auto"/>
            <w:vAlign w:val="center"/>
          </w:tcPr>
          <w:p w14:paraId="5C9FF593" w14:textId="77777777" w:rsidR="00022015" w:rsidRPr="00A93C16" w:rsidRDefault="00022015" w:rsidP="0023564E">
            <w:pPr>
              <w:spacing w:after="0" w:line="240" w:lineRule="auto"/>
              <w:rPr>
                <w:b/>
                <w:noProof/>
                <w:lang w:val="sr-Cyrl-RS"/>
              </w:rPr>
            </w:pPr>
            <w:r w:rsidRPr="00A93C16">
              <w:rPr>
                <w:b/>
                <w:noProof/>
                <w:lang w:val="sr-Cyrl-RS"/>
              </w:rPr>
              <w:t>Приоритетни циљ 5:</w:t>
            </w:r>
          </w:p>
          <w:p w14:paraId="7F9CEA41" w14:textId="77777777" w:rsidR="00022015" w:rsidRPr="00A93C16" w:rsidRDefault="00022015" w:rsidP="0023564E">
            <w:pPr>
              <w:spacing w:after="0" w:line="240" w:lineRule="auto"/>
              <w:rPr>
                <w:b/>
                <w:noProof/>
                <w:color w:val="FF0000"/>
                <w:lang w:val="sr-Cyrl-RS"/>
              </w:rPr>
            </w:pPr>
            <w:r w:rsidRPr="00A93C16">
              <w:rPr>
                <w:rFonts w:eastAsia="Times New Roman" w:cstheme="minorHAnsi"/>
                <w:b/>
                <w:noProof/>
                <w:color w:val="000000"/>
                <w:lang w:val="sr-Cyrl-RS" w:eastAsia="sr-Latn-RS"/>
              </w:rPr>
              <w:t>Креирана одржива социјална политика и програм социјалне заштите</w:t>
            </w:r>
          </w:p>
        </w:tc>
        <w:tc>
          <w:tcPr>
            <w:tcW w:w="2226" w:type="dxa"/>
            <w:tcBorders>
              <w:bottom w:val="single" w:sz="4" w:space="0" w:color="auto"/>
            </w:tcBorders>
            <w:shd w:val="pct10" w:color="auto" w:fill="auto"/>
            <w:vAlign w:val="center"/>
          </w:tcPr>
          <w:p w14:paraId="41D3C85C" w14:textId="77777777" w:rsidR="00022015" w:rsidRPr="00A93C16" w:rsidRDefault="00022015" w:rsidP="0023564E">
            <w:pPr>
              <w:spacing w:after="0" w:line="240" w:lineRule="auto"/>
              <w:jc w:val="center"/>
              <w:rPr>
                <w:b/>
                <w:noProof/>
                <w:lang w:val="sr-Cyrl-RS"/>
              </w:rPr>
            </w:pPr>
            <w:r w:rsidRPr="00A93C16">
              <w:rPr>
                <w:b/>
                <w:noProof/>
                <w:lang w:val="sr-Cyrl-RS"/>
              </w:rPr>
              <w:t>Индикатори</w:t>
            </w:r>
          </w:p>
        </w:tc>
        <w:tc>
          <w:tcPr>
            <w:tcW w:w="1189" w:type="dxa"/>
            <w:tcBorders>
              <w:bottom w:val="single" w:sz="4" w:space="0" w:color="auto"/>
            </w:tcBorders>
            <w:shd w:val="pct10" w:color="auto" w:fill="auto"/>
            <w:vAlign w:val="center"/>
          </w:tcPr>
          <w:p w14:paraId="74BA37ED" w14:textId="77777777" w:rsidR="00022015" w:rsidRPr="00A93C16" w:rsidRDefault="00022015"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6DC7373E" w14:textId="0B239B40" w:rsidR="00022015" w:rsidRPr="00A93C16" w:rsidRDefault="00022015" w:rsidP="0023564E">
            <w:pPr>
              <w:spacing w:after="0" w:line="240" w:lineRule="auto"/>
              <w:jc w:val="center"/>
              <w:rPr>
                <w:b/>
                <w:noProof/>
                <w:lang w:val="sr-Cyrl-RS"/>
              </w:rPr>
            </w:pPr>
            <w:r w:rsidRPr="00A93C16">
              <w:rPr>
                <w:b/>
                <w:noProof/>
                <w:lang w:val="sr-Cyrl-RS"/>
              </w:rPr>
              <w:t>Жељено стање</w:t>
            </w:r>
          </w:p>
        </w:tc>
        <w:tc>
          <w:tcPr>
            <w:tcW w:w="2410" w:type="dxa"/>
            <w:tcBorders>
              <w:bottom w:val="single" w:sz="4" w:space="0" w:color="auto"/>
            </w:tcBorders>
            <w:shd w:val="pct10" w:color="auto" w:fill="auto"/>
            <w:vAlign w:val="center"/>
          </w:tcPr>
          <w:p w14:paraId="27007C61" w14:textId="7130A8C1" w:rsidR="00022015" w:rsidRPr="00A93C16" w:rsidRDefault="00022015" w:rsidP="0023564E">
            <w:pPr>
              <w:spacing w:after="0" w:line="240" w:lineRule="auto"/>
              <w:jc w:val="center"/>
              <w:rPr>
                <w:b/>
                <w:noProof/>
                <w:lang w:val="sr-Cyrl-RS"/>
              </w:rPr>
            </w:pPr>
            <w:r w:rsidRPr="00A93C16">
              <w:rPr>
                <w:b/>
                <w:noProof/>
                <w:lang w:val="sr-Cyrl-RS"/>
              </w:rPr>
              <w:t>Извор провере</w:t>
            </w:r>
          </w:p>
        </w:tc>
      </w:tr>
      <w:tr w:rsidR="00022015" w:rsidRPr="00A93C16" w14:paraId="7E406B1E" w14:textId="77777777" w:rsidTr="006A3057">
        <w:trPr>
          <w:trHeight w:val="565"/>
        </w:trPr>
        <w:tc>
          <w:tcPr>
            <w:tcW w:w="2496" w:type="dxa"/>
            <w:vMerge/>
            <w:shd w:val="pct10" w:color="auto" w:fill="auto"/>
          </w:tcPr>
          <w:p w14:paraId="01ED3799" w14:textId="77777777" w:rsidR="00022015" w:rsidRPr="00A93C16" w:rsidRDefault="00022015" w:rsidP="0023564E">
            <w:pPr>
              <w:spacing w:after="0" w:line="240" w:lineRule="auto"/>
              <w:rPr>
                <w:b/>
                <w:noProof/>
                <w:lang w:val="sr-Cyrl-RS"/>
              </w:rPr>
            </w:pPr>
          </w:p>
        </w:tc>
        <w:tc>
          <w:tcPr>
            <w:tcW w:w="2226" w:type="dxa"/>
            <w:tcBorders>
              <w:top w:val="single" w:sz="4" w:space="0" w:color="auto"/>
              <w:bottom w:val="single" w:sz="4" w:space="0" w:color="auto"/>
              <w:right w:val="single" w:sz="4" w:space="0" w:color="auto"/>
            </w:tcBorders>
            <w:vAlign w:val="center"/>
          </w:tcPr>
          <w:p w14:paraId="7093682C" w14:textId="6218B0FC" w:rsidR="00022015" w:rsidRPr="000A7D53" w:rsidRDefault="00022015" w:rsidP="006A3057">
            <w:pPr>
              <w:spacing w:after="0" w:line="240" w:lineRule="auto"/>
              <w:rPr>
                <w:noProof/>
                <w:color w:val="FF0000"/>
                <w:lang w:val="sr-Cyrl-RS"/>
              </w:rPr>
            </w:pPr>
            <w:r w:rsidRPr="000A7D53">
              <w:rPr>
                <w:rFonts w:eastAsia="Times New Roman" w:cstheme="minorHAnsi"/>
                <w:noProof/>
                <w:lang w:val="sr-Cyrl-RS" w:eastAsia="sr-Latn-RS"/>
              </w:rPr>
              <w:t>Укупан број корисника социјалне заштите на евиденцији Центра за</w:t>
            </w:r>
            <w:r w:rsidRPr="000A7D53">
              <w:rPr>
                <w:rFonts w:eastAsia="Times New Roman" w:cstheme="minorHAnsi"/>
                <w:noProof/>
                <w:lang w:eastAsia="sr-Latn-RS"/>
              </w:rPr>
              <w:t xml:space="preserve"> </w:t>
            </w:r>
            <w:r w:rsidRPr="000A7D53">
              <w:rPr>
                <w:rFonts w:eastAsia="Times New Roman" w:cstheme="minorHAnsi"/>
                <w:noProof/>
                <w:lang w:val="sr-Cyrl-RS" w:eastAsia="sr-Latn-RS"/>
              </w:rPr>
              <w:t>социјални рад</w:t>
            </w:r>
          </w:p>
        </w:tc>
        <w:tc>
          <w:tcPr>
            <w:tcW w:w="1189" w:type="dxa"/>
            <w:tcBorders>
              <w:top w:val="single" w:sz="4" w:space="0" w:color="auto"/>
              <w:left w:val="single" w:sz="4" w:space="0" w:color="auto"/>
              <w:bottom w:val="single" w:sz="4" w:space="0" w:color="auto"/>
              <w:right w:val="single" w:sz="4" w:space="0" w:color="auto"/>
            </w:tcBorders>
            <w:vAlign w:val="center"/>
          </w:tcPr>
          <w:p w14:paraId="710CE4B5" w14:textId="4FC0B259" w:rsidR="00022015" w:rsidRPr="000A7D53" w:rsidRDefault="00022015" w:rsidP="0023564E">
            <w:pPr>
              <w:spacing w:after="0" w:line="240" w:lineRule="auto"/>
              <w:jc w:val="center"/>
              <w:rPr>
                <w:noProof/>
                <w:lang w:val="sr-Cyrl-RS"/>
              </w:rPr>
            </w:pPr>
            <w:r w:rsidRPr="000A7D53">
              <w:rPr>
                <w:noProof/>
                <w:lang w:val="sr-Cyrl-RS"/>
              </w:rPr>
              <w:t>4210</w:t>
            </w:r>
          </w:p>
        </w:tc>
        <w:tc>
          <w:tcPr>
            <w:tcW w:w="1030" w:type="dxa"/>
            <w:tcBorders>
              <w:top w:val="single" w:sz="4" w:space="0" w:color="auto"/>
              <w:left w:val="single" w:sz="4" w:space="0" w:color="auto"/>
              <w:bottom w:val="single" w:sz="4" w:space="0" w:color="auto"/>
              <w:right w:val="single" w:sz="4" w:space="0" w:color="auto"/>
            </w:tcBorders>
          </w:tcPr>
          <w:p w14:paraId="7AFDE460" w14:textId="77777777" w:rsidR="00022015" w:rsidRDefault="00022015" w:rsidP="0023564E">
            <w:pPr>
              <w:spacing w:after="0" w:line="240" w:lineRule="auto"/>
              <w:jc w:val="center"/>
              <w:rPr>
                <w:noProof/>
                <w:lang w:val="sr-Cyrl-RS"/>
              </w:rPr>
            </w:pPr>
          </w:p>
          <w:p w14:paraId="2526F795" w14:textId="77777777" w:rsidR="00022015" w:rsidRDefault="00022015" w:rsidP="0023564E">
            <w:pPr>
              <w:spacing w:after="0" w:line="240" w:lineRule="auto"/>
              <w:jc w:val="center"/>
              <w:rPr>
                <w:noProof/>
                <w:lang w:val="sr-Cyrl-RS"/>
              </w:rPr>
            </w:pPr>
          </w:p>
          <w:p w14:paraId="29073D89" w14:textId="792F42EA" w:rsidR="00022015" w:rsidRDefault="00022015" w:rsidP="0023564E">
            <w:pPr>
              <w:spacing w:after="0" w:line="240" w:lineRule="auto"/>
              <w:jc w:val="center"/>
              <w:rPr>
                <w:noProof/>
                <w:lang w:val="sr-Cyrl-RS"/>
              </w:rPr>
            </w:pPr>
            <w:r>
              <w:rPr>
                <w:noProof/>
                <w:lang w:val="sr-Cyrl-RS"/>
              </w:rPr>
              <w:t>4350</w:t>
            </w:r>
          </w:p>
          <w:p w14:paraId="0CA50087" w14:textId="52096D32" w:rsidR="00022015" w:rsidRPr="000A7D53" w:rsidRDefault="00022015" w:rsidP="0023564E">
            <w:pPr>
              <w:spacing w:after="0" w:line="240" w:lineRule="auto"/>
              <w:jc w:val="center"/>
              <w:rPr>
                <w:noProof/>
                <w:lang w:val="sr-Cyrl-RS"/>
              </w:rPr>
            </w:pPr>
          </w:p>
        </w:tc>
        <w:tc>
          <w:tcPr>
            <w:tcW w:w="2410" w:type="dxa"/>
            <w:tcBorders>
              <w:top w:val="single" w:sz="4" w:space="0" w:color="auto"/>
              <w:left w:val="single" w:sz="4" w:space="0" w:color="auto"/>
              <w:bottom w:val="single" w:sz="4" w:space="0" w:color="auto"/>
              <w:right w:val="single" w:sz="4" w:space="0" w:color="auto"/>
            </w:tcBorders>
            <w:vAlign w:val="center"/>
          </w:tcPr>
          <w:p w14:paraId="10F0BAF1" w14:textId="20A86DC1" w:rsidR="00022015" w:rsidRPr="000A7D53" w:rsidRDefault="00022015" w:rsidP="000A7D53">
            <w:pPr>
              <w:spacing w:after="0" w:line="240" w:lineRule="auto"/>
              <w:rPr>
                <w:noProof/>
                <w:lang w:val="sr-Cyrl-RS"/>
              </w:rPr>
            </w:pPr>
            <w:r w:rsidRPr="000A7D53">
              <w:rPr>
                <w:noProof/>
                <w:lang w:val="sr-Cyrl-RS"/>
              </w:rPr>
              <w:t xml:space="preserve">    </w:t>
            </w:r>
            <w:r w:rsidRPr="000A7D53">
              <w:rPr>
                <w:noProof/>
              </w:rPr>
              <w:t>devinfo.stat.gov.rs</w:t>
            </w:r>
          </w:p>
        </w:tc>
      </w:tr>
      <w:tr w:rsidR="00022015" w:rsidRPr="00A93C16" w14:paraId="513B0338" w14:textId="77777777" w:rsidTr="00877D44">
        <w:trPr>
          <w:trHeight w:val="565"/>
        </w:trPr>
        <w:tc>
          <w:tcPr>
            <w:tcW w:w="2496" w:type="dxa"/>
            <w:vMerge/>
            <w:shd w:val="pct10" w:color="auto" w:fill="auto"/>
          </w:tcPr>
          <w:p w14:paraId="085A4740" w14:textId="77777777" w:rsidR="00022015" w:rsidRPr="00A93C16" w:rsidRDefault="00022015" w:rsidP="0023564E">
            <w:pPr>
              <w:spacing w:after="0" w:line="240" w:lineRule="auto"/>
              <w:rPr>
                <w:b/>
                <w:noProof/>
                <w:lang w:val="sr-Cyrl-RS"/>
              </w:rPr>
            </w:pPr>
          </w:p>
        </w:tc>
        <w:tc>
          <w:tcPr>
            <w:tcW w:w="2226" w:type="dxa"/>
            <w:tcBorders>
              <w:top w:val="single" w:sz="4" w:space="0" w:color="auto"/>
              <w:bottom w:val="single" w:sz="4" w:space="0" w:color="auto"/>
              <w:right w:val="single" w:sz="4" w:space="0" w:color="auto"/>
            </w:tcBorders>
            <w:vAlign w:val="center"/>
          </w:tcPr>
          <w:p w14:paraId="71C93860" w14:textId="46B9C072" w:rsidR="00022015" w:rsidRPr="000A7D53" w:rsidRDefault="00022015" w:rsidP="006A3057">
            <w:pPr>
              <w:spacing w:after="0" w:line="240" w:lineRule="auto"/>
              <w:rPr>
                <w:noProof/>
                <w:color w:val="FF0000"/>
                <w:lang w:val="sr-Cyrl-RS"/>
              </w:rPr>
            </w:pPr>
            <w:r w:rsidRPr="000A7D53">
              <w:rPr>
                <w:rFonts w:eastAsia="Times New Roman" w:cstheme="minorHAnsi"/>
                <w:noProof/>
                <w:lang w:val="sr-Cyrl-RS" w:eastAsia="sr-Latn-RS"/>
              </w:rPr>
              <w:t xml:space="preserve">Број корисника услуга помоћ у кући </w:t>
            </w:r>
            <w:r w:rsidRPr="000A7D53">
              <w:rPr>
                <w:rFonts w:eastAsia="Times New Roman" w:cstheme="minorHAnsi"/>
                <w:noProof/>
                <w:lang w:val="sr-Cyrl-RS" w:eastAsia="sr-Latn-RS"/>
              </w:rPr>
              <w:lastRenderedPageBreak/>
              <w:t>старим и инвалидним особама</w:t>
            </w:r>
          </w:p>
        </w:tc>
        <w:tc>
          <w:tcPr>
            <w:tcW w:w="1189" w:type="dxa"/>
            <w:tcBorders>
              <w:top w:val="single" w:sz="4" w:space="0" w:color="auto"/>
              <w:left w:val="single" w:sz="4" w:space="0" w:color="auto"/>
              <w:bottom w:val="single" w:sz="4" w:space="0" w:color="auto"/>
              <w:right w:val="single" w:sz="4" w:space="0" w:color="auto"/>
            </w:tcBorders>
            <w:vAlign w:val="center"/>
          </w:tcPr>
          <w:p w14:paraId="4F84A80B" w14:textId="37177C14" w:rsidR="00022015" w:rsidRPr="000A7D53" w:rsidRDefault="00022015" w:rsidP="0023564E">
            <w:pPr>
              <w:spacing w:after="0" w:line="240" w:lineRule="auto"/>
              <w:jc w:val="center"/>
              <w:rPr>
                <w:noProof/>
                <w:lang w:val="sr-Cyrl-RS"/>
              </w:rPr>
            </w:pPr>
            <w:r w:rsidRPr="000A7D53">
              <w:rPr>
                <w:noProof/>
                <w:lang w:val="sr-Cyrl-RS"/>
              </w:rPr>
              <w:lastRenderedPageBreak/>
              <w:t>0</w:t>
            </w:r>
          </w:p>
        </w:tc>
        <w:tc>
          <w:tcPr>
            <w:tcW w:w="1030" w:type="dxa"/>
            <w:tcBorders>
              <w:top w:val="single" w:sz="4" w:space="0" w:color="auto"/>
              <w:left w:val="single" w:sz="4" w:space="0" w:color="auto"/>
              <w:bottom w:val="single" w:sz="4" w:space="0" w:color="auto"/>
              <w:right w:val="single" w:sz="4" w:space="0" w:color="auto"/>
            </w:tcBorders>
            <w:vAlign w:val="center"/>
          </w:tcPr>
          <w:p w14:paraId="1A28BCC6" w14:textId="5CFBB94F" w:rsidR="00022015" w:rsidRPr="000A7D53" w:rsidRDefault="00B14799" w:rsidP="00877D44">
            <w:pPr>
              <w:spacing w:after="0" w:line="240" w:lineRule="auto"/>
              <w:jc w:val="center"/>
              <w:rPr>
                <w:noProof/>
                <w:lang w:val="sr-Cyrl-RS"/>
              </w:rPr>
            </w:pPr>
            <w:r>
              <w:rPr>
                <w:noProof/>
                <w:lang w:val="sr-Cyrl-RS"/>
              </w:rPr>
              <w:t>350</w:t>
            </w:r>
          </w:p>
        </w:tc>
        <w:tc>
          <w:tcPr>
            <w:tcW w:w="2410" w:type="dxa"/>
            <w:tcBorders>
              <w:top w:val="single" w:sz="4" w:space="0" w:color="auto"/>
              <w:left w:val="single" w:sz="4" w:space="0" w:color="auto"/>
              <w:bottom w:val="single" w:sz="4" w:space="0" w:color="auto"/>
              <w:right w:val="single" w:sz="4" w:space="0" w:color="auto"/>
            </w:tcBorders>
            <w:vAlign w:val="center"/>
          </w:tcPr>
          <w:p w14:paraId="2F2FA0DD" w14:textId="2D932E2B" w:rsidR="00022015" w:rsidRPr="000A7D53" w:rsidRDefault="00022015" w:rsidP="0023564E">
            <w:pPr>
              <w:spacing w:after="0" w:line="240" w:lineRule="auto"/>
              <w:jc w:val="center"/>
              <w:rPr>
                <w:noProof/>
                <w:lang w:val="sr-Cyrl-RS"/>
              </w:rPr>
            </w:pPr>
            <w:r w:rsidRPr="000A7D53">
              <w:rPr>
                <w:noProof/>
                <w:lang w:val="sr-Cyrl-RS"/>
              </w:rPr>
              <w:t>Центар за социјални рад</w:t>
            </w:r>
          </w:p>
        </w:tc>
      </w:tr>
      <w:tr w:rsidR="00022015" w:rsidRPr="00A93C16" w14:paraId="1515DFBC" w14:textId="77777777" w:rsidTr="006A3057">
        <w:trPr>
          <w:trHeight w:val="565"/>
        </w:trPr>
        <w:tc>
          <w:tcPr>
            <w:tcW w:w="2496" w:type="dxa"/>
            <w:vMerge/>
            <w:shd w:val="pct10" w:color="auto" w:fill="auto"/>
          </w:tcPr>
          <w:p w14:paraId="5FF75961" w14:textId="77777777" w:rsidR="00022015" w:rsidRPr="00A93C16" w:rsidRDefault="00022015" w:rsidP="0023564E">
            <w:pPr>
              <w:spacing w:after="0" w:line="240" w:lineRule="auto"/>
              <w:rPr>
                <w:b/>
                <w:noProof/>
                <w:lang w:val="sr-Cyrl-RS"/>
              </w:rPr>
            </w:pPr>
          </w:p>
        </w:tc>
        <w:tc>
          <w:tcPr>
            <w:tcW w:w="2226" w:type="dxa"/>
            <w:tcBorders>
              <w:top w:val="single" w:sz="4" w:space="0" w:color="auto"/>
              <w:bottom w:val="single" w:sz="4" w:space="0" w:color="auto"/>
              <w:right w:val="single" w:sz="4" w:space="0" w:color="auto"/>
            </w:tcBorders>
            <w:vAlign w:val="center"/>
          </w:tcPr>
          <w:p w14:paraId="2F2CB681" w14:textId="70FC4E52" w:rsidR="00022015" w:rsidRPr="000A7D53" w:rsidRDefault="00022015" w:rsidP="0023564E">
            <w:pPr>
              <w:spacing w:after="0" w:line="240" w:lineRule="auto"/>
              <w:rPr>
                <w:noProof/>
                <w:color w:val="FF0000"/>
                <w:lang w:val="sr-Cyrl-RS"/>
              </w:rPr>
            </w:pPr>
            <w:r w:rsidRPr="000A7D53">
              <w:rPr>
                <w:noProof/>
                <w:lang w:val="sr-Cyrl-RS"/>
              </w:rPr>
              <w:t>Број корисника услуга „сигурне куће“</w:t>
            </w:r>
          </w:p>
        </w:tc>
        <w:tc>
          <w:tcPr>
            <w:tcW w:w="1189" w:type="dxa"/>
            <w:tcBorders>
              <w:top w:val="single" w:sz="4" w:space="0" w:color="auto"/>
              <w:left w:val="single" w:sz="4" w:space="0" w:color="auto"/>
              <w:bottom w:val="single" w:sz="4" w:space="0" w:color="auto"/>
              <w:right w:val="single" w:sz="4" w:space="0" w:color="auto"/>
            </w:tcBorders>
            <w:vAlign w:val="center"/>
          </w:tcPr>
          <w:p w14:paraId="61624BA7" w14:textId="19C1BB25" w:rsidR="00022015" w:rsidRPr="000A7D53" w:rsidRDefault="00022015" w:rsidP="0023564E">
            <w:pPr>
              <w:spacing w:after="0" w:line="240" w:lineRule="auto"/>
              <w:jc w:val="center"/>
              <w:rPr>
                <w:noProof/>
                <w:lang w:val="sr-Cyrl-RS"/>
              </w:rPr>
            </w:pPr>
            <w:r>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75E9D7CB" w14:textId="77777777" w:rsidR="00022015" w:rsidRDefault="00022015" w:rsidP="0023564E">
            <w:pPr>
              <w:spacing w:after="0" w:line="240" w:lineRule="auto"/>
              <w:jc w:val="center"/>
              <w:rPr>
                <w:noProof/>
                <w:lang w:val="sr-Cyrl-RS"/>
              </w:rPr>
            </w:pPr>
          </w:p>
          <w:p w14:paraId="249EE3BD" w14:textId="08C06238" w:rsidR="00B14799" w:rsidRPr="000A7D53" w:rsidRDefault="00B14799" w:rsidP="0023564E">
            <w:pPr>
              <w:spacing w:after="0" w:line="240" w:lineRule="auto"/>
              <w:jc w:val="center"/>
              <w:rPr>
                <w:noProof/>
                <w:lang w:val="sr-Cyrl-RS"/>
              </w:rPr>
            </w:pPr>
            <w:r>
              <w:rPr>
                <w:noProof/>
                <w:lang w:val="sr-Cyrl-RS"/>
              </w:rPr>
              <w:t>140</w:t>
            </w:r>
          </w:p>
        </w:tc>
        <w:tc>
          <w:tcPr>
            <w:tcW w:w="2410" w:type="dxa"/>
            <w:tcBorders>
              <w:top w:val="single" w:sz="4" w:space="0" w:color="auto"/>
              <w:left w:val="single" w:sz="4" w:space="0" w:color="auto"/>
              <w:bottom w:val="single" w:sz="4" w:space="0" w:color="auto"/>
              <w:right w:val="single" w:sz="4" w:space="0" w:color="auto"/>
            </w:tcBorders>
            <w:vAlign w:val="center"/>
          </w:tcPr>
          <w:p w14:paraId="12FD28E0" w14:textId="2AC91858" w:rsidR="00022015" w:rsidRPr="000A7D53" w:rsidRDefault="00022015" w:rsidP="0023564E">
            <w:pPr>
              <w:spacing w:after="0" w:line="240" w:lineRule="auto"/>
              <w:jc w:val="center"/>
              <w:rPr>
                <w:noProof/>
                <w:lang w:val="sr-Cyrl-RS"/>
              </w:rPr>
            </w:pPr>
            <w:r w:rsidRPr="000A7D53">
              <w:rPr>
                <w:noProof/>
                <w:lang w:val="sr-Cyrl-RS"/>
              </w:rPr>
              <w:t>Центар за социјални рад</w:t>
            </w:r>
          </w:p>
        </w:tc>
      </w:tr>
      <w:tr w:rsidR="0023564E" w:rsidRPr="00A93C16" w14:paraId="16717EF6" w14:textId="77777777" w:rsidTr="00A41069">
        <w:trPr>
          <w:trHeight w:val="70"/>
        </w:trPr>
        <w:tc>
          <w:tcPr>
            <w:tcW w:w="9351" w:type="dxa"/>
            <w:gridSpan w:val="5"/>
          </w:tcPr>
          <w:p w14:paraId="0334F848"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2225927D" w14:textId="1759A287" w:rsidR="0023564E" w:rsidRPr="00A93C16" w:rsidRDefault="0023564E" w:rsidP="0023564E">
            <w:pPr>
              <w:spacing w:after="0" w:line="240" w:lineRule="auto"/>
              <w:jc w:val="both"/>
              <w:rPr>
                <w:rFonts w:cs="Calibri"/>
                <w:noProof/>
                <w:color w:val="FF0000"/>
                <w:lang w:val="sr-Cyrl-RS"/>
              </w:rPr>
            </w:pPr>
            <w:r w:rsidRPr="00A93C16">
              <w:rPr>
                <w:rFonts w:cs="Calibri"/>
                <w:noProof/>
                <w:lang w:val="sr-Cyrl-RS"/>
              </w:rPr>
              <w:t>Кроз социјално одговорну политику Општина Смедеревска Паланка има за циљ да обезбеди пружање помоћи и оснаживање за самосталан и продуктиван живот у друштву појединаца и породица, као и спречи настајање и отклони последице социјалне искључености.  Грађанима који се суочавају са тешкоћама омогући</w:t>
            </w:r>
            <w:r w:rsidR="00877D44">
              <w:rPr>
                <w:rFonts w:cs="Calibri"/>
                <w:noProof/>
                <w:lang w:val="sr-Cyrl-RS"/>
              </w:rPr>
              <w:t xml:space="preserve">ти </w:t>
            </w:r>
            <w:r w:rsidRPr="00A93C16">
              <w:rPr>
                <w:rFonts w:cs="Calibri"/>
                <w:noProof/>
                <w:lang w:val="sr-Cyrl-RS"/>
              </w:rPr>
              <w:t xml:space="preserve">да живе са више достојанства, уз свест о томе да се општина стара о њима и њиховим потребама. </w:t>
            </w:r>
            <w:r w:rsidR="002B319B" w:rsidRPr="002B319B">
              <w:rPr>
                <w:rFonts w:cs="Calibri"/>
                <w:noProof/>
                <w:lang w:val="sr-Cyrl-RS"/>
              </w:rPr>
              <w:t>Обухват становништва програмом НСП је низак и износи 2,7%</w:t>
            </w:r>
            <w:r w:rsidR="002B319B">
              <w:rPr>
                <w:rFonts w:cs="Calibri"/>
                <w:noProof/>
                <w:lang w:val="sr-Cyrl-RS"/>
              </w:rPr>
              <w:t xml:space="preserve"> што је</w:t>
            </w:r>
            <w:r w:rsidR="002B319B" w:rsidRPr="002B319B">
              <w:rPr>
                <w:rFonts w:cs="Calibri"/>
                <w:noProof/>
                <w:lang w:val="sr-Cyrl-RS"/>
              </w:rPr>
              <w:t xml:space="preserve"> ниже од просека за Србиј</w:t>
            </w:r>
            <w:r w:rsidR="002B319B">
              <w:rPr>
                <w:rFonts w:cs="Calibri"/>
                <w:noProof/>
                <w:lang w:val="sr-Cyrl-RS"/>
              </w:rPr>
              <w:t>у.</w:t>
            </w:r>
            <w:r w:rsidR="002B319B" w:rsidRPr="002B319B">
              <w:rPr>
                <w:rFonts w:cs="Calibri"/>
                <w:noProof/>
                <w:lang w:val="sr-Cyrl-RS"/>
              </w:rPr>
              <w:t xml:space="preserve"> Обухват деце и младих (0-19)</w:t>
            </w:r>
            <w:r w:rsidR="002B319B">
              <w:rPr>
                <w:rFonts w:cs="Calibri"/>
                <w:noProof/>
                <w:lang w:val="sr-Cyrl-RS"/>
              </w:rPr>
              <w:t xml:space="preserve"> </w:t>
            </w:r>
            <w:r w:rsidR="002B319B" w:rsidRPr="002B319B">
              <w:rPr>
                <w:rFonts w:cs="Calibri"/>
                <w:noProof/>
                <w:lang w:val="sr-Cyrl-RS"/>
              </w:rPr>
              <w:t>програмом дечијег додатка</w:t>
            </w:r>
            <w:r w:rsidR="002B319B">
              <w:rPr>
                <w:rFonts w:cs="Calibri"/>
                <w:noProof/>
                <w:lang w:val="sr-Cyrl-RS"/>
              </w:rPr>
              <w:t xml:space="preserve"> је</w:t>
            </w:r>
            <w:r w:rsidR="002B319B" w:rsidRPr="002B319B">
              <w:rPr>
                <w:rFonts w:cs="Calibri"/>
                <w:noProof/>
                <w:lang w:val="sr-Cyrl-RS"/>
              </w:rPr>
              <w:t xml:space="preserve"> 17,6% (ниже од просека за Србија-југ)</w:t>
            </w:r>
            <w:r w:rsidR="002B319B">
              <w:rPr>
                <w:rFonts w:cs="Calibri"/>
                <w:noProof/>
                <w:lang w:val="sr-Cyrl-RS"/>
              </w:rPr>
              <w:t>, док је</w:t>
            </w:r>
            <w:r w:rsidR="002B319B" w:rsidRPr="002B319B">
              <w:rPr>
                <w:rFonts w:cs="Calibri"/>
                <w:noProof/>
                <w:lang w:val="sr-Cyrl-RS"/>
              </w:rPr>
              <w:t xml:space="preserve"> просечна пензија у Смедеревској Паланци  нижа од просечне пензије на подручју Србија-југ</w:t>
            </w:r>
            <w:r w:rsidR="002B319B">
              <w:rPr>
                <w:rFonts w:cs="Calibri"/>
                <w:noProof/>
                <w:lang w:val="sr-Cyrl-RS"/>
              </w:rPr>
              <w:t>.</w:t>
            </w:r>
            <w:r w:rsidR="002B319B" w:rsidRPr="002B319B">
              <w:rPr>
                <w:rFonts w:cs="Calibri"/>
                <w:noProof/>
                <w:lang w:val="sr-Cyrl-RS"/>
              </w:rPr>
              <w:t xml:space="preserve"> Удео расхода за социјалну заштиту у општинском буџету је 2,8%. што је ниже од републичког просека који је био између 5% и 6% у 2019. години.</w:t>
            </w:r>
          </w:p>
        </w:tc>
      </w:tr>
      <w:tr w:rsidR="0023564E" w:rsidRPr="00A93C16" w14:paraId="4343078C" w14:textId="77777777" w:rsidTr="00A41069">
        <w:trPr>
          <w:trHeight w:val="310"/>
        </w:trPr>
        <w:tc>
          <w:tcPr>
            <w:tcW w:w="9351" w:type="dxa"/>
            <w:gridSpan w:val="5"/>
            <w:shd w:val="pct10" w:color="auto" w:fill="auto"/>
          </w:tcPr>
          <w:p w14:paraId="1B205AAB" w14:textId="77777777" w:rsidR="0023564E" w:rsidRPr="00A93C16" w:rsidRDefault="0023564E" w:rsidP="0023564E">
            <w:pPr>
              <w:spacing w:after="0" w:line="240" w:lineRule="auto"/>
              <w:jc w:val="both"/>
              <w:rPr>
                <w:b/>
                <w:noProof/>
                <w:lang w:val="sr-Cyrl-RS"/>
              </w:rPr>
            </w:pPr>
            <w:r w:rsidRPr="00A93C16">
              <w:rPr>
                <w:b/>
                <w:noProof/>
                <w:lang w:val="sr-Cyrl-RS"/>
              </w:rPr>
              <w:t>Мере за остварење приоритетног циља 5</w:t>
            </w:r>
          </w:p>
        </w:tc>
      </w:tr>
      <w:tr w:rsidR="0023564E" w:rsidRPr="00A93C16" w14:paraId="46C4F646" w14:textId="77777777" w:rsidTr="00A41069">
        <w:trPr>
          <w:trHeight w:val="70"/>
        </w:trPr>
        <w:tc>
          <w:tcPr>
            <w:tcW w:w="9351" w:type="dxa"/>
            <w:gridSpan w:val="5"/>
          </w:tcPr>
          <w:p w14:paraId="7D854CE3"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5.1. </w:t>
            </w:r>
            <w:r w:rsidRPr="00A93C16">
              <w:rPr>
                <w:rFonts w:eastAsia="Times New Roman" w:cstheme="minorHAnsi"/>
                <w:b/>
                <w:noProof/>
                <w:color w:val="000000"/>
                <w:lang w:val="sr-Cyrl-RS"/>
              </w:rPr>
              <w:t>Израда Стратегије развоја социјалне заштите</w:t>
            </w:r>
          </w:p>
          <w:p w14:paraId="7DE3A828"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Сврха мере и начин како она доприноси остваривању приоритетног циља: </w:t>
            </w:r>
          </w:p>
          <w:p w14:paraId="21B704F0"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Стратегија развоја социјалне заштите представља плански основ за даље спровођење социјалне заштите кроз унапређење одрживе социјалне политике у Општини Смедеревска Паланка. </w:t>
            </w:r>
          </w:p>
          <w:p w14:paraId="39DDAD05"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78FEC0A0" w14:textId="41047B43"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iCs/>
                <w:noProof/>
                <w:lang w:val="sr-Cyrl-RS"/>
              </w:rPr>
              <w:t>Ова мера подразумева тражење стручног партнера за спровођење пројекта израда Стратегије развоја социјалне заштите</w:t>
            </w:r>
            <w:r w:rsidRPr="00A93C16">
              <w:rPr>
                <w:rFonts w:cstheme="minorHAnsi"/>
                <w:noProof/>
                <w:lang w:val="sr-Cyrl-RS"/>
              </w:rPr>
              <w:t xml:space="preserve"> и спровођење</w:t>
            </w:r>
            <w:r w:rsidRPr="00A93C16">
              <w:rPr>
                <w:rFonts w:cstheme="minorHAnsi"/>
                <w:b/>
                <w:bCs/>
                <w:noProof/>
                <w:lang w:val="sr-Cyrl-RS"/>
              </w:rPr>
              <w:t xml:space="preserve"> </w:t>
            </w:r>
            <w:r w:rsidRPr="00A93C16">
              <w:rPr>
                <w:rFonts w:cstheme="minorHAnsi"/>
                <w:noProof/>
                <w:lang w:val="sr-Cyrl-RS"/>
              </w:rPr>
              <w:t>и сам поступак израде стратегије путем радионица, састанака и размењивањем искустава</w:t>
            </w:r>
          </w:p>
          <w:p w14:paraId="7938BB8D" w14:textId="77777777" w:rsidR="007A44D5"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Утицај мере на конкретне циљне групе:</w:t>
            </w:r>
            <w:r w:rsidRPr="00A93C16">
              <w:rPr>
                <w:rFonts w:cstheme="minorHAnsi"/>
                <w:noProof/>
                <w:lang w:val="sr-Cyrl-RS"/>
              </w:rPr>
              <w:t xml:space="preserve"> </w:t>
            </w:r>
          </w:p>
          <w:p w14:paraId="4A2E94FA" w14:textId="5ED70070"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Унапређење животног стандарда корисника социјалне заштите </w:t>
            </w:r>
          </w:p>
          <w:p w14:paraId="7816224B"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Oбезбеђење добара и пружање услуга</w:t>
            </w:r>
          </w:p>
          <w:p w14:paraId="042E9188"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Процењена потребна средства: </w:t>
            </w:r>
            <w:r w:rsidRPr="00A93C16">
              <w:rPr>
                <w:bCs/>
                <w:noProof/>
                <w:color w:val="000000"/>
                <w:lang w:val="sr-Cyrl-RS"/>
              </w:rPr>
              <w:t>500.000,00 рсд</w:t>
            </w:r>
          </w:p>
          <w:p w14:paraId="0991D2AB" w14:textId="77777777" w:rsidR="0023564E" w:rsidRPr="00A93C16" w:rsidRDefault="0023564E" w:rsidP="0023564E">
            <w:pPr>
              <w:spacing w:after="0" w:line="240" w:lineRule="auto"/>
              <w:jc w:val="both"/>
              <w:rPr>
                <w:bCs/>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3A4BAFCE"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 (Одељење за друштвене делатности)</w:t>
            </w:r>
          </w:p>
          <w:p w14:paraId="04A448D5"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Министарство за рад, запошљавање, борачка и социјална питања, Центар за социјални рад, ОЦД</w:t>
            </w:r>
          </w:p>
          <w:p w14:paraId="2D8AC26F"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Рок за реализацију: </w:t>
            </w:r>
            <w:r w:rsidRPr="00A93C16">
              <w:rPr>
                <w:bCs/>
                <w:noProof/>
                <w:color w:val="000000"/>
                <w:lang w:val="sr-Cyrl-RS"/>
              </w:rPr>
              <w:t xml:space="preserve">1 година </w:t>
            </w:r>
          </w:p>
          <w:p w14:paraId="3F51F8DC"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Показатељи учинка: </w:t>
            </w:r>
            <w:r w:rsidRPr="00A93C16">
              <w:rPr>
                <w:bCs/>
                <w:noProof/>
                <w:color w:val="000000"/>
                <w:lang w:val="sr-Cyrl-RS"/>
              </w:rPr>
              <w:t>Усвојена стратегија развоја социјалне заштите</w:t>
            </w:r>
          </w:p>
        </w:tc>
      </w:tr>
      <w:tr w:rsidR="0023564E" w:rsidRPr="00A93C16" w14:paraId="7595233B" w14:textId="77777777" w:rsidTr="00A41069">
        <w:trPr>
          <w:trHeight w:val="70"/>
        </w:trPr>
        <w:tc>
          <w:tcPr>
            <w:tcW w:w="9351" w:type="dxa"/>
            <w:gridSpan w:val="5"/>
          </w:tcPr>
          <w:p w14:paraId="0D28B9EB" w14:textId="77777777" w:rsidR="0023564E" w:rsidRPr="00A93C16" w:rsidRDefault="0023564E" w:rsidP="0023564E">
            <w:pPr>
              <w:spacing w:after="0" w:line="240" w:lineRule="auto"/>
              <w:jc w:val="both"/>
              <w:rPr>
                <w:rFonts w:eastAsia="Times New Roman" w:cstheme="minorHAnsi"/>
                <w:noProof/>
                <w:color w:val="000000"/>
                <w:lang w:val="sr-Cyrl-RS"/>
              </w:rPr>
            </w:pPr>
            <w:r w:rsidRPr="00A93C16">
              <w:rPr>
                <w:b/>
                <w:noProof/>
                <w:color w:val="000000"/>
                <w:lang w:val="sr-Cyrl-RS"/>
              </w:rPr>
              <w:t>5.2.</w:t>
            </w:r>
            <w:r w:rsidRPr="00A93C16">
              <w:rPr>
                <w:rFonts w:eastAsia="Times New Roman" w:cstheme="minorHAnsi"/>
                <w:b/>
                <w:noProof/>
                <w:color w:val="000000"/>
                <w:lang w:val="sr-Cyrl-RS"/>
              </w:rPr>
              <w:t>Јачање стратешког и институционалног оквира</w:t>
            </w:r>
            <w:r w:rsidRPr="00A93C16">
              <w:rPr>
                <w:rFonts w:eastAsia="Times New Roman" w:cstheme="minorHAnsi"/>
                <w:noProof/>
                <w:color w:val="000000"/>
                <w:lang w:val="sr-Cyrl-RS"/>
              </w:rPr>
              <w:t xml:space="preserve"> </w:t>
            </w:r>
            <w:r w:rsidRPr="00A93C16">
              <w:rPr>
                <w:rFonts w:eastAsia="Times New Roman" w:cstheme="minorHAnsi"/>
                <w:b/>
                <w:bCs/>
                <w:noProof/>
                <w:color w:val="000000"/>
                <w:lang w:val="sr-Cyrl-RS"/>
              </w:rPr>
              <w:t>(Центра за социјални рад и организација цивилног друштва)</w:t>
            </w:r>
          </w:p>
          <w:p w14:paraId="6E7121B8"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Сврха мере и начин како она доприноси остваривању приоритетног циља: </w:t>
            </w:r>
          </w:p>
          <w:p w14:paraId="05277646" w14:textId="4519695C" w:rsidR="0023564E" w:rsidRPr="00A93C16" w:rsidRDefault="001D3186" w:rsidP="0023564E">
            <w:pPr>
              <w:autoSpaceDE w:val="0"/>
              <w:autoSpaceDN w:val="0"/>
              <w:adjustRightInd w:val="0"/>
              <w:spacing w:after="0" w:line="240" w:lineRule="auto"/>
              <w:jc w:val="both"/>
              <w:rPr>
                <w:rFonts w:cstheme="minorHAnsi"/>
                <w:noProof/>
                <w:lang w:val="sr-Cyrl-RS"/>
              </w:rPr>
            </w:pPr>
            <w:r w:rsidRPr="001D3186">
              <w:rPr>
                <w:rFonts w:cstheme="minorHAnsi"/>
                <w:noProof/>
                <w:lang w:val="sr-Cyrl-RS"/>
              </w:rPr>
              <w:t>Овом мером ће се постићи а</w:t>
            </w:r>
            <w:r w:rsidR="0023564E" w:rsidRPr="001D3186">
              <w:rPr>
                <w:rFonts w:cstheme="minorHAnsi"/>
                <w:noProof/>
                <w:lang w:val="sr-Cyrl-RS"/>
              </w:rPr>
              <w:t xml:space="preserve">декватна </w:t>
            </w:r>
            <w:r w:rsidR="0023564E" w:rsidRPr="00A93C16">
              <w:rPr>
                <w:rFonts w:cstheme="minorHAnsi"/>
                <w:noProof/>
                <w:lang w:val="sr-Cyrl-RS"/>
              </w:rPr>
              <w:t>доступност услуга социјалне заштите сходно потребама становништва и повећање квалитета у пружaњу услуга</w:t>
            </w:r>
            <w:r>
              <w:rPr>
                <w:rFonts w:cstheme="minorHAnsi"/>
                <w:noProof/>
                <w:lang w:val="sr-Cyrl-RS"/>
              </w:rPr>
              <w:t>, као и пружање услуге „Сигурна кућа“ где се сваке године повећава број корисника којима је ова услуга крајње потребна</w:t>
            </w:r>
            <w:r w:rsidR="0023564E" w:rsidRPr="00A93C16">
              <w:rPr>
                <w:rFonts w:cstheme="minorHAnsi"/>
                <w:noProof/>
                <w:lang w:val="sr-Cyrl-RS"/>
              </w:rPr>
              <w:t>.</w:t>
            </w:r>
          </w:p>
          <w:p w14:paraId="55F11A98"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1D9617C8" w14:textId="51F8E91D" w:rsidR="0023564E" w:rsidRPr="00A93C16" w:rsidRDefault="0023564E" w:rsidP="0023564E">
            <w:pPr>
              <w:autoSpaceDE w:val="0"/>
              <w:autoSpaceDN w:val="0"/>
              <w:adjustRightInd w:val="0"/>
              <w:spacing w:after="0" w:line="240" w:lineRule="auto"/>
              <w:jc w:val="both"/>
              <w:rPr>
                <w:iCs/>
                <w:noProof/>
                <w:color w:val="FF0000"/>
                <w:lang w:val="sr-Cyrl-RS"/>
              </w:rPr>
            </w:pPr>
            <w:r w:rsidRPr="00A93C16">
              <w:rPr>
                <w:iCs/>
                <w:noProof/>
                <w:lang w:val="sr-Cyrl-RS"/>
              </w:rPr>
              <w:t xml:space="preserve">Развој локалних капацитета за успешну имплементацију локалне социјалне политике, подизање капацитета цивилног сектора за пружање услуга социјалне заштите, унапређење система евиденције становништва који се не налазе у систему социјалне заштите, јачање професионалних компетенција запослених у систему социјалне заштите кроз додатне едукације, обезбеђивање </w:t>
            </w:r>
            <w:r w:rsidRPr="00A93C16">
              <w:rPr>
                <w:iCs/>
                <w:noProof/>
                <w:lang w:val="sr-Cyrl-RS"/>
              </w:rPr>
              <w:lastRenderedPageBreak/>
              <w:t>стручног кадра. Ова мером је планирана и изградња или обезбеђивање стамбених јединица за услугу „Сигурне куће“.</w:t>
            </w:r>
          </w:p>
          <w:p w14:paraId="221B0FFA"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Утицај мере на конкретне циљне групе:</w:t>
            </w:r>
            <w:r w:rsidRPr="00A93C16">
              <w:rPr>
                <w:rFonts w:cstheme="minorHAnsi"/>
                <w:noProof/>
                <w:lang w:val="sr-Cyrl-RS"/>
              </w:rPr>
              <w:t xml:space="preserve"> Повећана видљивост становника који се налазе у стању социјалне потребе и повећање задовољства корисника услуга социјалне заштите.</w:t>
            </w:r>
          </w:p>
          <w:p w14:paraId="0340A5C4"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Институционално-управљачко-организациона</w:t>
            </w:r>
          </w:p>
          <w:p w14:paraId="62240FAA" w14:textId="2AD6F442"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Процењена потребна средства: </w:t>
            </w:r>
            <w:r w:rsidRPr="00A93C16">
              <w:rPr>
                <w:bCs/>
                <w:noProof/>
                <w:color w:val="000000"/>
                <w:lang w:val="sr-Cyrl-RS"/>
              </w:rPr>
              <w:t>80.000.000,00 рсд</w:t>
            </w:r>
          </w:p>
          <w:p w14:paraId="1C79E732"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0BA72C01"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noProof/>
                <w:color w:val="000000"/>
                <w:lang w:val="sr-Cyrl-RS"/>
              </w:rPr>
              <w:t>Центар за социјални рад</w:t>
            </w:r>
          </w:p>
          <w:p w14:paraId="274FD6BD"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Организације цивилног друштва</w:t>
            </w:r>
          </w:p>
          <w:p w14:paraId="3CEDE93A"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Рок за реализацију: </w:t>
            </w:r>
            <w:r w:rsidRPr="00A93C16">
              <w:rPr>
                <w:noProof/>
                <w:color w:val="000000"/>
                <w:lang w:val="sr-Cyrl-RS"/>
              </w:rPr>
              <w:t>2 године</w:t>
            </w:r>
          </w:p>
          <w:p w14:paraId="0E192460" w14:textId="1EBDE59F" w:rsidR="0023564E" w:rsidRPr="00C05362" w:rsidRDefault="0023564E" w:rsidP="0023564E">
            <w:pPr>
              <w:spacing w:after="0" w:line="240" w:lineRule="auto"/>
              <w:jc w:val="both"/>
              <w:rPr>
                <w:bCs/>
                <w:noProof/>
                <w:color w:val="000000"/>
              </w:rPr>
            </w:pPr>
            <w:r w:rsidRPr="00A93C16">
              <w:rPr>
                <w:b/>
                <w:noProof/>
                <w:color w:val="000000"/>
                <w:lang w:val="sr-Cyrl-RS"/>
              </w:rPr>
              <w:t xml:space="preserve">Показатељи учинка: </w:t>
            </w:r>
            <w:r w:rsidR="00C05362">
              <w:rPr>
                <w:bCs/>
                <w:noProof/>
                <w:color w:val="000000"/>
                <w:lang w:val="sr-Cyrl-RS"/>
              </w:rPr>
              <w:t>Обезбеђене стамбене јединице и уведена услуга „сигурне куће“, број корисника „сигурне куће“</w:t>
            </w:r>
          </w:p>
        </w:tc>
      </w:tr>
      <w:tr w:rsidR="0023564E" w:rsidRPr="00A93C16" w14:paraId="1251E63F" w14:textId="77777777" w:rsidTr="00A41069">
        <w:trPr>
          <w:trHeight w:val="70"/>
        </w:trPr>
        <w:tc>
          <w:tcPr>
            <w:tcW w:w="9351" w:type="dxa"/>
            <w:gridSpan w:val="5"/>
          </w:tcPr>
          <w:p w14:paraId="75757CA6" w14:textId="77777777" w:rsidR="0023564E" w:rsidRPr="00A93C16" w:rsidRDefault="0023564E" w:rsidP="0023564E">
            <w:pPr>
              <w:spacing w:after="0" w:line="240" w:lineRule="auto"/>
              <w:jc w:val="both"/>
              <w:rPr>
                <w:rFonts w:eastAsia="Times New Roman" w:cstheme="minorHAnsi"/>
                <w:b/>
                <w:bCs/>
                <w:noProof/>
                <w:lang w:val="sr-Cyrl-RS"/>
              </w:rPr>
            </w:pPr>
            <w:r w:rsidRPr="00A93C16">
              <w:rPr>
                <w:b/>
                <w:noProof/>
                <w:color w:val="000000"/>
                <w:lang w:val="sr-Cyrl-RS"/>
              </w:rPr>
              <w:lastRenderedPageBreak/>
              <w:t xml:space="preserve">5.3. </w:t>
            </w:r>
            <w:r w:rsidRPr="00A93C16">
              <w:rPr>
                <w:rFonts w:eastAsia="Times New Roman" w:cstheme="minorHAnsi"/>
                <w:b/>
                <w:bCs/>
                <w:noProof/>
                <w:lang w:val="sr-Cyrl-RS"/>
              </w:rPr>
              <w:t>Унапређење услуга социјалне заштите и прилагођавање потребама свих корисника</w:t>
            </w:r>
          </w:p>
          <w:p w14:paraId="373BF400"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Сврха мере и начин како она доприноси остваривању приоритетног циља: </w:t>
            </w:r>
          </w:p>
          <w:p w14:paraId="120C7C0B"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Реализација програма социјалне заштите кроз подизање квалитета постојећих услуга и увођење нових у складу са потребама потенцијалних корисника.</w:t>
            </w:r>
          </w:p>
          <w:p w14:paraId="03FF75E3"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7A5A284E" w14:textId="7E05B18F" w:rsidR="0023564E" w:rsidRPr="00A93C16" w:rsidRDefault="0023564E" w:rsidP="0023564E">
            <w:pPr>
              <w:autoSpaceDE w:val="0"/>
              <w:autoSpaceDN w:val="0"/>
              <w:adjustRightInd w:val="0"/>
              <w:spacing w:after="0" w:line="240" w:lineRule="auto"/>
              <w:jc w:val="both"/>
              <w:rPr>
                <w:iCs/>
                <w:noProof/>
                <w:color w:val="4472C4" w:themeColor="accent1"/>
                <w:lang w:val="sr-Cyrl-RS"/>
              </w:rPr>
            </w:pPr>
            <w:r w:rsidRPr="00A93C16">
              <w:rPr>
                <w:iCs/>
                <w:noProof/>
                <w:lang w:val="sr-Cyrl-RS"/>
              </w:rPr>
              <w:t>Ова мера подразумева покретање програма геронтодомаћица</w:t>
            </w:r>
            <w:r w:rsidRPr="00A93C16">
              <w:rPr>
                <w:iCs/>
                <w:noProof/>
                <w:lang w:val="sr-Latn-RS"/>
              </w:rPr>
              <w:t xml:space="preserve">, </w:t>
            </w:r>
            <w:r w:rsidRPr="00A93C16">
              <w:rPr>
                <w:iCs/>
                <w:noProof/>
                <w:lang w:val="sr-Cyrl-RS"/>
              </w:rPr>
              <w:t>у</w:t>
            </w:r>
            <w:r w:rsidRPr="00A93C16">
              <w:rPr>
                <w:iCs/>
                <w:noProof/>
                <w:lang w:val="sr-Latn-RS"/>
              </w:rPr>
              <w:t xml:space="preserve">слуге „помоћи у кући“ </w:t>
            </w:r>
            <w:r w:rsidRPr="00A93C16">
              <w:rPr>
                <w:iCs/>
                <w:noProof/>
                <w:lang w:val="sr-Cyrl-RS"/>
              </w:rPr>
              <w:t>коју је потребно обезбедити</w:t>
            </w:r>
            <w:r w:rsidRPr="00A93C16">
              <w:rPr>
                <w:iCs/>
                <w:noProof/>
                <w:lang w:val="sr-Latn-RS"/>
              </w:rPr>
              <w:t xml:space="preserve"> старијим суграђанима, у циљу задовољавања</w:t>
            </w:r>
            <w:r w:rsidRPr="00A93C16">
              <w:rPr>
                <w:iCs/>
                <w:noProof/>
                <w:lang w:val="sr-Cyrl-RS"/>
              </w:rPr>
              <w:t xml:space="preserve"> њихових</w:t>
            </w:r>
            <w:r w:rsidRPr="00A93C16">
              <w:rPr>
                <w:iCs/>
                <w:noProof/>
                <w:lang w:val="sr-Latn-RS"/>
              </w:rPr>
              <w:t xml:space="preserve"> свакодневних основних животних потреба</w:t>
            </w:r>
            <w:r w:rsidRPr="00A93C16">
              <w:rPr>
                <w:iCs/>
                <w:noProof/>
                <w:lang w:val="sr-Cyrl-RS"/>
              </w:rPr>
              <w:t>.</w:t>
            </w:r>
          </w:p>
          <w:p w14:paraId="6FC923EE"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Утицај мере на конкретне циљне групе: </w:t>
            </w:r>
          </w:p>
          <w:p w14:paraId="12745B5F" w14:textId="6C4E1C88"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Повећан број корисника у систему социјалне заштите у категорији старих лица. </w:t>
            </w:r>
          </w:p>
          <w:p w14:paraId="14E2135F"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Подстицајна</w:t>
            </w:r>
          </w:p>
          <w:p w14:paraId="400DDE68" w14:textId="4E504D26"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Процењена потребна средства: </w:t>
            </w:r>
            <w:r w:rsidRPr="00A93C16">
              <w:rPr>
                <w:bCs/>
                <w:noProof/>
                <w:color w:val="000000"/>
                <w:lang w:val="sr-Cyrl-RS"/>
              </w:rPr>
              <w:t>50.000.000,00 рсд</w:t>
            </w:r>
          </w:p>
          <w:p w14:paraId="6F1A0CC7"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556915B1"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 (Одељење за друштвене делатности)</w:t>
            </w:r>
          </w:p>
          <w:p w14:paraId="3B721A9E"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Центар за социјални рад, ОЦД</w:t>
            </w:r>
          </w:p>
          <w:p w14:paraId="2373E7C8"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Рок за реализацију: </w:t>
            </w:r>
            <w:r w:rsidRPr="00A93C16">
              <w:rPr>
                <w:bCs/>
                <w:noProof/>
                <w:color w:val="000000"/>
                <w:lang w:val="sr-Cyrl-RS"/>
              </w:rPr>
              <w:t xml:space="preserve">7 година континуирано </w:t>
            </w:r>
          </w:p>
          <w:p w14:paraId="308FA8F7" w14:textId="2F7F891C"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Показатељи учинка: </w:t>
            </w:r>
            <w:r w:rsidR="00707AB9">
              <w:rPr>
                <w:bCs/>
                <w:noProof/>
                <w:color w:val="000000"/>
                <w:lang w:val="sr-Cyrl-RS"/>
              </w:rPr>
              <w:t>Број корисника услуге „помоћ у кући“, број ангажованих геронтодомаћица</w:t>
            </w:r>
          </w:p>
        </w:tc>
      </w:tr>
      <w:tr w:rsidR="0023564E" w:rsidRPr="00A93C16" w14:paraId="5A25996D" w14:textId="77777777" w:rsidTr="00A41069">
        <w:trPr>
          <w:trHeight w:val="70"/>
        </w:trPr>
        <w:tc>
          <w:tcPr>
            <w:tcW w:w="9351" w:type="dxa"/>
            <w:gridSpan w:val="5"/>
          </w:tcPr>
          <w:p w14:paraId="6AFAC28B" w14:textId="77777777" w:rsidR="0023564E" w:rsidRPr="00A93C16" w:rsidRDefault="0023564E" w:rsidP="0023564E">
            <w:pPr>
              <w:spacing w:after="0" w:line="240" w:lineRule="auto"/>
              <w:jc w:val="both"/>
              <w:rPr>
                <w:b/>
                <w:noProof/>
                <w:lang w:val="sr-Cyrl-RS"/>
              </w:rPr>
            </w:pPr>
            <w:r w:rsidRPr="00A93C16">
              <w:rPr>
                <w:b/>
                <w:noProof/>
                <w:lang w:val="sr-Cyrl-RS"/>
              </w:rPr>
              <w:t>Допринос циљевима одрживог развоја</w:t>
            </w:r>
          </w:p>
          <w:p w14:paraId="5635CAEB" w14:textId="77777777" w:rsidR="0023564E" w:rsidRPr="00A93C16" w:rsidRDefault="0023564E" w:rsidP="0023564E">
            <w:pPr>
              <w:spacing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1</w:t>
            </w:r>
            <w:r w:rsidRPr="00A93C16">
              <w:rPr>
                <w:rFonts w:asciiTheme="minorHAnsi" w:hAnsiTheme="minorHAnsi" w:cstheme="minorHAnsi"/>
                <w:noProof/>
                <w:lang w:val="sr-Cyrl-RS"/>
              </w:rPr>
              <w:t xml:space="preserve">: Окончати сиромаштво свуда и у свим облицима. </w:t>
            </w:r>
          </w:p>
          <w:p w14:paraId="68B68830"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1.3</w:t>
            </w:r>
            <w:r w:rsidRPr="00A93C16">
              <w:rPr>
                <w:rFonts w:asciiTheme="minorHAnsi" w:hAnsiTheme="minorHAnsi" w:cstheme="minorHAnsi"/>
                <w:noProof/>
                <w:lang w:val="sr-Cyrl-RS"/>
              </w:rPr>
              <w:t>: Применити одговарајуће националне системе социјалне заштите и мере за све, укључујући и најугроженије, и до краја 2030. обухватити значајан број сиромашних и рањивих.</w:t>
            </w:r>
          </w:p>
          <w:p w14:paraId="3D938C14" w14:textId="77003723" w:rsidR="0023564E" w:rsidRPr="00A93C16" w:rsidRDefault="0023564E" w:rsidP="0023564E">
            <w:pPr>
              <w:spacing w:after="0" w:line="240" w:lineRule="auto"/>
              <w:jc w:val="both"/>
              <w:rPr>
                <w:rFonts w:asciiTheme="minorHAnsi" w:eastAsia="Times New Roman" w:hAnsiTheme="minorHAnsi" w:cstheme="minorHAnsi"/>
                <w:noProof/>
                <w:lang w:val="sr-Cyrl-RS" w:eastAsia="sr-Latn-RS"/>
              </w:rPr>
            </w:pPr>
          </w:p>
          <w:p w14:paraId="5E503D10" w14:textId="6B238CC0"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31064F86" w14:textId="6071B1A8" w:rsidR="0023564E" w:rsidRPr="00A93C16" w:rsidRDefault="0023564E" w:rsidP="0023564E">
            <w:pPr>
              <w:spacing w:after="0" w:line="240" w:lineRule="auto"/>
              <w:jc w:val="both"/>
              <w:rPr>
                <w:noProof/>
                <w:lang w:val="sr-Cyrl-RS"/>
              </w:rPr>
            </w:pPr>
            <w:r w:rsidRPr="00F27F57">
              <w:rPr>
                <w:rFonts w:asciiTheme="minorHAnsi" w:hAnsiTheme="minorHAnsi" w:cstheme="minorHAnsi"/>
                <w:noProof/>
                <w:lang w:val="sr-Cyrl-RS"/>
              </w:rPr>
              <w:t>Поглавље 19 – Социјална политика и запошљавање</w:t>
            </w:r>
          </w:p>
        </w:tc>
      </w:tr>
      <w:bookmarkEnd w:id="41"/>
    </w:tbl>
    <w:p w14:paraId="7B25E31B" w14:textId="77777777" w:rsidR="007D03C5" w:rsidRPr="00A93C16" w:rsidRDefault="007D03C5" w:rsidP="007D03C5">
      <w:pPr>
        <w:spacing w:after="0" w:line="240" w:lineRule="auto"/>
        <w:jc w:val="both"/>
        <w:rPr>
          <w:b/>
          <w:noProof/>
          <w:lang w:val="sr-Cyrl-RS"/>
        </w:rPr>
      </w:pPr>
    </w:p>
    <w:p w14:paraId="1AB7BC8C" w14:textId="77777777" w:rsidR="0064451D" w:rsidRDefault="0064451D" w:rsidP="0064451D">
      <w:pPr>
        <w:spacing w:after="0" w:line="240" w:lineRule="auto"/>
        <w:jc w:val="both"/>
        <w:rPr>
          <w:b/>
          <w:noProof/>
        </w:rPr>
      </w:pPr>
    </w:p>
    <w:p w14:paraId="453BAF8F" w14:textId="77777777" w:rsidR="00543F63" w:rsidRDefault="00543F63" w:rsidP="0064451D">
      <w:pPr>
        <w:spacing w:after="0" w:line="240" w:lineRule="auto"/>
        <w:jc w:val="both"/>
        <w:rPr>
          <w:b/>
          <w:noProof/>
        </w:rPr>
      </w:pPr>
    </w:p>
    <w:p w14:paraId="0A15CA9C" w14:textId="77777777" w:rsidR="00543F63" w:rsidRDefault="00543F63" w:rsidP="0064451D">
      <w:pPr>
        <w:spacing w:after="0" w:line="240" w:lineRule="auto"/>
        <w:jc w:val="both"/>
        <w:rPr>
          <w:b/>
          <w:noProof/>
        </w:rPr>
      </w:pPr>
    </w:p>
    <w:p w14:paraId="0AFB8F1E" w14:textId="77777777" w:rsidR="00543F63" w:rsidRDefault="00543F63" w:rsidP="0064451D">
      <w:pPr>
        <w:spacing w:after="0" w:line="240" w:lineRule="auto"/>
        <w:jc w:val="both"/>
        <w:rPr>
          <w:b/>
          <w:noProof/>
        </w:rPr>
      </w:pPr>
    </w:p>
    <w:p w14:paraId="0555C2A4" w14:textId="77777777" w:rsidR="00543F63" w:rsidRDefault="00543F63" w:rsidP="0064451D">
      <w:pPr>
        <w:spacing w:after="0" w:line="240" w:lineRule="auto"/>
        <w:jc w:val="both"/>
        <w:rPr>
          <w:b/>
          <w:noProof/>
        </w:rPr>
      </w:pPr>
    </w:p>
    <w:p w14:paraId="3E96490D" w14:textId="77777777" w:rsidR="00543F63" w:rsidRDefault="00543F63" w:rsidP="0064451D">
      <w:pPr>
        <w:spacing w:after="0" w:line="240" w:lineRule="auto"/>
        <w:jc w:val="both"/>
        <w:rPr>
          <w:b/>
          <w:noProof/>
        </w:rPr>
      </w:pPr>
    </w:p>
    <w:p w14:paraId="310ACED9" w14:textId="77777777" w:rsidR="00543F63" w:rsidRPr="00A93C16" w:rsidRDefault="00543F63" w:rsidP="0064451D">
      <w:pPr>
        <w:spacing w:after="0" w:line="240" w:lineRule="auto"/>
        <w:jc w:val="both"/>
        <w:rPr>
          <w:b/>
          <w:noProof/>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6"/>
        <w:gridCol w:w="2307"/>
        <w:gridCol w:w="1095"/>
        <w:gridCol w:w="1030"/>
        <w:gridCol w:w="2393"/>
      </w:tblGrid>
      <w:tr w:rsidR="007D4944" w:rsidRPr="00A93C16" w14:paraId="1C8A80AF" w14:textId="77777777" w:rsidTr="007D4944">
        <w:trPr>
          <w:trHeight w:val="557"/>
        </w:trPr>
        <w:tc>
          <w:tcPr>
            <w:tcW w:w="2526" w:type="dxa"/>
            <w:vMerge w:val="restart"/>
            <w:shd w:val="pct10" w:color="auto" w:fill="auto"/>
            <w:vAlign w:val="center"/>
          </w:tcPr>
          <w:p w14:paraId="15C91251" w14:textId="77777777" w:rsidR="007D4944" w:rsidRPr="00A93C16" w:rsidRDefault="007D4944" w:rsidP="0023564E">
            <w:pPr>
              <w:spacing w:after="0" w:line="240" w:lineRule="auto"/>
              <w:rPr>
                <w:b/>
                <w:noProof/>
              </w:rPr>
            </w:pPr>
            <w:r w:rsidRPr="00A93C16">
              <w:rPr>
                <w:b/>
                <w:noProof/>
              </w:rPr>
              <w:lastRenderedPageBreak/>
              <w:t>Приоритетни циљ 6:</w:t>
            </w:r>
          </w:p>
          <w:p w14:paraId="5DD05D87" w14:textId="77777777" w:rsidR="007D4944" w:rsidRPr="00A93C16" w:rsidRDefault="007D4944" w:rsidP="0023564E">
            <w:pPr>
              <w:spacing w:after="0" w:line="240" w:lineRule="auto"/>
              <w:rPr>
                <w:b/>
                <w:noProof/>
                <w:color w:val="FF0000"/>
              </w:rPr>
            </w:pPr>
            <w:r w:rsidRPr="00A93C16">
              <w:rPr>
                <w:rFonts w:eastAsia="Times New Roman" w:cstheme="minorHAnsi"/>
                <w:b/>
                <w:noProof/>
                <w:color w:val="000000"/>
              </w:rPr>
              <w:t>Повећан обухват становништва услугама  предшколског образовања</w:t>
            </w:r>
          </w:p>
        </w:tc>
        <w:tc>
          <w:tcPr>
            <w:tcW w:w="2307" w:type="dxa"/>
            <w:tcBorders>
              <w:bottom w:val="single" w:sz="4" w:space="0" w:color="auto"/>
            </w:tcBorders>
            <w:shd w:val="pct10" w:color="auto" w:fill="auto"/>
            <w:vAlign w:val="center"/>
          </w:tcPr>
          <w:p w14:paraId="1DA0F569" w14:textId="77777777" w:rsidR="007D4944" w:rsidRPr="00A93C16" w:rsidRDefault="007D4944" w:rsidP="0023564E">
            <w:pPr>
              <w:spacing w:after="0" w:line="240" w:lineRule="auto"/>
              <w:jc w:val="center"/>
              <w:rPr>
                <w:b/>
                <w:noProof/>
              </w:rPr>
            </w:pPr>
            <w:r w:rsidRPr="00A93C16">
              <w:rPr>
                <w:b/>
                <w:noProof/>
              </w:rPr>
              <w:t>Индикатори</w:t>
            </w:r>
          </w:p>
        </w:tc>
        <w:tc>
          <w:tcPr>
            <w:tcW w:w="1095" w:type="dxa"/>
            <w:tcBorders>
              <w:bottom w:val="single" w:sz="4" w:space="0" w:color="auto"/>
            </w:tcBorders>
            <w:shd w:val="pct10" w:color="auto" w:fill="auto"/>
            <w:vAlign w:val="center"/>
          </w:tcPr>
          <w:p w14:paraId="42F3902A" w14:textId="77777777" w:rsidR="007D4944" w:rsidRPr="00A93C16" w:rsidRDefault="007D4944" w:rsidP="0023564E">
            <w:pPr>
              <w:spacing w:after="0" w:line="240" w:lineRule="auto"/>
              <w:jc w:val="center"/>
              <w:rPr>
                <w:b/>
                <w:noProof/>
              </w:rPr>
            </w:pPr>
            <w:r w:rsidRPr="00A93C16">
              <w:rPr>
                <w:b/>
                <w:noProof/>
              </w:rPr>
              <w:t>Почетно стање</w:t>
            </w:r>
          </w:p>
        </w:tc>
        <w:tc>
          <w:tcPr>
            <w:tcW w:w="1030" w:type="dxa"/>
            <w:tcBorders>
              <w:bottom w:val="single" w:sz="4" w:space="0" w:color="auto"/>
            </w:tcBorders>
            <w:shd w:val="pct10" w:color="auto" w:fill="auto"/>
            <w:vAlign w:val="center"/>
          </w:tcPr>
          <w:p w14:paraId="4E2E1BC4" w14:textId="0D87C698" w:rsidR="007D4944" w:rsidRPr="00A93C16" w:rsidRDefault="007D4944" w:rsidP="0023564E">
            <w:pPr>
              <w:spacing w:after="0" w:line="240" w:lineRule="auto"/>
              <w:jc w:val="center"/>
              <w:rPr>
                <w:b/>
                <w:noProof/>
              </w:rPr>
            </w:pPr>
            <w:r w:rsidRPr="00A93C16">
              <w:rPr>
                <w:b/>
                <w:noProof/>
                <w:lang w:val="sr-Cyrl-RS"/>
              </w:rPr>
              <w:t>Жељено стање</w:t>
            </w:r>
          </w:p>
        </w:tc>
        <w:tc>
          <w:tcPr>
            <w:tcW w:w="2393" w:type="dxa"/>
            <w:tcBorders>
              <w:bottom w:val="single" w:sz="4" w:space="0" w:color="auto"/>
            </w:tcBorders>
            <w:shd w:val="pct10" w:color="auto" w:fill="auto"/>
            <w:vAlign w:val="center"/>
          </w:tcPr>
          <w:p w14:paraId="14EE7EFE" w14:textId="50D59302" w:rsidR="007D4944" w:rsidRPr="00A93C16" w:rsidRDefault="007D4944" w:rsidP="0023564E">
            <w:pPr>
              <w:spacing w:after="0" w:line="240" w:lineRule="auto"/>
              <w:jc w:val="center"/>
              <w:rPr>
                <w:b/>
                <w:noProof/>
              </w:rPr>
            </w:pPr>
            <w:r w:rsidRPr="00A93C16">
              <w:rPr>
                <w:b/>
                <w:noProof/>
                <w:lang w:val="sr-Cyrl-RS"/>
              </w:rPr>
              <w:t>Извор провере</w:t>
            </w:r>
          </w:p>
        </w:tc>
      </w:tr>
      <w:tr w:rsidR="007D4944" w:rsidRPr="00A93C16" w14:paraId="2EF3BBF3" w14:textId="77777777" w:rsidTr="00877D44">
        <w:trPr>
          <w:trHeight w:val="565"/>
        </w:trPr>
        <w:tc>
          <w:tcPr>
            <w:tcW w:w="2526" w:type="dxa"/>
            <w:vMerge/>
            <w:shd w:val="pct10" w:color="auto" w:fill="auto"/>
          </w:tcPr>
          <w:p w14:paraId="08778C13" w14:textId="77777777" w:rsidR="007D4944" w:rsidRPr="00A93C16" w:rsidRDefault="007D4944" w:rsidP="0023564E">
            <w:pPr>
              <w:spacing w:after="0" w:line="240" w:lineRule="auto"/>
              <w:rPr>
                <w:b/>
                <w:noProof/>
              </w:rPr>
            </w:pPr>
          </w:p>
        </w:tc>
        <w:tc>
          <w:tcPr>
            <w:tcW w:w="2307" w:type="dxa"/>
            <w:tcBorders>
              <w:top w:val="single" w:sz="4" w:space="0" w:color="auto"/>
              <w:bottom w:val="single" w:sz="4" w:space="0" w:color="auto"/>
              <w:right w:val="single" w:sz="4" w:space="0" w:color="auto"/>
            </w:tcBorders>
            <w:vAlign w:val="center"/>
          </w:tcPr>
          <w:p w14:paraId="6D4567DA" w14:textId="7FA09CFE" w:rsidR="007D4944" w:rsidRPr="00A93C16" w:rsidRDefault="007D4944" w:rsidP="0023564E">
            <w:pPr>
              <w:spacing w:after="0" w:line="240" w:lineRule="auto"/>
              <w:rPr>
                <w:noProof/>
                <w:color w:val="FF0000"/>
              </w:rPr>
            </w:pPr>
            <w:r w:rsidRPr="00E85FBB">
              <w:rPr>
                <w:rFonts w:eastAsia="Times New Roman" w:cstheme="minorHAnsi"/>
                <w:noProof/>
                <w:lang w:val="sr-Cyrl-RS" w:eastAsia="sr-Latn-RS"/>
              </w:rPr>
              <w:t xml:space="preserve">Број </w:t>
            </w:r>
            <w:r>
              <w:rPr>
                <w:rFonts w:eastAsia="Times New Roman" w:cstheme="minorHAnsi"/>
                <w:noProof/>
                <w:lang w:val="sr-Cyrl-RS" w:eastAsia="sr-Latn-RS"/>
              </w:rPr>
              <w:t xml:space="preserve">функционалних </w:t>
            </w:r>
            <w:r w:rsidRPr="00E85FBB">
              <w:rPr>
                <w:rFonts w:eastAsia="Times New Roman" w:cstheme="minorHAnsi"/>
                <w:noProof/>
                <w:lang w:val="sr-Cyrl-RS" w:eastAsia="sr-Latn-RS"/>
              </w:rPr>
              <w:t>објеката ПВО</w:t>
            </w:r>
          </w:p>
        </w:tc>
        <w:tc>
          <w:tcPr>
            <w:tcW w:w="1095" w:type="dxa"/>
            <w:tcBorders>
              <w:top w:val="single" w:sz="4" w:space="0" w:color="auto"/>
              <w:left w:val="single" w:sz="4" w:space="0" w:color="auto"/>
              <w:bottom w:val="single" w:sz="4" w:space="0" w:color="auto"/>
              <w:right w:val="single" w:sz="4" w:space="0" w:color="auto"/>
            </w:tcBorders>
            <w:vAlign w:val="center"/>
          </w:tcPr>
          <w:p w14:paraId="1AAE03D1" w14:textId="526D8B12" w:rsidR="007D4944" w:rsidRPr="00637F2C" w:rsidRDefault="00637F2C" w:rsidP="0023564E">
            <w:pPr>
              <w:spacing w:after="0" w:line="240" w:lineRule="auto"/>
              <w:jc w:val="center"/>
              <w:rPr>
                <w:noProof/>
                <w:lang w:val="sr-Cyrl-RS"/>
              </w:rPr>
            </w:pPr>
            <w:r w:rsidRPr="00637F2C">
              <w:rPr>
                <w:noProof/>
                <w:lang w:val="sr-Cyrl-RS"/>
              </w:rPr>
              <w:t>19</w:t>
            </w:r>
          </w:p>
        </w:tc>
        <w:tc>
          <w:tcPr>
            <w:tcW w:w="1030" w:type="dxa"/>
            <w:tcBorders>
              <w:top w:val="single" w:sz="4" w:space="0" w:color="auto"/>
              <w:left w:val="single" w:sz="4" w:space="0" w:color="auto"/>
              <w:bottom w:val="single" w:sz="4" w:space="0" w:color="auto"/>
              <w:right w:val="single" w:sz="4" w:space="0" w:color="auto"/>
            </w:tcBorders>
            <w:vAlign w:val="center"/>
          </w:tcPr>
          <w:p w14:paraId="4D31745C" w14:textId="09F6C7C0" w:rsidR="007D4944" w:rsidRPr="00637F2C" w:rsidRDefault="00637F2C" w:rsidP="00877D44">
            <w:pPr>
              <w:spacing w:after="0" w:line="240" w:lineRule="auto"/>
              <w:jc w:val="center"/>
              <w:rPr>
                <w:noProof/>
                <w:lang w:val="sr-Cyrl-RS"/>
              </w:rPr>
            </w:pPr>
            <w:r w:rsidRPr="00637F2C">
              <w:rPr>
                <w:noProof/>
                <w:lang w:val="sr-Cyrl-RS"/>
              </w:rPr>
              <w:t>19</w:t>
            </w:r>
          </w:p>
        </w:tc>
        <w:tc>
          <w:tcPr>
            <w:tcW w:w="2393" w:type="dxa"/>
            <w:tcBorders>
              <w:top w:val="single" w:sz="4" w:space="0" w:color="auto"/>
              <w:left w:val="single" w:sz="4" w:space="0" w:color="auto"/>
              <w:bottom w:val="single" w:sz="4" w:space="0" w:color="auto"/>
              <w:right w:val="single" w:sz="4" w:space="0" w:color="auto"/>
            </w:tcBorders>
            <w:vAlign w:val="center"/>
          </w:tcPr>
          <w:p w14:paraId="20D538E0" w14:textId="638FBCE2" w:rsidR="007D4944" w:rsidRPr="007D4944" w:rsidRDefault="007D4944" w:rsidP="0023564E">
            <w:pPr>
              <w:spacing w:after="0" w:line="240" w:lineRule="auto"/>
              <w:jc w:val="center"/>
              <w:rPr>
                <w:noProof/>
                <w:color w:val="FF0000"/>
                <w:lang w:val="sr-Cyrl-RS"/>
              </w:rPr>
            </w:pPr>
            <w:r w:rsidRPr="007D4944">
              <w:rPr>
                <w:noProof/>
                <w:lang w:val="sr-Cyrl-RS"/>
              </w:rPr>
              <w:t>Предшколска установа</w:t>
            </w:r>
          </w:p>
        </w:tc>
      </w:tr>
      <w:tr w:rsidR="007D4944" w:rsidRPr="00A93C16" w14:paraId="1006B927" w14:textId="77777777" w:rsidTr="00877D44">
        <w:trPr>
          <w:trHeight w:val="565"/>
        </w:trPr>
        <w:tc>
          <w:tcPr>
            <w:tcW w:w="2526" w:type="dxa"/>
            <w:vMerge/>
            <w:shd w:val="pct10" w:color="auto" w:fill="auto"/>
          </w:tcPr>
          <w:p w14:paraId="577E1332" w14:textId="77777777" w:rsidR="007D4944" w:rsidRPr="00A93C16" w:rsidRDefault="007D4944" w:rsidP="0023564E">
            <w:pPr>
              <w:spacing w:after="0" w:line="240" w:lineRule="auto"/>
              <w:rPr>
                <w:b/>
                <w:noProof/>
              </w:rPr>
            </w:pPr>
          </w:p>
        </w:tc>
        <w:tc>
          <w:tcPr>
            <w:tcW w:w="2307" w:type="dxa"/>
            <w:tcBorders>
              <w:top w:val="single" w:sz="4" w:space="0" w:color="auto"/>
              <w:bottom w:val="single" w:sz="4" w:space="0" w:color="auto"/>
              <w:right w:val="single" w:sz="4" w:space="0" w:color="auto"/>
            </w:tcBorders>
            <w:vAlign w:val="center"/>
          </w:tcPr>
          <w:p w14:paraId="1AB34EAA" w14:textId="41DD94F7" w:rsidR="007D4944" w:rsidRPr="00A93C16" w:rsidRDefault="007D4944" w:rsidP="0023564E">
            <w:pPr>
              <w:spacing w:after="0" w:line="240" w:lineRule="auto"/>
              <w:rPr>
                <w:noProof/>
                <w:color w:val="FF0000"/>
              </w:rPr>
            </w:pPr>
            <w:r w:rsidRPr="00E85FBB">
              <w:rPr>
                <w:rFonts w:eastAsia="Times New Roman" w:cstheme="minorHAnsi"/>
                <w:noProof/>
                <w:lang w:val="sr-Cyrl-RS" w:eastAsia="sr-Latn-RS"/>
              </w:rPr>
              <w:t>Број примљене деце у ПВО</w:t>
            </w:r>
          </w:p>
        </w:tc>
        <w:tc>
          <w:tcPr>
            <w:tcW w:w="1095" w:type="dxa"/>
            <w:tcBorders>
              <w:top w:val="single" w:sz="4" w:space="0" w:color="auto"/>
              <w:left w:val="single" w:sz="4" w:space="0" w:color="auto"/>
              <w:bottom w:val="single" w:sz="4" w:space="0" w:color="auto"/>
              <w:right w:val="single" w:sz="4" w:space="0" w:color="auto"/>
            </w:tcBorders>
            <w:vAlign w:val="center"/>
          </w:tcPr>
          <w:p w14:paraId="6BDDA001" w14:textId="62AAC2D1" w:rsidR="007D4944" w:rsidRPr="00637F2C" w:rsidRDefault="00637F2C" w:rsidP="0023564E">
            <w:pPr>
              <w:spacing w:after="0" w:line="240" w:lineRule="auto"/>
              <w:jc w:val="center"/>
              <w:rPr>
                <w:noProof/>
                <w:lang w:val="sr-Cyrl-RS"/>
              </w:rPr>
            </w:pPr>
            <w:r w:rsidRPr="00637F2C">
              <w:rPr>
                <w:noProof/>
                <w:lang w:val="sr-Cyrl-RS"/>
              </w:rPr>
              <w:t>1225</w:t>
            </w:r>
          </w:p>
        </w:tc>
        <w:tc>
          <w:tcPr>
            <w:tcW w:w="1030" w:type="dxa"/>
            <w:tcBorders>
              <w:top w:val="single" w:sz="4" w:space="0" w:color="auto"/>
              <w:left w:val="single" w:sz="4" w:space="0" w:color="auto"/>
              <w:bottom w:val="single" w:sz="4" w:space="0" w:color="auto"/>
              <w:right w:val="single" w:sz="4" w:space="0" w:color="auto"/>
            </w:tcBorders>
            <w:vAlign w:val="center"/>
          </w:tcPr>
          <w:p w14:paraId="1370DB60" w14:textId="5EFB042B" w:rsidR="007D4944" w:rsidRPr="00637F2C" w:rsidRDefault="00637F2C" w:rsidP="00877D44">
            <w:pPr>
              <w:spacing w:after="0" w:line="240" w:lineRule="auto"/>
              <w:jc w:val="center"/>
              <w:rPr>
                <w:noProof/>
                <w:lang w:val="sr-Cyrl-RS"/>
              </w:rPr>
            </w:pPr>
            <w:r w:rsidRPr="00637F2C">
              <w:rPr>
                <w:noProof/>
                <w:lang w:val="sr-Cyrl-RS"/>
              </w:rPr>
              <w:t>1300</w:t>
            </w:r>
          </w:p>
        </w:tc>
        <w:tc>
          <w:tcPr>
            <w:tcW w:w="2393" w:type="dxa"/>
            <w:tcBorders>
              <w:top w:val="single" w:sz="4" w:space="0" w:color="auto"/>
              <w:left w:val="single" w:sz="4" w:space="0" w:color="auto"/>
              <w:bottom w:val="single" w:sz="4" w:space="0" w:color="auto"/>
              <w:right w:val="single" w:sz="4" w:space="0" w:color="auto"/>
            </w:tcBorders>
            <w:vAlign w:val="center"/>
          </w:tcPr>
          <w:p w14:paraId="305034CF" w14:textId="0689E258" w:rsidR="007D4944" w:rsidRPr="00A93C16" w:rsidRDefault="007D4944" w:rsidP="0023564E">
            <w:pPr>
              <w:spacing w:after="0" w:line="240" w:lineRule="auto"/>
              <w:jc w:val="center"/>
              <w:rPr>
                <w:noProof/>
                <w:color w:val="FF0000"/>
              </w:rPr>
            </w:pPr>
            <w:r w:rsidRPr="007D4944">
              <w:rPr>
                <w:noProof/>
                <w:lang w:val="sr-Cyrl-RS"/>
              </w:rPr>
              <w:t>Предшколска установа</w:t>
            </w:r>
          </w:p>
        </w:tc>
      </w:tr>
      <w:tr w:rsidR="0023564E" w:rsidRPr="00A93C16" w14:paraId="73D5A34E" w14:textId="77777777" w:rsidTr="00A41069">
        <w:trPr>
          <w:trHeight w:val="70"/>
        </w:trPr>
        <w:tc>
          <w:tcPr>
            <w:tcW w:w="9351" w:type="dxa"/>
            <w:gridSpan w:val="5"/>
          </w:tcPr>
          <w:p w14:paraId="13BF700A" w14:textId="77777777" w:rsidR="0023564E" w:rsidRPr="00A93C16" w:rsidRDefault="0023564E" w:rsidP="0023564E">
            <w:pPr>
              <w:spacing w:after="0" w:line="240" w:lineRule="auto"/>
              <w:jc w:val="both"/>
              <w:rPr>
                <w:b/>
                <w:noProof/>
                <w:color w:val="000000"/>
              </w:rPr>
            </w:pPr>
            <w:r w:rsidRPr="00A93C16">
              <w:rPr>
                <w:b/>
                <w:noProof/>
                <w:color w:val="000000"/>
              </w:rPr>
              <w:t>Образложење:</w:t>
            </w:r>
          </w:p>
          <w:p w14:paraId="3239F0BF" w14:textId="64BCCA8A" w:rsidR="0023564E" w:rsidRPr="00667A47" w:rsidRDefault="0023564E" w:rsidP="0023564E">
            <w:pPr>
              <w:spacing w:after="0" w:line="240" w:lineRule="auto"/>
              <w:jc w:val="both"/>
              <w:rPr>
                <w:rFonts w:cs="Calibri"/>
                <w:noProof/>
                <w:color w:val="FF0000"/>
                <w:lang w:val="sr-Cyrl-RS"/>
              </w:rPr>
            </w:pPr>
            <w:r w:rsidRPr="00667A47">
              <w:rPr>
                <w:rFonts w:cs="Calibri"/>
                <w:noProof/>
              </w:rPr>
              <w:t>Образовање је приоритет и основа за развој Општине Смедеревска Паланка,</w:t>
            </w:r>
            <w:r w:rsidR="00877D44">
              <w:rPr>
                <w:rFonts w:cs="Calibri"/>
                <w:noProof/>
                <w:lang w:val="sr-Cyrl-RS"/>
              </w:rPr>
              <w:t xml:space="preserve"> </w:t>
            </w:r>
            <w:r w:rsidRPr="00667A47">
              <w:rPr>
                <w:rFonts w:cs="Calibri"/>
                <w:noProof/>
              </w:rPr>
              <w:t>а квалитетно и свима доступно предшколско образовање је циљ коме општина тежи. Овим мерама биће пружена подршка укупном развоју и добробити деце предшколског узраста, биће подстактнут развој капацитета деце, подршка васпитној улози породице, као и подршка развоју потенцијала деце као кључног фактора индивидуалног и друштвеног напретка.</w:t>
            </w:r>
            <w:r w:rsidR="00667A47" w:rsidRPr="00667A47">
              <w:rPr>
                <w:rFonts w:cs="Calibri"/>
                <w:noProof/>
                <w:lang w:val="sr-Cyrl-RS"/>
              </w:rPr>
              <w:t xml:space="preserve"> Поређење трогодишњег просека обухват</w:t>
            </w:r>
            <w:r w:rsidR="00667A47">
              <w:rPr>
                <w:rFonts w:cs="Calibri"/>
                <w:noProof/>
                <w:lang w:val="sr-Cyrl-RS"/>
              </w:rPr>
              <w:t>а</w:t>
            </w:r>
            <w:r w:rsidR="00667A47" w:rsidRPr="00667A47">
              <w:rPr>
                <w:rFonts w:cs="Calibri"/>
                <w:noProof/>
                <w:lang w:val="sr-Cyrl-RS"/>
              </w:rPr>
              <w:t xml:space="preserve"> јасленог узраста са националним циљевима зацртаним за 2030. годину (по којима 75% деце вртићког узраста треба да буде обухваћено ПВО) је прилично низак</w:t>
            </w:r>
            <w:r w:rsidR="00667A47">
              <w:rPr>
                <w:rFonts w:cs="Calibri"/>
                <w:noProof/>
                <w:lang w:val="sr-Cyrl-RS"/>
              </w:rPr>
              <w:t xml:space="preserve"> што указује на потребу за даљим унапређењем предшколског образовања.</w:t>
            </w:r>
          </w:p>
        </w:tc>
      </w:tr>
      <w:tr w:rsidR="0023564E" w:rsidRPr="00A93C16" w14:paraId="63119020" w14:textId="77777777" w:rsidTr="00A41069">
        <w:trPr>
          <w:trHeight w:val="310"/>
        </w:trPr>
        <w:tc>
          <w:tcPr>
            <w:tcW w:w="9351" w:type="dxa"/>
            <w:gridSpan w:val="5"/>
            <w:shd w:val="pct10" w:color="auto" w:fill="auto"/>
          </w:tcPr>
          <w:p w14:paraId="65E6D1F5" w14:textId="77777777" w:rsidR="0023564E" w:rsidRPr="00A93C16" w:rsidRDefault="0023564E" w:rsidP="0023564E">
            <w:pPr>
              <w:spacing w:after="0" w:line="240" w:lineRule="auto"/>
              <w:jc w:val="both"/>
              <w:rPr>
                <w:b/>
                <w:noProof/>
              </w:rPr>
            </w:pPr>
            <w:r w:rsidRPr="00A93C16">
              <w:rPr>
                <w:b/>
                <w:noProof/>
              </w:rPr>
              <w:t>Мере за остварење приоритетног циља 6</w:t>
            </w:r>
          </w:p>
        </w:tc>
      </w:tr>
      <w:tr w:rsidR="0023564E" w:rsidRPr="00A93C16" w14:paraId="208E9A54" w14:textId="77777777" w:rsidTr="00A41069">
        <w:trPr>
          <w:trHeight w:val="70"/>
        </w:trPr>
        <w:tc>
          <w:tcPr>
            <w:tcW w:w="9351" w:type="dxa"/>
            <w:gridSpan w:val="5"/>
          </w:tcPr>
          <w:p w14:paraId="33D2F996" w14:textId="77777777" w:rsidR="0023564E" w:rsidRPr="00A93C16" w:rsidRDefault="0023564E" w:rsidP="0023564E">
            <w:pPr>
              <w:spacing w:after="0" w:line="240" w:lineRule="auto"/>
              <w:jc w:val="both"/>
              <w:rPr>
                <w:b/>
                <w:bCs/>
                <w:noProof/>
              </w:rPr>
            </w:pPr>
            <w:r w:rsidRPr="00A93C16">
              <w:rPr>
                <w:b/>
                <w:bCs/>
                <w:noProof/>
              </w:rPr>
              <w:t xml:space="preserve">6.1. </w:t>
            </w:r>
            <w:r w:rsidRPr="00A93C16">
              <w:rPr>
                <w:rFonts w:eastAsia="Times New Roman" w:cstheme="minorHAnsi"/>
                <w:b/>
                <w:bCs/>
                <w:noProof/>
              </w:rPr>
              <w:t>Лиценцирање и адаптирање простора предшколског образовања</w:t>
            </w:r>
          </w:p>
          <w:p w14:paraId="3FBDC0CA"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Сврха мере и начин како она доприноси остваривању приоритетног циља:</w:t>
            </w:r>
          </w:p>
          <w:p w14:paraId="6D99E24B"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 xml:space="preserve">Ова мера се односи на стварање адекватних услова за повећан обухват деце, предшколског узраста, услугама предшколског образовања кроз адаптацију и лиценцирање објеката предшколског образовања. </w:t>
            </w:r>
          </w:p>
          <w:p w14:paraId="438B3A14" w14:textId="77777777" w:rsidR="0023564E" w:rsidRPr="00A93C16" w:rsidRDefault="0023564E" w:rsidP="0023564E">
            <w:pPr>
              <w:autoSpaceDE w:val="0"/>
              <w:autoSpaceDN w:val="0"/>
              <w:adjustRightInd w:val="0"/>
              <w:spacing w:after="0" w:line="240" w:lineRule="auto"/>
              <w:jc w:val="both"/>
              <w:rPr>
                <w:b/>
                <w:bCs/>
                <w:iCs/>
                <w:noProof/>
              </w:rPr>
            </w:pPr>
            <w:r w:rsidRPr="00A93C16">
              <w:rPr>
                <w:b/>
                <w:bCs/>
                <w:iCs/>
                <w:noProof/>
              </w:rPr>
              <w:t xml:space="preserve">Предвиђене активности у оквиру мере: </w:t>
            </w:r>
          </w:p>
          <w:p w14:paraId="4F3FDB38" w14:textId="77777777" w:rsidR="0023564E" w:rsidRPr="00A93C16" w:rsidRDefault="0023564E" w:rsidP="0023564E">
            <w:pPr>
              <w:autoSpaceDE w:val="0"/>
              <w:autoSpaceDN w:val="0"/>
              <w:adjustRightInd w:val="0"/>
              <w:spacing w:after="0" w:line="240" w:lineRule="auto"/>
              <w:jc w:val="both"/>
              <w:rPr>
                <w:iCs/>
                <w:noProof/>
              </w:rPr>
            </w:pPr>
            <w:r w:rsidRPr="00A93C16">
              <w:rPr>
                <w:iCs/>
                <w:noProof/>
              </w:rPr>
              <w:t>Адаптација и лиценцирање објеката у Кусатку, Азањи и Селевцу која обухвата:</w:t>
            </w:r>
          </w:p>
          <w:p w14:paraId="5FC9D7E5" w14:textId="120CF30D" w:rsidR="0023564E" w:rsidRPr="00910977" w:rsidRDefault="0023564E" w:rsidP="0023564E">
            <w:pPr>
              <w:autoSpaceDE w:val="0"/>
              <w:autoSpaceDN w:val="0"/>
              <w:adjustRightInd w:val="0"/>
              <w:spacing w:after="0" w:line="240" w:lineRule="auto"/>
              <w:jc w:val="both"/>
              <w:rPr>
                <w:iCs/>
                <w:noProof/>
                <w:lang w:val="sr-Cyrl-RS"/>
              </w:rPr>
            </w:pPr>
            <w:r w:rsidRPr="00A93C16">
              <w:rPr>
                <w:iCs/>
                <w:noProof/>
              </w:rPr>
              <w:t xml:space="preserve">-Санација кровова свих вртића изузев </w:t>
            </w:r>
            <w:r w:rsidR="00910977">
              <w:rPr>
                <w:iCs/>
                <w:noProof/>
                <w:lang w:val="sr-Cyrl-RS"/>
              </w:rPr>
              <w:t>вртића „</w:t>
            </w:r>
            <w:r w:rsidRPr="00A93C16">
              <w:rPr>
                <w:iCs/>
                <w:noProof/>
              </w:rPr>
              <w:t>Лептирић</w:t>
            </w:r>
            <w:r w:rsidR="00910977">
              <w:rPr>
                <w:iCs/>
                <w:noProof/>
                <w:lang w:val="sr-Cyrl-RS"/>
              </w:rPr>
              <w:t>“</w:t>
            </w:r>
            <w:r w:rsidRPr="00A93C16">
              <w:rPr>
                <w:iCs/>
                <w:noProof/>
              </w:rPr>
              <w:t xml:space="preserve"> и вртића </w:t>
            </w:r>
            <w:r w:rsidR="00910977">
              <w:rPr>
                <w:iCs/>
                <w:noProof/>
                <w:lang w:val="sr-Cyrl-RS"/>
              </w:rPr>
              <w:t>„</w:t>
            </w:r>
            <w:r w:rsidRPr="00A93C16">
              <w:rPr>
                <w:iCs/>
                <w:noProof/>
              </w:rPr>
              <w:t>Колибри</w:t>
            </w:r>
            <w:r w:rsidR="00910977">
              <w:rPr>
                <w:iCs/>
                <w:noProof/>
                <w:lang w:val="sr-Cyrl-RS"/>
              </w:rPr>
              <w:t>“</w:t>
            </w:r>
          </w:p>
          <w:p w14:paraId="5D6C6340" w14:textId="7839870B" w:rsidR="0023564E" w:rsidRPr="00910977" w:rsidRDefault="0023564E" w:rsidP="0023564E">
            <w:pPr>
              <w:autoSpaceDE w:val="0"/>
              <w:autoSpaceDN w:val="0"/>
              <w:adjustRightInd w:val="0"/>
              <w:spacing w:after="0" w:line="240" w:lineRule="auto"/>
              <w:jc w:val="both"/>
              <w:rPr>
                <w:iCs/>
                <w:noProof/>
                <w:lang w:val="sr-Cyrl-RS"/>
              </w:rPr>
            </w:pPr>
            <w:r w:rsidRPr="00A93C16">
              <w:rPr>
                <w:iCs/>
                <w:noProof/>
              </w:rPr>
              <w:t xml:space="preserve">-Ограђивање вртића </w:t>
            </w:r>
            <w:r w:rsidR="00910977">
              <w:rPr>
                <w:iCs/>
                <w:noProof/>
                <w:lang w:val="sr-Cyrl-RS"/>
              </w:rPr>
              <w:t>„</w:t>
            </w:r>
            <w:r w:rsidRPr="00A93C16">
              <w:rPr>
                <w:iCs/>
                <w:noProof/>
              </w:rPr>
              <w:t>Ташмајдан</w:t>
            </w:r>
            <w:r w:rsidR="00910977">
              <w:rPr>
                <w:iCs/>
                <w:noProof/>
                <w:lang w:val="sr-Cyrl-RS"/>
              </w:rPr>
              <w:t>“</w:t>
            </w:r>
          </w:p>
          <w:p w14:paraId="22288025" w14:textId="77777777" w:rsidR="0023564E" w:rsidRPr="00A93C16" w:rsidRDefault="0023564E" w:rsidP="0023564E">
            <w:pPr>
              <w:autoSpaceDE w:val="0"/>
              <w:autoSpaceDN w:val="0"/>
              <w:adjustRightInd w:val="0"/>
              <w:spacing w:after="0" w:line="240" w:lineRule="auto"/>
              <w:jc w:val="both"/>
              <w:rPr>
                <w:iCs/>
                <w:noProof/>
              </w:rPr>
            </w:pPr>
            <w:r w:rsidRPr="00A93C16">
              <w:rPr>
                <w:iCs/>
                <w:noProof/>
              </w:rPr>
              <w:t>-Изолација и израда фасада свих објеката у саставу П.У.</w:t>
            </w:r>
          </w:p>
          <w:p w14:paraId="06C8C284" w14:textId="11B10A68" w:rsidR="0023564E" w:rsidRPr="00910977" w:rsidRDefault="0023564E" w:rsidP="0023564E">
            <w:pPr>
              <w:autoSpaceDE w:val="0"/>
              <w:autoSpaceDN w:val="0"/>
              <w:adjustRightInd w:val="0"/>
              <w:spacing w:after="0" w:line="240" w:lineRule="auto"/>
              <w:jc w:val="both"/>
              <w:rPr>
                <w:iCs/>
                <w:noProof/>
                <w:lang w:val="sr-Cyrl-RS"/>
              </w:rPr>
            </w:pPr>
            <w:r w:rsidRPr="00A93C16">
              <w:rPr>
                <w:iCs/>
                <w:noProof/>
              </w:rPr>
              <w:t xml:space="preserve">-Санација инсталационе електро мреже изузев </w:t>
            </w:r>
            <w:r w:rsidR="00910977">
              <w:rPr>
                <w:iCs/>
                <w:noProof/>
                <w:lang w:val="sr-Cyrl-RS"/>
              </w:rPr>
              <w:t>вртића „Леп</w:t>
            </w:r>
            <w:r w:rsidRPr="00A93C16">
              <w:rPr>
                <w:iCs/>
                <w:noProof/>
              </w:rPr>
              <w:t>тирић</w:t>
            </w:r>
            <w:r w:rsidR="00910977">
              <w:rPr>
                <w:iCs/>
                <w:noProof/>
                <w:lang w:val="sr-Cyrl-RS"/>
              </w:rPr>
              <w:t>“</w:t>
            </w:r>
          </w:p>
          <w:p w14:paraId="5EDB08D5" w14:textId="77777777" w:rsidR="0023564E" w:rsidRPr="00A93C16" w:rsidRDefault="0023564E" w:rsidP="0023564E">
            <w:pPr>
              <w:autoSpaceDE w:val="0"/>
              <w:autoSpaceDN w:val="0"/>
              <w:adjustRightInd w:val="0"/>
              <w:spacing w:after="0" w:line="240" w:lineRule="auto"/>
              <w:jc w:val="both"/>
              <w:rPr>
                <w:iCs/>
                <w:noProof/>
              </w:rPr>
            </w:pPr>
            <w:r w:rsidRPr="00A93C16">
              <w:rPr>
                <w:iCs/>
                <w:noProof/>
              </w:rPr>
              <w:t>-Опремање намештајем (креветићи, посуђе, ормани, душеци, постељина, столови, столице.)</w:t>
            </w:r>
          </w:p>
          <w:p w14:paraId="13EECD24" w14:textId="77777777" w:rsidR="0023564E" w:rsidRPr="00A93C16" w:rsidRDefault="0023564E" w:rsidP="0023564E">
            <w:pPr>
              <w:autoSpaceDE w:val="0"/>
              <w:autoSpaceDN w:val="0"/>
              <w:adjustRightInd w:val="0"/>
              <w:spacing w:after="0" w:line="240" w:lineRule="auto"/>
              <w:jc w:val="both"/>
              <w:rPr>
                <w:iCs/>
                <w:noProof/>
              </w:rPr>
            </w:pPr>
            <w:r w:rsidRPr="00A93C16">
              <w:rPr>
                <w:iCs/>
                <w:noProof/>
              </w:rPr>
              <w:t>-Опремање пекаре новим апаратима (делилица, ферметациона комора, пећница дигитална, миксер, роловача, машина за чишћење подова итд.)</w:t>
            </w:r>
          </w:p>
          <w:p w14:paraId="4B4097EC" w14:textId="77777777" w:rsidR="0023564E" w:rsidRPr="00A93C16" w:rsidRDefault="0023564E" w:rsidP="0023564E">
            <w:pPr>
              <w:autoSpaceDE w:val="0"/>
              <w:autoSpaceDN w:val="0"/>
              <w:adjustRightInd w:val="0"/>
              <w:spacing w:after="0" w:line="240" w:lineRule="auto"/>
              <w:jc w:val="both"/>
              <w:rPr>
                <w:iCs/>
                <w:noProof/>
              </w:rPr>
            </w:pPr>
            <w:r w:rsidRPr="00A93C16">
              <w:rPr>
                <w:iCs/>
                <w:noProof/>
              </w:rPr>
              <w:t>-Прелазак на грејање са сагоревањем енергената који су јефтинији и еколошки у односу на мрки угаљ и огревно дрво ( гас, топлотне пумпе, соларно.)</w:t>
            </w:r>
          </w:p>
          <w:p w14:paraId="08111B45" w14:textId="10BA2164" w:rsidR="0023564E" w:rsidRPr="00A93C16" w:rsidRDefault="0023564E" w:rsidP="0023564E">
            <w:pPr>
              <w:autoSpaceDE w:val="0"/>
              <w:autoSpaceDN w:val="0"/>
              <w:adjustRightInd w:val="0"/>
              <w:spacing w:after="0" w:line="240" w:lineRule="auto"/>
              <w:jc w:val="both"/>
              <w:rPr>
                <w:iCs/>
                <w:noProof/>
              </w:rPr>
            </w:pPr>
            <w:r w:rsidRPr="00A93C16">
              <w:rPr>
                <w:iCs/>
                <w:noProof/>
              </w:rPr>
              <w:t xml:space="preserve">-Замена дотрајале дрвене столарије на свим објектима изузев вртића </w:t>
            </w:r>
            <w:r w:rsidR="00910977">
              <w:rPr>
                <w:iCs/>
                <w:noProof/>
                <w:lang w:val="sr-Cyrl-RS"/>
              </w:rPr>
              <w:t>„</w:t>
            </w:r>
            <w:r w:rsidRPr="00A93C16">
              <w:rPr>
                <w:iCs/>
                <w:noProof/>
              </w:rPr>
              <w:t>Лептирић</w:t>
            </w:r>
            <w:r w:rsidR="00910977">
              <w:rPr>
                <w:iCs/>
                <w:noProof/>
                <w:lang w:val="sr-Cyrl-RS"/>
              </w:rPr>
              <w:t>“</w:t>
            </w:r>
            <w:r w:rsidRPr="00A93C16">
              <w:rPr>
                <w:iCs/>
                <w:noProof/>
              </w:rPr>
              <w:t>, пвц столаријом.</w:t>
            </w:r>
          </w:p>
          <w:p w14:paraId="134FD413" w14:textId="24CA2BA1" w:rsidR="0023564E" w:rsidRPr="00A93C16" w:rsidRDefault="0023564E" w:rsidP="0023564E">
            <w:pPr>
              <w:autoSpaceDE w:val="0"/>
              <w:autoSpaceDN w:val="0"/>
              <w:adjustRightInd w:val="0"/>
              <w:spacing w:after="0" w:line="240" w:lineRule="auto"/>
              <w:jc w:val="both"/>
              <w:rPr>
                <w:iCs/>
                <w:noProof/>
              </w:rPr>
            </w:pPr>
            <w:r w:rsidRPr="00A93C16">
              <w:rPr>
                <w:iCs/>
                <w:noProof/>
              </w:rPr>
              <w:t>-Реконструкција хидрантске мреже по свим вртићима</w:t>
            </w:r>
          </w:p>
          <w:p w14:paraId="7887A49B" w14:textId="7AF89102" w:rsidR="0023564E" w:rsidRPr="00A93C16" w:rsidRDefault="0023564E" w:rsidP="0023564E">
            <w:pPr>
              <w:autoSpaceDE w:val="0"/>
              <w:autoSpaceDN w:val="0"/>
              <w:adjustRightInd w:val="0"/>
              <w:spacing w:after="0" w:line="240" w:lineRule="auto"/>
              <w:jc w:val="both"/>
              <w:rPr>
                <w:iCs/>
                <w:noProof/>
              </w:rPr>
            </w:pPr>
            <w:r w:rsidRPr="00A93C16">
              <w:rPr>
                <w:iCs/>
                <w:noProof/>
              </w:rPr>
              <w:t>-Набавка мини буса за превоз деце</w:t>
            </w:r>
          </w:p>
          <w:p w14:paraId="06C2C7FF" w14:textId="2CDFEB8B" w:rsidR="0023564E" w:rsidRPr="00A93C16" w:rsidRDefault="0023564E" w:rsidP="0023564E">
            <w:pPr>
              <w:autoSpaceDE w:val="0"/>
              <w:autoSpaceDN w:val="0"/>
              <w:adjustRightInd w:val="0"/>
              <w:spacing w:after="0" w:line="240" w:lineRule="auto"/>
              <w:jc w:val="both"/>
              <w:rPr>
                <w:iCs/>
                <w:noProof/>
              </w:rPr>
            </w:pPr>
            <w:r w:rsidRPr="00A93C16">
              <w:rPr>
                <w:iCs/>
                <w:noProof/>
              </w:rPr>
              <w:t>-Замена доставног возила</w:t>
            </w:r>
          </w:p>
          <w:p w14:paraId="797F3483" w14:textId="255C0A0A" w:rsidR="0023564E" w:rsidRPr="00A93C16" w:rsidRDefault="0023564E" w:rsidP="0023564E">
            <w:pPr>
              <w:autoSpaceDE w:val="0"/>
              <w:autoSpaceDN w:val="0"/>
              <w:adjustRightInd w:val="0"/>
              <w:spacing w:after="0" w:line="240" w:lineRule="auto"/>
              <w:jc w:val="both"/>
              <w:rPr>
                <w:iCs/>
                <w:noProof/>
              </w:rPr>
            </w:pPr>
            <w:r w:rsidRPr="00A93C16">
              <w:rPr>
                <w:iCs/>
                <w:noProof/>
              </w:rPr>
              <w:t>-Реконструкција канализационе мреже вртић</w:t>
            </w:r>
            <w:r w:rsidR="00521F9E">
              <w:rPr>
                <w:iCs/>
                <w:noProof/>
              </w:rPr>
              <w:t>a</w:t>
            </w:r>
            <w:r w:rsidRPr="00A93C16">
              <w:rPr>
                <w:iCs/>
                <w:noProof/>
              </w:rPr>
              <w:t xml:space="preserve"> </w:t>
            </w:r>
            <w:r w:rsidR="00521F9E">
              <w:rPr>
                <w:iCs/>
                <w:noProof/>
              </w:rPr>
              <w:t>“</w:t>
            </w:r>
            <w:r w:rsidRPr="00A93C16">
              <w:rPr>
                <w:iCs/>
                <w:noProof/>
              </w:rPr>
              <w:t>Колибри</w:t>
            </w:r>
            <w:r w:rsidR="00521F9E">
              <w:rPr>
                <w:iCs/>
                <w:noProof/>
              </w:rPr>
              <w:t>”</w:t>
            </w:r>
          </w:p>
          <w:p w14:paraId="645B5AAB" w14:textId="56F9F39A" w:rsidR="0023564E" w:rsidRPr="00A93C16" w:rsidRDefault="0023564E" w:rsidP="0023564E">
            <w:pPr>
              <w:autoSpaceDE w:val="0"/>
              <w:autoSpaceDN w:val="0"/>
              <w:adjustRightInd w:val="0"/>
              <w:spacing w:after="0" w:line="240" w:lineRule="auto"/>
              <w:jc w:val="both"/>
              <w:rPr>
                <w:iCs/>
                <w:noProof/>
              </w:rPr>
            </w:pPr>
            <w:r w:rsidRPr="00A93C16">
              <w:rPr>
                <w:iCs/>
                <w:noProof/>
              </w:rPr>
              <w:t>-Опремање дворишта свих вртића</w:t>
            </w:r>
          </w:p>
          <w:p w14:paraId="1FB22B4A"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 xml:space="preserve">Утицај мере на конкретне циљне групе: </w:t>
            </w:r>
          </w:p>
          <w:p w14:paraId="11336F35"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Унапређење квалитета васпитно образовног рада и могућност повећања обухвата становништва услугама предшколског образовања</w:t>
            </w:r>
          </w:p>
          <w:p w14:paraId="7D3DF601" w14:textId="77777777" w:rsidR="0023564E" w:rsidRPr="00A93C16" w:rsidRDefault="0023564E" w:rsidP="0023564E">
            <w:pPr>
              <w:autoSpaceDE w:val="0"/>
              <w:autoSpaceDN w:val="0"/>
              <w:adjustRightInd w:val="0"/>
              <w:spacing w:after="0" w:line="240" w:lineRule="auto"/>
              <w:jc w:val="both"/>
              <w:rPr>
                <w:rFonts w:cstheme="minorHAnsi"/>
                <w:noProof/>
                <w:color w:val="FF0000"/>
              </w:rPr>
            </w:pPr>
            <w:r w:rsidRPr="00A93C16">
              <w:rPr>
                <w:rFonts w:cs="Calibri"/>
                <w:b/>
                <w:bCs/>
                <w:noProof/>
              </w:rPr>
              <w:t xml:space="preserve">Тип мере: </w:t>
            </w:r>
            <w:r w:rsidRPr="00A93C16">
              <w:rPr>
                <w:noProof/>
              </w:rPr>
              <w:t>Институционално-управљачко-организациона</w:t>
            </w:r>
          </w:p>
          <w:p w14:paraId="4D137594" w14:textId="2E2CC9EA" w:rsidR="0023564E" w:rsidRPr="00521F9E" w:rsidRDefault="0023564E" w:rsidP="0023564E">
            <w:pPr>
              <w:spacing w:after="0" w:line="240" w:lineRule="auto"/>
              <w:jc w:val="both"/>
              <w:rPr>
                <w:b/>
                <w:noProof/>
                <w:color w:val="000000"/>
                <w:lang w:val="sr-Cyrl-RS"/>
              </w:rPr>
            </w:pPr>
            <w:r w:rsidRPr="00A93C16">
              <w:rPr>
                <w:b/>
                <w:noProof/>
                <w:color w:val="000000"/>
              </w:rPr>
              <w:t xml:space="preserve">Процењена потребна средства: </w:t>
            </w:r>
            <w:r w:rsidRPr="00A93C16">
              <w:rPr>
                <w:noProof/>
                <w:color w:val="000000"/>
              </w:rPr>
              <w:t>49</w:t>
            </w:r>
            <w:r w:rsidRPr="00A93C16">
              <w:rPr>
                <w:bCs/>
                <w:noProof/>
                <w:color w:val="000000"/>
              </w:rPr>
              <w:t>0.000.000,00</w:t>
            </w:r>
            <w:r w:rsidR="00521F9E">
              <w:rPr>
                <w:bCs/>
                <w:noProof/>
                <w:color w:val="000000"/>
              </w:rPr>
              <w:t xml:space="preserve"> </w:t>
            </w:r>
            <w:r w:rsidR="00521F9E">
              <w:rPr>
                <w:bCs/>
                <w:noProof/>
                <w:color w:val="000000"/>
                <w:lang w:val="sr-Cyrl-RS"/>
              </w:rPr>
              <w:t>рсд</w:t>
            </w:r>
          </w:p>
          <w:p w14:paraId="7E929A49" w14:textId="77777777" w:rsidR="0023564E" w:rsidRPr="00A93C16" w:rsidRDefault="0023564E" w:rsidP="0023564E">
            <w:pPr>
              <w:spacing w:after="0" w:line="240" w:lineRule="auto"/>
              <w:jc w:val="both"/>
              <w:rPr>
                <w:b/>
                <w:i/>
                <w:iCs/>
                <w:noProof/>
                <w:color w:val="000000"/>
              </w:rPr>
            </w:pPr>
            <w:r w:rsidRPr="00A93C16">
              <w:rPr>
                <w:b/>
                <w:noProof/>
                <w:color w:val="000000"/>
              </w:rPr>
              <w:t xml:space="preserve">Извор финансирања: </w:t>
            </w:r>
            <w:r w:rsidRPr="00A93C16">
              <w:rPr>
                <w:bCs/>
                <w:noProof/>
                <w:color w:val="000000"/>
              </w:rPr>
              <w:t>интерно и екстерно</w:t>
            </w:r>
          </w:p>
          <w:p w14:paraId="5935D575" w14:textId="461C93C5" w:rsidR="0023564E" w:rsidRPr="00A93C16" w:rsidRDefault="0023564E" w:rsidP="0023564E">
            <w:pPr>
              <w:spacing w:after="0" w:line="240" w:lineRule="auto"/>
              <w:jc w:val="both"/>
              <w:rPr>
                <w:bCs/>
                <w:noProof/>
                <w:color w:val="000000"/>
              </w:rPr>
            </w:pPr>
            <w:r w:rsidRPr="00A93C16">
              <w:rPr>
                <w:b/>
                <w:noProof/>
                <w:color w:val="000000"/>
              </w:rPr>
              <w:t xml:space="preserve">Одговорна страна за имплементацију мере: </w:t>
            </w:r>
            <w:r w:rsidRPr="00A93C16">
              <w:rPr>
                <w:bCs/>
                <w:noProof/>
                <w:color w:val="000000"/>
              </w:rPr>
              <w:t xml:space="preserve">Предшколска установа </w:t>
            </w:r>
            <w:r w:rsidR="00910977">
              <w:rPr>
                <w:bCs/>
                <w:noProof/>
                <w:color w:val="000000"/>
                <w:lang w:val="sr-Cyrl-RS"/>
              </w:rPr>
              <w:t>„</w:t>
            </w:r>
            <w:r w:rsidRPr="00A93C16">
              <w:rPr>
                <w:bCs/>
                <w:noProof/>
                <w:color w:val="000000"/>
              </w:rPr>
              <w:t>Чика Јова Змај“</w:t>
            </w:r>
          </w:p>
          <w:p w14:paraId="014ADBEC" w14:textId="515DD816" w:rsidR="0023564E" w:rsidRPr="00A93C16" w:rsidRDefault="0023564E" w:rsidP="0023564E">
            <w:pPr>
              <w:spacing w:after="0" w:line="240" w:lineRule="auto"/>
              <w:jc w:val="both"/>
              <w:rPr>
                <w:noProof/>
                <w:color w:val="000000"/>
              </w:rPr>
            </w:pPr>
            <w:r w:rsidRPr="00A93C16">
              <w:rPr>
                <w:b/>
                <w:noProof/>
                <w:color w:val="000000"/>
              </w:rPr>
              <w:t>Други учесници у спровођењу</w:t>
            </w:r>
            <w:r w:rsidRPr="00A93C16">
              <w:rPr>
                <w:noProof/>
                <w:color w:val="000000"/>
              </w:rPr>
              <w:t>:</w:t>
            </w:r>
            <w:r w:rsidR="00910977">
              <w:rPr>
                <w:noProof/>
                <w:color w:val="000000"/>
                <w:lang w:val="sr-Cyrl-RS"/>
              </w:rPr>
              <w:t xml:space="preserve"> </w:t>
            </w:r>
            <w:r w:rsidRPr="00A93C16">
              <w:rPr>
                <w:bCs/>
                <w:noProof/>
                <w:color w:val="000000"/>
              </w:rPr>
              <w:t>Локална самоуправа (Одељење за друштвене делатности)</w:t>
            </w:r>
          </w:p>
          <w:p w14:paraId="2FE3AE39" w14:textId="77777777" w:rsidR="0023564E" w:rsidRPr="00A93C16" w:rsidRDefault="0023564E" w:rsidP="0023564E">
            <w:pPr>
              <w:spacing w:after="0" w:line="240" w:lineRule="auto"/>
              <w:jc w:val="both"/>
              <w:rPr>
                <w:b/>
                <w:noProof/>
                <w:color w:val="000000"/>
              </w:rPr>
            </w:pPr>
            <w:r w:rsidRPr="00A93C16">
              <w:rPr>
                <w:b/>
                <w:noProof/>
                <w:color w:val="000000"/>
              </w:rPr>
              <w:lastRenderedPageBreak/>
              <w:t xml:space="preserve">Рок за реализацију: </w:t>
            </w:r>
            <w:r w:rsidRPr="00A93C16">
              <w:rPr>
                <w:bCs/>
                <w:noProof/>
                <w:color w:val="000000"/>
              </w:rPr>
              <w:t>7 година</w:t>
            </w:r>
          </w:p>
          <w:p w14:paraId="4C9F911B" w14:textId="7F0C9207" w:rsidR="0023564E" w:rsidRPr="00FB45B3" w:rsidRDefault="0023564E" w:rsidP="0023564E">
            <w:pPr>
              <w:spacing w:after="0" w:line="240" w:lineRule="auto"/>
              <w:jc w:val="both"/>
              <w:rPr>
                <w:noProof/>
                <w:color w:val="000000"/>
                <w:lang w:val="sr-Cyrl-RS"/>
              </w:rPr>
            </w:pPr>
            <w:r w:rsidRPr="00A93C16">
              <w:rPr>
                <w:b/>
                <w:noProof/>
                <w:color w:val="000000"/>
              </w:rPr>
              <w:t xml:space="preserve">Показатељи учинка: </w:t>
            </w:r>
            <w:r w:rsidRPr="00A93C16">
              <w:rPr>
                <w:bCs/>
                <w:noProof/>
                <w:color w:val="000000"/>
              </w:rPr>
              <w:t>Број лиценцираних и адаптираних објеката</w:t>
            </w:r>
            <w:r w:rsidR="00FB45B3">
              <w:rPr>
                <w:bCs/>
                <w:noProof/>
                <w:color w:val="000000"/>
                <w:lang w:val="sr-Cyrl-RS"/>
              </w:rPr>
              <w:t>, број уписане деце у предшколску установу, набављена возила</w:t>
            </w:r>
          </w:p>
        </w:tc>
      </w:tr>
      <w:tr w:rsidR="0023564E" w:rsidRPr="00A93C16" w14:paraId="54B26DF4" w14:textId="77777777" w:rsidTr="00A41069">
        <w:trPr>
          <w:trHeight w:val="70"/>
        </w:trPr>
        <w:tc>
          <w:tcPr>
            <w:tcW w:w="9351" w:type="dxa"/>
            <w:gridSpan w:val="5"/>
          </w:tcPr>
          <w:p w14:paraId="19C35EB0" w14:textId="77777777" w:rsidR="0023564E" w:rsidRPr="00A93C16" w:rsidRDefault="0023564E" w:rsidP="0023564E">
            <w:pPr>
              <w:spacing w:after="0" w:line="240" w:lineRule="auto"/>
              <w:jc w:val="both"/>
              <w:rPr>
                <w:rFonts w:eastAsia="Times New Roman" w:cstheme="minorHAnsi"/>
                <w:noProof/>
                <w:color w:val="000000"/>
              </w:rPr>
            </w:pPr>
            <w:r w:rsidRPr="00A93C16">
              <w:rPr>
                <w:b/>
                <w:noProof/>
                <w:color w:val="000000"/>
              </w:rPr>
              <w:lastRenderedPageBreak/>
              <w:t xml:space="preserve">6.2. </w:t>
            </w:r>
            <w:r w:rsidRPr="00A93C16">
              <w:rPr>
                <w:rFonts w:eastAsia="Times New Roman" w:cstheme="minorHAnsi"/>
                <w:b/>
                <w:bCs/>
                <w:noProof/>
                <w:color w:val="000000"/>
              </w:rPr>
              <w:t>Израда целодневних и посебних програма и садржаја у оквиру предшколског образовања</w:t>
            </w:r>
          </w:p>
          <w:p w14:paraId="77143510"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 xml:space="preserve">Сврха мере и начин како она доприноси остваривању приоритетног циља: </w:t>
            </w:r>
          </w:p>
          <w:p w14:paraId="5D44B0AE"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Укључивање деце која не похађају редовне програме предшколског образовања и деце из маргинализованих група</w:t>
            </w:r>
          </w:p>
          <w:p w14:paraId="0B61D954" w14:textId="77777777" w:rsidR="007B30F1" w:rsidRDefault="0023564E" w:rsidP="0023564E">
            <w:pPr>
              <w:autoSpaceDE w:val="0"/>
              <w:autoSpaceDN w:val="0"/>
              <w:adjustRightInd w:val="0"/>
              <w:spacing w:after="0" w:line="240" w:lineRule="auto"/>
              <w:jc w:val="both"/>
              <w:rPr>
                <w:b/>
                <w:bCs/>
                <w:iCs/>
                <w:noProof/>
              </w:rPr>
            </w:pPr>
            <w:r w:rsidRPr="00A93C16">
              <w:rPr>
                <w:b/>
                <w:bCs/>
                <w:iCs/>
                <w:noProof/>
              </w:rPr>
              <w:t xml:space="preserve">Предвиђене активности у оквиру мере: </w:t>
            </w:r>
          </w:p>
          <w:p w14:paraId="2F3AE571" w14:textId="409E1394" w:rsidR="0023564E" w:rsidRPr="00A93C16" w:rsidRDefault="0023564E" w:rsidP="0023564E">
            <w:pPr>
              <w:autoSpaceDE w:val="0"/>
              <w:autoSpaceDN w:val="0"/>
              <w:adjustRightInd w:val="0"/>
              <w:spacing w:after="0" w:line="240" w:lineRule="auto"/>
              <w:jc w:val="both"/>
              <w:rPr>
                <w:b/>
                <w:bCs/>
                <w:iCs/>
                <w:noProof/>
              </w:rPr>
            </w:pPr>
            <w:r w:rsidRPr="00A93C16">
              <w:rPr>
                <w:iCs/>
                <w:noProof/>
              </w:rPr>
              <w:t>Израда и реализација посебних програма</w:t>
            </w:r>
          </w:p>
          <w:p w14:paraId="4968DAA0" w14:textId="77777777" w:rsidR="007B30F1" w:rsidRDefault="0023564E" w:rsidP="0023564E">
            <w:pPr>
              <w:autoSpaceDE w:val="0"/>
              <w:autoSpaceDN w:val="0"/>
              <w:adjustRightInd w:val="0"/>
              <w:spacing w:after="0" w:line="240" w:lineRule="auto"/>
              <w:jc w:val="both"/>
              <w:rPr>
                <w:rFonts w:cstheme="minorHAnsi"/>
                <w:noProof/>
              </w:rPr>
            </w:pPr>
            <w:r w:rsidRPr="00A93C16">
              <w:rPr>
                <w:rFonts w:cstheme="minorHAnsi"/>
                <w:b/>
                <w:bCs/>
                <w:noProof/>
              </w:rPr>
              <w:t>Утицај мере на конкретне циљне групе:</w:t>
            </w:r>
            <w:r w:rsidRPr="00A93C16">
              <w:rPr>
                <w:rFonts w:cstheme="minorHAnsi"/>
                <w:noProof/>
              </w:rPr>
              <w:t xml:space="preserve"> </w:t>
            </w:r>
          </w:p>
          <w:p w14:paraId="0180FEEA" w14:textId="43DB26B6"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Социјализација и едукација деце до 5,5 година</w:t>
            </w:r>
          </w:p>
          <w:p w14:paraId="4CC008D6" w14:textId="77777777" w:rsidR="0023564E" w:rsidRPr="00A93C16" w:rsidRDefault="0023564E" w:rsidP="0023564E">
            <w:pPr>
              <w:autoSpaceDE w:val="0"/>
              <w:autoSpaceDN w:val="0"/>
              <w:adjustRightInd w:val="0"/>
              <w:spacing w:after="0" w:line="240" w:lineRule="auto"/>
              <w:jc w:val="both"/>
              <w:rPr>
                <w:rFonts w:cstheme="minorHAnsi"/>
                <w:noProof/>
                <w:color w:val="FF0000"/>
              </w:rPr>
            </w:pPr>
            <w:r w:rsidRPr="00A93C16">
              <w:rPr>
                <w:rFonts w:cs="Calibri"/>
                <w:b/>
                <w:bCs/>
                <w:noProof/>
              </w:rPr>
              <w:t xml:space="preserve">Тип мере: </w:t>
            </w:r>
            <w:r w:rsidRPr="00A93C16">
              <w:rPr>
                <w:rFonts w:cs="Calibri"/>
                <w:noProof/>
              </w:rPr>
              <w:t>Подстицајна</w:t>
            </w:r>
          </w:p>
          <w:p w14:paraId="7E1FCB90" w14:textId="4F45B784" w:rsidR="0023564E" w:rsidRPr="007B30F1" w:rsidRDefault="0023564E" w:rsidP="0023564E">
            <w:pPr>
              <w:spacing w:after="0" w:line="240" w:lineRule="auto"/>
              <w:jc w:val="both"/>
              <w:rPr>
                <w:b/>
                <w:noProof/>
                <w:color w:val="000000"/>
                <w:lang w:val="sr-Cyrl-RS"/>
              </w:rPr>
            </w:pPr>
            <w:r w:rsidRPr="00A93C16">
              <w:rPr>
                <w:b/>
                <w:noProof/>
                <w:color w:val="000000"/>
              </w:rPr>
              <w:t xml:space="preserve">Процењена потребна средства: </w:t>
            </w:r>
            <w:r w:rsidRPr="00A93C16">
              <w:rPr>
                <w:bCs/>
                <w:noProof/>
                <w:color w:val="000000"/>
              </w:rPr>
              <w:t>15.000.000,00</w:t>
            </w:r>
            <w:r w:rsidR="007B30F1">
              <w:rPr>
                <w:bCs/>
                <w:noProof/>
                <w:color w:val="000000"/>
                <w:lang w:val="sr-Cyrl-RS"/>
              </w:rPr>
              <w:t xml:space="preserve"> рсд</w:t>
            </w:r>
          </w:p>
          <w:p w14:paraId="24D1461B" w14:textId="77777777" w:rsidR="0023564E" w:rsidRPr="00A93C16" w:rsidRDefault="0023564E" w:rsidP="0023564E">
            <w:pPr>
              <w:spacing w:after="0" w:line="240" w:lineRule="auto"/>
              <w:jc w:val="both"/>
              <w:rPr>
                <w:bCs/>
                <w:noProof/>
                <w:color w:val="000000"/>
              </w:rPr>
            </w:pPr>
            <w:r w:rsidRPr="00A93C16">
              <w:rPr>
                <w:b/>
                <w:noProof/>
                <w:color w:val="000000"/>
              </w:rPr>
              <w:t xml:space="preserve">Извор финансирања: </w:t>
            </w:r>
            <w:r w:rsidRPr="00A93C16">
              <w:rPr>
                <w:bCs/>
                <w:noProof/>
                <w:color w:val="000000"/>
              </w:rPr>
              <w:t>интерно и екстерно</w:t>
            </w:r>
          </w:p>
          <w:p w14:paraId="0B7B37C7" w14:textId="49C31984" w:rsidR="0023564E" w:rsidRPr="00A93C16" w:rsidRDefault="0023564E" w:rsidP="0023564E">
            <w:pPr>
              <w:spacing w:after="0" w:line="240" w:lineRule="auto"/>
              <w:jc w:val="both"/>
              <w:rPr>
                <w:b/>
                <w:noProof/>
                <w:color w:val="000000"/>
              </w:rPr>
            </w:pPr>
            <w:r w:rsidRPr="00A93C16">
              <w:rPr>
                <w:b/>
                <w:noProof/>
                <w:color w:val="000000"/>
              </w:rPr>
              <w:t xml:space="preserve">Одговорна страна за имплементацију мере: </w:t>
            </w:r>
            <w:r w:rsidRPr="00A93C16">
              <w:rPr>
                <w:bCs/>
                <w:noProof/>
                <w:color w:val="000000"/>
              </w:rPr>
              <w:t xml:space="preserve">Предшколска установа </w:t>
            </w:r>
            <w:r w:rsidR="007B30F1">
              <w:rPr>
                <w:bCs/>
                <w:noProof/>
                <w:color w:val="000000"/>
                <w:lang w:val="sr-Cyrl-RS"/>
              </w:rPr>
              <w:t>„</w:t>
            </w:r>
            <w:r w:rsidRPr="00A93C16">
              <w:rPr>
                <w:bCs/>
                <w:noProof/>
                <w:color w:val="000000"/>
              </w:rPr>
              <w:t>Чика Јова Змај“</w:t>
            </w:r>
          </w:p>
          <w:p w14:paraId="11178917" w14:textId="77777777" w:rsidR="0023564E" w:rsidRPr="00A93C16" w:rsidRDefault="0023564E" w:rsidP="0023564E">
            <w:pPr>
              <w:spacing w:after="0" w:line="240" w:lineRule="auto"/>
              <w:jc w:val="both"/>
              <w:rPr>
                <w:noProof/>
                <w:color w:val="000000"/>
              </w:rPr>
            </w:pPr>
            <w:r w:rsidRPr="00A93C16">
              <w:rPr>
                <w:b/>
                <w:noProof/>
                <w:color w:val="000000"/>
              </w:rPr>
              <w:t>Други учесници у спровођењу</w:t>
            </w:r>
            <w:r w:rsidRPr="00A93C16">
              <w:rPr>
                <w:noProof/>
                <w:color w:val="000000"/>
              </w:rPr>
              <w:t>:</w:t>
            </w:r>
            <w:r w:rsidRPr="00A93C16">
              <w:rPr>
                <w:bCs/>
                <w:noProof/>
                <w:color w:val="000000"/>
              </w:rPr>
              <w:t xml:space="preserve"> Локална самоуправа (Одељење за друштвене делатности)</w:t>
            </w:r>
          </w:p>
          <w:p w14:paraId="4EF2E8E2" w14:textId="525B7DFE" w:rsidR="0023564E" w:rsidRPr="00A93C16" w:rsidRDefault="0023564E" w:rsidP="0023564E">
            <w:pPr>
              <w:spacing w:after="0" w:line="240" w:lineRule="auto"/>
              <w:jc w:val="both"/>
              <w:rPr>
                <w:b/>
                <w:noProof/>
                <w:color w:val="000000"/>
                <w:lang w:val="sr-Cyrl-RS"/>
              </w:rPr>
            </w:pPr>
            <w:r w:rsidRPr="00A93C16">
              <w:rPr>
                <w:b/>
                <w:noProof/>
                <w:color w:val="000000"/>
              </w:rPr>
              <w:t xml:space="preserve">Рок за реализацију: </w:t>
            </w:r>
            <w:r w:rsidRPr="00A93C16">
              <w:rPr>
                <w:bCs/>
                <w:noProof/>
                <w:color w:val="000000"/>
              </w:rPr>
              <w:t>Континуирано</w:t>
            </w:r>
            <w:r w:rsidRPr="00A93C16">
              <w:rPr>
                <w:bCs/>
                <w:noProof/>
                <w:color w:val="000000"/>
                <w:lang w:val="sr-Cyrl-RS"/>
              </w:rPr>
              <w:t xml:space="preserve"> 7 година</w:t>
            </w:r>
          </w:p>
          <w:p w14:paraId="57DD0269" w14:textId="77777777" w:rsidR="0023564E" w:rsidRPr="00A93C16" w:rsidRDefault="0023564E" w:rsidP="0023564E">
            <w:pPr>
              <w:spacing w:after="0" w:line="240" w:lineRule="auto"/>
              <w:jc w:val="both"/>
              <w:rPr>
                <w:b/>
                <w:noProof/>
                <w:color w:val="000000"/>
              </w:rPr>
            </w:pPr>
            <w:r w:rsidRPr="00A93C16">
              <w:rPr>
                <w:b/>
                <w:noProof/>
                <w:color w:val="000000"/>
              </w:rPr>
              <w:t xml:space="preserve">Показатељи учинка: </w:t>
            </w:r>
            <w:r w:rsidRPr="00A93C16">
              <w:rPr>
                <w:bCs/>
                <w:noProof/>
                <w:color w:val="000000"/>
              </w:rPr>
              <w:t>Број уведених посебних програма и број деце обухваћених програмима</w:t>
            </w:r>
          </w:p>
        </w:tc>
      </w:tr>
      <w:tr w:rsidR="0023564E" w:rsidRPr="00A93C16" w14:paraId="7F892CE7" w14:textId="77777777" w:rsidTr="00A41069">
        <w:trPr>
          <w:trHeight w:val="70"/>
        </w:trPr>
        <w:tc>
          <w:tcPr>
            <w:tcW w:w="9351" w:type="dxa"/>
            <w:gridSpan w:val="5"/>
          </w:tcPr>
          <w:p w14:paraId="5C31147D" w14:textId="77777777" w:rsidR="0023564E" w:rsidRPr="00A93C16" w:rsidRDefault="0023564E" w:rsidP="0023564E">
            <w:pPr>
              <w:spacing w:after="0" w:line="240" w:lineRule="auto"/>
              <w:jc w:val="both"/>
              <w:rPr>
                <w:b/>
                <w:noProof/>
              </w:rPr>
            </w:pPr>
            <w:r w:rsidRPr="00A93C16">
              <w:rPr>
                <w:b/>
                <w:noProof/>
              </w:rPr>
              <w:t>Допринос циљевима одрживог развоја</w:t>
            </w:r>
          </w:p>
          <w:p w14:paraId="61EBD9FF" w14:textId="77777777" w:rsidR="0023564E" w:rsidRPr="00A93C16" w:rsidRDefault="0023564E" w:rsidP="0023564E">
            <w:pPr>
              <w:spacing w:after="0" w:line="240" w:lineRule="auto"/>
              <w:contextualSpacing/>
              <w:jc w:val="both"/>
              <w:rPr>
                <w:rFonts w:asciiTheme="minorHAnsi" w:hAnsiTheme="minorHAnsi" w:cstheme="minorHAnsi"/>
                <w:noProof/>
              </w:rPr>
            </w:pPr>
            <w:r w:rsidRPr="00A93C16">
              <w:rPr>
                <w:rFonts w:asciiTheme="minorHAnsi" w:hAnsiTheme="minorHAnsi" w:cstheme="minorHAnsi"/>
                <w:b/>
                <w:noProof/>
              </w:rPr>
              <w:t>Циљ 4</w:t>
            </w:r>
            <w:r w:rsidRPr="00A93C16">
              <w:rPr>
                <w:rFonts w:asciiTheme="minorHAnsi" w:hAnsiTheme="minorHAnsi" w:cstheme="minorHAnsi"/>
                <w:noProof/>
              </w:rPr>
              <w:t>. Обезбедити инклузивно и праведно квалитетно образовање и промовисати могућност целоживотног учења за све</w:t>
            </w:r>
          </w:p>
          <w:p w14:paraId="3016FCA1"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rPr>
            </w:pPr>
            <w:r w:rsidRPr="00A93C16">
              <w:rPr>
                <w:rFonts w:asciiTheme="minorHAnsi" w:hAnsiTheme="minorHAnsi" w:cstheme="minorHAnsi"/>
                <w:b/>
                <w:noProof/>
                <w:shd w:val="clear" w:color="auto" w:fill="FFFFFF"/>
              </w:rPr>
              <w:t xml:space="preserve">4.2 </w:t>
            </w:r>
            <w:r w:rsidRPr="00A93C16">
              <w:rPr>
                <w:rFonts w:asciiTheme="minorHAnsi" w:hAnsiTheme="minorHAnsi" w:cstheme="minorHAnsi"/>
                <w:noProof/>
                <w:shd w:val="clear" w:color="auto" w:fill="FFFFFF"/>
              </w:rPr>
              <w:t>До 2030. обезбедити да све девојчице и дечаци имају приступ квалитетном развоју у раном детињству, бризи и предшколском образовању како би били спремни за основно образовање.</w:t>
            </w:r>
          </w:p>
          <w:p w14:paraId="7CE68307"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rPr>
            </w:pPr>
            <w:r w:rsidRPr="00A93C16">
              <w:rPr>
                <w:rFonts w:asciiTheme="minorHAnsi" w:hAnsiTheme="minorHAnsi" w:cstheme="minorHAnsi"/>
                <w:b/>
                <w:noProof/>
              </w:rPr>
              <w:t>4.5</w:t>
            </w:r>
            <w:r w:rsidRPr="00A93C16">
              <w:rPr>
                <w:rFonts w:asciiTheme="minorHAnsi" w:hAnsiTheme="minorHAnsi" w:cstheme="minorHAnsi"/>
                <w:noProof/>
              </w:rPr>
              <w:t xml:space="preserve"> До 2031. елиминисати родну неједнакост у образовању и обезбедити једнак приступ свим нивоима образовања и стручном оспособљавању за рањиве групе, укључујући особе са инвалидитетом, аутохтоно становништво и децу у рањивим ситуацијама </w:t>
            </w:r>
          </w:p>
          <w:p w14:paraId="323D9BE1"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rPr>
            </w:pPr>
            <w:r w:rsidRPr="00A93C16">
              <w:rPr>
                <w:rFonts w:asciiTheme="minorHAnsi" w:hAnsiTheme="minorHAnsi" w:cstheme="minorHAnsi"/>
                <w:b/>
                <w:noProof/>
              </w:rPr>
              <w:t>4.а</w:t>
            </w:r>
            <w:r w:rsidRPr="00A93C16">
              <w:rPr>
                <w:rFonts w:asciiTheme="minorHAnsi" w:hAnsiTheme="minorHAnsi" w:cstheme="minorHAnsi"/>
                <w:noProof/>
              </w:rPr>
              <w:t xml:space="preserve"> Изградити и побољшати образовне установе које су прилагођене деци, особама са инвалидитетом и припадницима различитог пола, као и обезбедити безбедно, ненасилно, инклузивно и делотворно окружење за учење за све.</w:t>
            </w:r>
          </w:p>
          <w:p w14:paraId="0091D5CB" w14:textId="77777777" w:rsidR="0023564E" w:rsidRPr="00A93C16" w:rsidRDefault="0023564E" w:rsidP="0023564E">
            <w:pPr>
              <w:spacing w:after="0" w:line="240" w:lineRule="auto"/>
              <w:jc w:val="both"/>
              <w:rPr>
                <w:rFonts w:asciiTheme="minorHAnsi" w:hAnsiTheme="minorHAnsi" w:cstheme="minorHAnsi"/>
                <w:noProof/>
              </w:rPr>
            </w:pPr>
          </w:p>
          <w:p w14:paraId="75C3720F" w14:textId="77777777" w:rsidR="0023564E" w:rsidRPr="00A93C16" w:rsidRDefault="0023564E" w:rsidP="0023564E">
            <w:pPr>
              <w:spacing w:after="0" w:line="240" w:lineRule="auto"/>
              <w:jc w:val="both"/>
              <w:rPr>
                <w:rFonts w:asciiTheme="minorHAnsi" w:hAnsiTheme="minorHAnsi" w:cstheme="minorHAnsi"/>
                <w:b/>
                <w:noProof/>
              </w:rPr>
            </w:pPr>
            <w:r w:rsidRPr="00A93C16">
              <w:rPr>
                <w:rFonts w:asciiTheme="minorHAnsi" w:hAnsiTheme="minorHAnsi" w:cstheme="minorHAnsi"/>
                <w:b/>
                <w:noProof/>
              </w:rPr>
              <w:t>Допринос преговарачким поглављима</w:t>
            </w:r>
          </w:p>
          <w:p w14:paraId="65FB94D2" w14:textId="77777777" w:rsidR="0023564E" w:rsidRPr="00A93C16" w:rsidRDefault="0023564E" w:rsidP="0023564E">
            <w:pPr>
              <w:spacing w:after="0" w:line="240" w:lineRule="auto"/>
              <w:jc w:val="both"/>
              <w:rPr>
                <w:noProof/>
              </w:rPr>
            </w:pPr>
            <w:r w:rsidRPr="00F27F57">
              <w:rPr>
                <w:rFonts w:asciiTheme="minorHAnsi" w:hAnsiTheme="minorHAnsi" w:cstheme="minorHAnsi"/>
                <w:noProof/>
              </w:rPr>
              <w:t>Поглавље 26 – Образовање и култура</w:t>
            </w:r>
          </w:p>
        </w:tc>
      </w:tr>
    </w:tbl>
    <w:p w14:paraId="26991495" w14:textId="77777777" w:rsidR="0064451D" w:rsidRPr="00A93C16" w:rsidRDefault="0064451D" w:rsidP="007D03C5">
      <w:pPr>
        <w:spacing w:after="0" w:line="240" w:lineRule="auto"/>
        <w:jc w:val="both"/>
        <w:rPr>
          <w:b/>
          <w:noProof/>
          <w:lang w:val="sr-Cyrl-RS"/>
        </w:rPr>
      </w:pPr>
    </w:p>
    <w:p w14:paraId="19FD4D76" w14:textId="77777777" w:rsidR="007D03C5" w:rsidRPr="00A93C16" w:rsidRDefault="007D03C5" w:rsidP="007D03C5">
      <w:pPr>
        <w:spacing w:after="0" w:line="240" w:lineRule="auto"/>
        <w:jc w:val="both"/>
        <w:rPr>
          <w:b/>
          <w:noProof/>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8"/>
        <w:gridCol w:w="2880"/>
        <w:gridCol w:w="1016"/>
        <w:gridCol w:w="1120"/>
        <w:gridCol w:w="1877"/>
      </w:tblGrid>
      <w:tr w:rsidR="007D4944" w:rsidRPr="00A93C16" w14:paraId="4509C878" w14:textId="77777777" w:rsidTr="0023564E">
        <w:trPr>
          <w:trHeight w:val="557"/>
        </w:trPr>
        <w:tc>
          <w:tcPr>
            <w:tcW w:w="2540" w:type="dxa"/>
            <w:vMerge w:val="restart"/>
            <w:shd w:val="pct10" w:color="auto" w:fill="auto"/>
            <w:vAlign w:val="center"/>
          </w:tcPr>
          <w:p w14:paraId="259158F2" w14:textId="77777777" w:rsidR="007D4944" w:rsidRPr="00A93C16" w:rsidRDefault="007D4944" w:rsidP="0023564E">
            <w:pPr>
              <w:spacing w:after="0" w:line="240" w:lineRule="auto"/>
              <w:rPr>
                <w:b/>
                <w:noProof/>
                <w:lang w:val="sr-Cyrl-RS"/>
              </w:rPr>
            </w:pPr>
            <w:r w:rsidRPr="00A93C16">
              <w:rPr>
                <w:b/>
                <w:noProof/>
                <w:lang w:val="sr-Cyrl-RS"/>
              </w:rPr>
              <w:t>Приоритетни циљ 7:</w:t>
            </w:r>
          </w:p>
          <w:p w14:paraId="540E14C7" w14:textId="77777777" w:rsidR="007D4944" w:rsidRPr="00A93C16" w:rsidRDefault="007D4944" w:rsidP="0023564E">
            <w:pPr>
              <w:spacing w:after="0" w:line="240" w:lineRule="auto"/>
              <w:rPr>
                <w:b/>
                <w:noProof/>
                <w:color w:val="FF0000"/>
                <w:lang w:val="sr-Cyrl-RS"/>
              </w:rPr>
            </w:pPr>
            <w:r w:rsidRPr="00A93C16">
              <w:rPr>
                <w:rFonts w:eastAsia="Times New Roman" w:cstheme="minorHAnsi"/>
                <w:b/>
                <w:noProof/>
                <w:color w:val="000000"/>
                <w:lang w:val="sr-Cyrl-RS" w:eastAsia="sr-Latn-RS"/>
              </w:rPr>
              <w:t>Унапређен културни живот у општини</w:t>
            </w:r>
          </w:p>
        </w:tc>
        <w:tc>
          <w:tcPr>
            <w:tcW w:w="2970" w:type="dxa"/>
            <w:tcBorders>
              <w:bottom w:val="single" w:sz="4" w:space="0" w:color="auto"/>
            </w:tcBorders>
            <w:shd w:val="pct10" w:color="auto" w:fill="auto"/>
            <w:vAlign w:val="center"/>
          </w:tcPr>
          <w:p w14:paraId="3B400078" w14:textId="77777777" w:rsidR="007D4944" w:rsidRPr="006A3057" w:rsidRDefault="007D4944" w:rsidP="0023564E">
            <w:pPr>
              <w:spacing w:after="0" w:line="240" w:lineRule="auto"/>
              <w:jc w:val="center"/>
              <w:rPr>
                <w:b/>
                <w:noProof/>
                <w:lang w:val="sr-Cyrl-RS"/>
              </w:rPr>
            </w:pPr>
            <w:r w:rsidRPr="006A3057">
              <w:rPr>
                <w:b/>
                <w:noProof/>
                <w:lang w:val="sr-Cyrl-RS"/>
              </w:rPr>
              <w:t>Индикатори</w:t>
            </w:r>
          </w:p>
        </w:tc>
        <w:tc>
          <w:tcPr>
            <w:tcW w:w="1016" w:type="dxa"/>
            <w:tcBorders>
              <w:bottom w:val="single" w:sz="4" w:space="0" w:color="auto"/>
            </w:tcBorders>
            <w:shd w:val="pct10" w:color="auto" w:fill="auto"/>
            <w:vAlign w:val="center"/>
          </w:tcPr>
          <w:p w14:paraId="215EBDD5" w14:textId="77777777" w:rsidR="007D4944" w:rsidRPr="006A3057" w:rsidRDefault="007D4944" w:rsidP="0023564E">
            <w:pPr>
              <w:spacing w:after="0" w:line="240" w:lineRule="auto"/>
              <w:jc w:val="center"/>
              <w:rPr>
                <w:b/>
                <w:noProof/>
                <w:lang w:val="sr-Cyrl-RS"/>
              </w:rPr>
            </w:pPr>
            <w:r w:rsidRPr="006A3057">
              <w:rPr>
                <w:b/>
                <w:noProof/>
                <w:lang w:val="sr-Cyrl-RS"/>
              </w:rPr>
              <w:t>Почетно стање</w:t>
            </w:r>
          </w:p>
        </w:tc>
        <w:tc>
          <w:tcPr>
            <w:tcW w:w="1128" w:type="dxa"/>
            <w:tcBorders>
              <w:bottom w:val="single" w:sz="4" w:space="0" w:color="auto"/>
            </w:tcBorders>
            <w:shd w:val="pct10" w:color="auto" w:fill="auto"/>
            <w:vAlign w:val="center"/>
          </w:tcPr>
          <w:p w14:paraId="0D791A4D" w14:textId="4E0D50F7" w:rsidR="007D4944" w:rsidRPr="006A3057" w:rsidRDefault="007D4944" w:rsidP="0023564E">
            <w:pPr>
              <w:spacing w:after="0" w:line="240" w:lineRule="auto"/>
              <w:jc w:val="center"/>
              <w:rPr>
                <w:b/>
                <w:noProof/>
                <w:lang w:val="sr-Cyrl-RS"/>
              </w:rPr>
            </w:pPr>
            <w:r w:rsidRPr="006A3057">
              <w:rPr>
                <w:b/>
                <w:noProof/>
                <w:lang w:val="sr-Cyrl-RS"/>
              </w:rPr>
              <w:t>Жељено стање</w:t>
            </w:r>
          </w:p>
        </w:tc>
        <w:tc>
          <w:tcPr>
            <w:tcW w:w="1697" w:type="dxa"/>
            <w:tcBorders>
              <w:bottom w:val="single" w:sz="4" w:space="0" w:color="auto"/>
            </w:tcBorders>
            <w:shd w:val="pct10" w:color="auto" w:fill="auto"/>
            <w:vAlign w:val="center"/>
          </w:tcPr>
          <w:p w14:paraId="4AA55DBC" w14:textId="2FB16A4A" w:rsidR="007D4944" w:rsidRPr="006A3057" w:rsidRDefault="007D4944" w:rsidP="0023564E">
            <w:pPr>
              <w:spacing w:after="0" w:line="240" w:lineRule="auto"/>
              <w:jc w:val="center"/>
              <w:rPr>
                <w:b/>
                <w:noProof/>
                <w:lang w:val="sr-Cyrl-RS"/>
              </w:rPr>
            </w:pPr>
            <w:r w:rsidRPr="006A3057">
              <w:rPr>
                <w:b/>
                <w:noProof/>
                <w:lang w:val="sr-Cyrl-RS"/>
              </w:rPr>
              <w:t>Извор провере</w:t>
            </w:r>
          </w:p>
        </w:tc>
      </w:tr>
      <w:tr w:rsidR="007D4944" w:rsidRPr="00A93C16" w14:paraId="7CCB29BB" w14:textId="77777777" w:rsidTr="007B30F1">
        <w:trPr>
          <w:trHeight w:val="565"/>
        </w:trPr>
        <w:tc>
          <w:tcPr>
            <w:tcW w:w="2540" w:type="dxa"/>
            <w:vMerge/>
            <w:shd w:val="pct10" w:color="auto" w:fill="auto"/>
          </w:tcPr>
          <w:p w14:paraId="235C6EE6" w14:textId="77777777" w:rsidR="007D4944" w:rsidRPr="00A93C16" w:rsidRDefault="007D4944" w:rsidP="0023564E">
            <w:pPr>
              <w:spacing w:after="0" w:line="240" w:lineRule="auto"/>
              <w:rPr>
                <w:b/>
                <w:noProof/>
                <w:lang w:val="sr-Cyrl-RS"/>
              </w:rPr>
            </w:pPr>
          </w:p>
        </w:tc>
        <w:tc>
          <w:tcPr>
            <w:tcW w:w="2970" w:type="dxa"/>
            <w:tcBorders>
              <w:top w:val="single" w:sz="4" w:space="0" w:color="auto"/>
              <w:bottom w:val="single" w:sz="4" w:space="0" w:color="auto"/>
              <w:right w:val="single" w:sz="4" w:space="0" w:color="auto"/>
            </w:tcBorders>
            <w:vAlign w:val="center"/>
          </w:tcPr>
          <w:p w14:paraId="2C173616" w14:textId="34F5C2EE" w:rsidR="007D4944" w:rsidRPr="006A3057" w:rsidRDefault="007D4944" w:rsidP="0023564E">
            <w:pPr>
              <w:spacing w:after="0" w:line="240" w:lineRule="auto"/>
              <w:rPr>
                <w:noProof/>
                <w:lang w:val="sr-Cyrl-RS"/>
              </w:rPr>
            </w:pPr>
            <w:r w:rsidRPr="006A3057">
              <w:rPr>
                <w:noProof/>
                <w:lang w:val="sr-Cyrl-RS"/>
              </w:rPr>
              <w:t>Број установа обухваћен мерама јачања капацитета</w:t>
            </w:r>
          </w:p>
        </w:tc>
        <w:tc>
          <w:tcPr>
            <w:tcW w:w="1016" w:type="dxa"/>
            <w:tcBorders>
              <w:top w:val="single" w:sz="4" w:space="0" w:color="auto"/>
              <w:left w:val="single" w:sz="4" w:space="0" w:color="auto"/>
              <w:bottom w:val="single" w:sz="4" w:space="0" w:color="auto"/>
              <w:right w:val="single" w:sz="4" w:space="0" w:color="auto"/>
            </w:tcBorders>
            <w:vAlign w:val="center"/>
          </w:tcPr>
          <w:p w14:paraId="1182BD3E" w14:textId="72BCEFA8" w:rsidR="007D4944" w:rsidRPr="006A3057" w:rsidRDefault="007D4944" w:rsidP="007B30F1">
            <w:pPr>
              <w:spacing w:after="0" w:line="240" w:lineRule="auto"/>
              <w:jc w:val="center"/>
              <w:rPr>
                <w:noProof/>
                <w:lang w:val="sr-Cyrl-RS"/>
              </w:rPr>
            </w:pPr>
            <w:r>
              <w:rPr>
                <w:noProof/>
                <w:lang w:val="sr-Cyrl-RS"/>
              </w:rPr>
              <w:t>0</w:t>
            </w:r>
          </w:p>
        </w:tc>
        <w:tc>
          <w:tcPr>
            <w:tcW w:w="1128" w:type="dxa"/>
            <w:tcBorders>
              <w:top w:val="single" w:sz="4" w:space="0" w:color="auto"/>
              <w:left w:val="single" w:sz="4" w:space="0" w:color="auto"/>
              <w:bottom w:val="single" w:sz="4" w:space="0" w:color="auto"/>
              <w:right w:val="single" w:sz="4" w:space="0" w:color="auto"/>
            </w:tcBorders>
            <w:vAlign w:val="center"/>
          </w:tcPr>
          <w:p w14:paraId="6F69B320" w14:textId="69C8AD52" w:rsidR="007D4944" w:rsidRPr="006A3057" w:rsidRDefault="007B30F1" w:rsidP="007B30F1">
            <w:pPr>
              <w:spacing w:after="0" w:line="240" w:lineRule="auto"/>
              <w:jc w:val="center"/>
              <w:rPr>
                <w:noProof/>
                <w:lang w:val="sr-Cyrl-RS"/>
              </w:rPr>
            </w:pPr>
            <w:r>
              <w:rPr>
                <w:noProof/>
                <w:lang w:val="sr-Cyrl-RS"/>
              </w:rPr>
              <w:t>4</w:t>
            </w:r>
          </w:p>
        </w:tc>
        <w:tc>
          <w:tcPr>
            <w:tcW w:w="1697" w:type="dxa"/>
            <w:tcBorders>
              <w:top w:val="single" w:sz="4" w:space="0" w:color="auto"/>
              <w:left w:val="single" w:sz="4" w:space="0" w:color="auto"/>
              <w:bottom w:val="single" w:sz="4" w:space="0" w:color="auto"/>
              <w:right w:val="single" w:sz="4" w:space="0" w:color="auto"/>
            </w:tcBorders>
            <w:vAlign w:val="center"/>
          </w:tcPr>
          <w:p w14:paraId="5FA29F6E" w14:textId="5E285A0B" w:rsidR="007D4944" w:rsidRPr="006A3057" w:rsidRDefault="007D4944" w:rsidP="0023564E">
            <w:pPr>
              <w:spacing w:after="0" w:line="240" w:lineRule="auto"/>
              <w:jc w:val="center"/>
              <w:rPr>
                <w:noProof/>
                <w:lang w:val="sr-Cyrl-RS"/>
              </w:rPr>
            </w:pPr>
            <w:r>
              <w:rPr>
                <w:noProof/>
                <w:lang w:val="sr-Cyrl-RS"/>
              </w:rPr>
              <w:t>Општинска управа</w:t>
            </w:r>
          </w:p>
        </w:tc>
      </w:tr>
      <w:tr w:rsidR="007D4944" w:rsidRPr="00A93C16" w14:paraId="5E3587A5" w14:textId="77777777" w:rsidTr="007B30F1">
        <w:trPr>
          <w:trHeight w:val="565"/>
        </w:trPr>
        <w:tc>
          <w:tcPr>
            <w:tcW w:w="2540" w:type="dxa"/>
            <w:vMerge/>
            <w:shd w:val="pct10" w:color="auto" w:fill="auto"/>
          </w:tcPr>
          <w:p w14:paraId="190CE4EB" w14:textId="77777777" w:rsidR="007D4944" w:rsidRPr="00A93C16" w:rsidRDefault="007D4944" w:rsidP="0023564E">
            <w:pPr>
              <w:spacing w:after="0" w:line="240" w:lineRule="auto"/>
              <w:rPr>
                <w:b/>
                <w:noProof/>
                <w:lang w:val="sr-Cyrl-RS"/>
              </w:rPr>
            </w:pPr>
          </w:p>
        </w:tc>
        <w:tc>
          <w:tcPr>
            <w:tcW w:w="2970" w:type="dxa"/>
            <w:tcBorders>
              <w:top w:val="single" w:sz="4" w:space="0" w:color="auto"/>
              <w:bottom w:val="single" w:sz="4" w:space="0" w:color="auto"/>
              <w:right w:val="single" w:sz="4" w:space="0" w:color="auto"/>
            </w:tcBorders>
            <w:vAlign w:val="center"/>
          </w:tcPr>
          <w:p w14:paraId="1EB6DA20" w14:textId="5F1E7A49" w:rsidR="007D4944" w:rsidRPr="006A3057" w:rsidRDefault="007D4944" w:rsidP="0023564E">
            <w:pPr>
              <w:spacing w:after="0" w:line="240" w:lineRule="auto"/>
              <w:rPr>
                <w:noProof/>
                <w:lang w:val="sr-Cyrl-RS"/>
              </w:rPr>
            </w:pPr>
            <w:r w:rsidRPr="006A3057">
              <w:rPr>
                <w:noProof/>
                <w:lang w:val="sr-Cyrl-RS"/>
              </w:rPr>
              <w:t>Број реконструисаних домова културе</w:t>
            </w:r>
          </w:p>
        </w:tc>
        <w:tc>
          <w:tcPr>
            <w:tcW w:w="1016" w:type="dxa"/>
            <w:tcBorders>
              <w:top w:val="single" w:sz="4" w:space="0" w:color="auto"/>
              <w:left w:val="single" w:sz="4" w:space="0" w:color="auto"/>
              <w:bottom w:val="single" w:sz="4" w:space="0" w:color="auto"/>
              <w:right w:val="single" w:sz="4" w:space="0" w:color="auto"/>
            </w:tcBorders>
            <w:vAlign w:val="center"/>
          </w:tcPr>
          <w:p w14:paraId="67DAAD6D" w14:textId="19B216D7" w:rsidR="007D4944" w:rsidRPr="006A3057" w:rsidRDefault="007D4944" w:rsidP="007B30F1">
            <w:pPr>
              <w:spacing w:after="0" w:line="240" w:lineRule="auto"/>
              <w:jc w:val="center"/>
              <w:rPr>
                <w:noProof/>
                <w:lang w:val="sr-Cyrl-RS"/>
              </w:rPr>
            </w:pPr>
            <w:r>
              <w:rPr>
                <w:noProof/>
                <w:lang w:val="sr-Cyrl-RS"/>
              </w:rPr>
              <w:t>0</w:t>
            </w:r>
          </w:p>
        </w:tc>
        <w:tc>
          <w:tcPr>
            <w:tcW w:w="1128" w:type="dxa"/>
            <w:tcBorders>
              <w:top w:val="single" w:sz="4" w:space="0" w:color="auto"/>
              <w:left w:val="single" w:sz="4" w:space="0" w:color="auto"/>
              <w:bottom w:val="single" w:sz="4" w:space="0" w:color="auto"/>
              <w:right w:val="single" w:sz="4" w:space="0" w:color="auto"/>
            </w:tcBorders>
            <w:vAlign w:val="center"/>
          </w:tcPr>
          <w:p w14:paraId="247CA5AE" w14:textId="795C8BAA" w:rsidR="007D4944" w:rsidRPr="006A3057" w:rsidRDefault="007B30F1" w:rsidP="007B30F1">
            <w:pPr>
              <w:spacing w:after="0" w:line="240" w:lineRule="auto"/>
              <w:jc w:val="center"/>
              <w:rPr>
                <w:noProof/>
                <w:lang w:val="sr-Cyrl-RS"/>
              </w:rPr>
            </w:pPr>
            <w:r>
              <w:rPr>
                <w:noProof/>
                <w:lang w:val="sr-Cyrl-RS"/>
              </w:rPr>
              <w:t>2</w:t>
            </w:r>
          </w:p>
        </w:tc>
        <w:tc>
          <w:tcPr>
            <w:tcW w:w="1697" w:type="dxa"/>
            <w:tcBorders>
              <w:top w:val="single" w:sz="4" w:space="0" w:color="auto"/>
              <w:left w:val="single" w:sz="4" w:space="0" w:color="auto"/>
              <w:bottom w:val="single" w:sz="4" w:space="0" w:color="auto"/>
              <w:right w:val="single" w:sz="4" w:space="0" w:color="auto"/>
            </w:tcBorders>
            <w:vAlign w:val="center"/>
          </w:tcPr>
          <w:p w14:paraId="4B3C2A74" w14:textId="013D0706" w:rsidR="007D4944" w:rsidRPr="006A3057" w:rsidRDefault="007D4944" w:rsidP="0023564E">
            <w:pPr>
              <w:spacing w:after="0" w:line="240" w:lineRule="auto"/>
              <w:jc w:val="center"/>
              <w:rPr>
                <w:noProof/>
                <w:lang w:val="sr-Cyrl-RS"/>
              </w:rPr>
            </w:pPr>
            <w:r>
              <w:rPr>
                <w:noProof/>
                <w:lang w:val="sr-Cyrl-RS"/>
              </w:rPr>
              <w:t>Општинска управа</w:t>
            </w:r>
          </w:p>
        </w:tc>
      </w:tr>
      <w:tr w:rsidR="007D4944" w:rsidRPr="00A93C16" w14:paraId="3487A14F" w14:textId="77777777" w:rsidTr="007B30F1">
        <w:trPr>
          <w:trHeight w:val="565"/>
        </w:trPr>
        <w:tc>
          <w:tcPr>
            <w:tcW w:w="2540" w:type="dxa"/>
            <w:vMerge/>
            <w:shd w:val="pct10" w:color="auto" w:fill="auto"/>
          </w:tcPr>
          <w:p w14:paraId="46A1A72C" w14:textId="77777777" w:rsidR="007D4944" w:rsidRPr="00A93C16" w:rsidRDefault="007D4944" w:rsidP="0023564E">
            <w:pPr>
              <w:spacing w:after="0" w:line="240" w:lineRule="auto"/>
              <w:rPr>
                <w:b/>
                <w:noProof/>
                <w:lang w:val="sr-Cyrl-RS"/>
              </w:rPr>
            </w:pPr>
          </w:p>
        </w:tc>
        <w:tc>
          <w:tcPr>
            <w:tcW w:w="2970" w:type="dxa"/>
            <w:tcBorders>
              <w:top w:val="single" w:sz="4" w:space="0" w:color="auto"/>
              <w:bottom w:val="single" w:sz="4" w:space="0" w:color="auto"/>
              <w:right w:val="single" w:sz="4" w:space="0" w:color="auto"/>
            </w:tcBorders>
            <w:vAlign w:val="center"/>
          </w:tcPr>
          <w:p w14:paraId="429721D8" w14:textId="5D864DF3" w:rsidR="007D4944" w:rsidRPr="006A3057" w:rsidRDefault="007D4944" w:rsidP="0023564E">
            <w:pPr>
              <w:spacing w:after="0" w:line="240" w:lineRule="auto"/>
              <w:rPr>
                <w:noProof/>
                <w:lang w:val="sr-Cyrl-RS"/>
              </w:rPr>
            </w:pPr>
            <w:r w:rsidRPr="006A3057">
              <w:rPr>
                <w:noProof/>
                <w:lang w:val="sr-Cyrl-RS"/>
              </w:rPr>
              <w:t>Број посетилаца установа културе</w:t>
            </w:r>
          </w:p>
        </w:tc>
        <w:tc>
          <w:tcPr>
            <w:tcW w:w="1016" w:type="dxa"/>
            <w:tcBorders>
              <w:top w:val="single" w:sz="4" w:space="0" w:color="auto"/>
              <w:left w:val="single" w:sz="4" w:space="0" w:color="auto"/>
              <w:bottom w:val="single" w:sz="4" w:space="0" w:color="auto"/>
              <w:right w:val="single" w:sz="4" w:space="0" w:color="auto"/>
            </w:tcBorders>
            <w:vAlign w:val="center"/>
          </w:tcPr>
          <w:p w14:paraId="3AFA33A9" w14:textId="38896CF6" w:rsidR="007D4944" w:rsidRPr="006A3057" w:rsidRDefault="007D4944" w:rsidP="0023564E">
            <w:pPr>
              <w:spacing w:after="0" w:line="240" w:lineRule="auto"/>
              <w:jc w:val="center"/>
              <w:rPr>
                <w:noProof/>
                <w:lang w:val="sr-Cyrl-RS"/>
              </w:rPr>
            </w:pPr>
            <w:r>
              <w:rPr>
                <w:noProof/>
                <w:lang w:val="sr-Cyrl-RS"/>
              </w:rPr>
              <w:t>5479</w:t>
            </w:r>
          </w:p>
        </w:tc>
        <w:tc>
          <w:tcPr>
            <w:tcW w:w="1128" w:type="dxa"/>
            <w:tcBorders>
              <w:top w:val="single" w:sz="4" w:space="0" w:color="auto"/>
              <w:left w:val="single" w:sz="4" w:space="0" w:color="auto"/>
              <w:bottom w:val="single" w:sz="4" w:space="0" w:color="auto"/>
              <w:right w:val="single" w:sz="4" w:space="0" w:color="auto"/>
            </w:tcBorders>
            <w:vAlign w:val="center"/>
          </w:tcPr>
          <w:p w14:paraId="01C27BEE" w14:textId="7070D311" w:rsidR="007D4944" w:rsidRPr="006A3057" w:rsidRDefault="007B30F1" w:rsidP="007B30F1">
            <w:pPr>
              <w:spacing w:after="0" w:line="240" w:lineRule="auto"/>
              <w:jc w:val="center"/>
              <w:rPr>
                <w:noProof/>
                <w:lang w:val="sr-Cyrl-RS"/>
              </w:rPr>
            </w:pPr>
            <w:r>
              <w:rPr>
                <w:noProof/>
                <w:lang w:val="sr-Cyrl-RS"/>
              </w:rPr>
              <w:t>7000</w:t>
            </w:r>
          </w:p>
        </w:tc>
        <w:tc>
          <w:tcPr>
            <w:tcW w:w="1697" w:type="dxa"/>
            <w:tcBorders>
              <w:top w:val="single" w:sz="4" w:space="0" w:color="auto"/>
              <w:left w:val="single" w:sz="4" w:space="0" w:color="auto"/>
              <w:bottom w:val="single" w:sz="4" w:space="0" w:color="auto"/>
              <w:right w:val="single" w:sz="4" w:space="0" w:color="auto"/>
            </w:tcBorders>
            <w:vAlign w:val="center"/>
          </w:tcPr>
          <w:p w14:paraId="2B9CAC38" w14:textId="139428F3" w:rsidR="007D4944" w:rsidRPr="006A3057" w:rsidRDefault="007D4944" w:rsidP="0023564E">
            <w:pPr>
              <w:spacing w:after="0" w:line="240" w:lineRule="auto"/>
              <w:jc w:val="center"/>
              <w:rPr>
                <w:noProof/>
                <w:lang w:val="sr-Cyrl-RS"/>
              </w:rPr>
            </w:pPr>
            <w:r w:rsidRPr="000A7D53">
              <w:rPr>
                <w:noProof/>
              </w:rPr>
              <w:t>devinfo.stat.gov.rs</w:t>
            </w:r>
          </w:p>
        </w:tc>
      </w:tr>
      <w:tr w:rsidR="0023564E" w:rsidRPr="00A93C16" w14:paraId="480D9333" w14:textId="77777777" w:rsidTr="00A41069">
        <w:trPr>
          <w:trHeight w:val="565"/>
        </w:trPr>
        <w:tc>
          <w:tcPr>
            <w:tcW w:w="9351" w:type="dxa"/>
            <w:gridSpan w:val="5"/>
            <w:tcBorders>
              <w:right w:val="single" w:sz="4" w:space="0" w:color="auto"/>
            </w:tcBorders>
          </w:tcPr>
          <w:p w14:paraId="524419AE"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199A1B14" w14:textId="3694B3E6" w:rsidR="0023564E" w:rsidRPr="00A93C16" w:rsidRDefault="0023564E" w:rsidP="002F160C">
            <w:pPr>
              <w:spacing w:after="0" w:line="240" w:lineRule="auto"/>
              <w:jc w:val="both"/>
              <w:rPr>
                <w:bCs/>
                <w:noProof/>
                <w:color w:val="000000"/>
                <w:lang w:val="sr-Cyrl-RS"/>
              </w:rPr>
            </w:pPr>
            <w:r w:rsidRPr="00A93C16">
              <w:rPr>
                <w:bCs/>
                <w:noProof/>
                <w:color w:val="000000"/>
                <w:lang w:val="sr-Cyrl-RS"/>
              </w:rPr>
              <w:t xml:space="preserve">Култура је једна од најзначајних карактеристика човека и друштва и обухвата између осталог и уметност, фестивале, културну баштину и сл.  Овим приоритеним циљем биће усвојен програм развоја културе, општине, биће унапређене све установе културе општине, како улагањем у </w:t>
            </w:r>
            <w:r w:rsidRPr="00A93C16">
              <w:rPr>
                <w:bCs/>
                <w:noProof/>
                <w:color w:val="000000"/>
                <w:lang w:val="sr-Cyrl-RS"/>
              </w:rPr>
              <w:lastRenderedPageBreak/>
              <w:t>техничко и кадровско опремање тако и улагањем у инфраструктуру.</w:t>
            </w:r>
            <w:r w:rsidR="002F160C">
              <w:rPr>
                <w:bCs/>
                <w:noProof/>
                <w:color w:val="000000"/>
                <w:lang w:val="sr-Cyrl-RS"/>
              </w:rPr>
              <w:t xml:space="preserve">  </w:t>
            </w:r>
            <w:r w:rsidR="00536FC7">
              <w:rPr>
                <w:bCs/>
                <w:noProof/>
                <w:color w:val="000000"/>
                <w:lang w:val="sr-Cyrl-RS"/>
              </w:rPr>
              <w:t>Ова мера је приоритизована услед недостатка кровног</w:t>
            </w:r>
            <w:r w:rsidR="002F160C" w:rsidRPr="002F160C">
              <w:rPr>
                <w:bCs/>
                <w:noProof/>
                <w:color w:val="000000"/>
                <w:lang w:val="sr-Cyrl-RS"/>
              </w:rPr>
              <w:t xml:space="preserve"> документа јавне културе и </w:t>
            </w:r>
            <w:r w:rsidR="00536FC7">
              <w:rPr>
                <w:bCs/>
                <w:noProof/>
                <w:color w:val="000000"/>
                <w:lang w:val="sr-Cyrl-RS"/>
              </w:rPr>
              <w:t xml:space="preserve">недовољно </w:t>
            </w:r>
            <w:r w:rsidR="002F160C" w:rsidRPr="002F160C">
              <w:rPr>
                <w:bCs/>
                <w:noProof/>
                <w:color w:val="000000"/>
                <w:lang w:val="sr-Cyrl-RS"/>
              </w:rPr>
              <w:t>одржавањ</w:t>
            </w:r>
            <w:r w:rsidR="00536FC7">
              <w:rPr>
                <w:bCs/>
                <w:noProof/>
                <w:color w:val="000000"/>
                <w:lang w:val="sr-Cyrl-RS"/>
              </w:rPr>
              <w:t>а</w:t>
            </w:r>
            <w:r w:rsidR="002F160C" w:rsidRPr="002F160C">
              <w:rPr>
                <w:bCs/>
                <w:noProof/>
                <w:color w:val="000000"/>
                <w:lang w:val="sr-Cyrl-RS"/>
              </w:rPr>
              <w:t xml:space="preserve"> културних и традиционалних манифестација</w:t>
            </w:r>
            <w:r w:rsidR="00521F9E">
              <w:rPr>
                <w:bCs/>
                <w:noProof/>
                <w:color w:val="000000"/>
                <w:lang w:val="sr-Cyrl-RS"/>
              </w:rPr>
              <w:t>.</w:t>
            </w:r>
            <w:r w:rsidR="002F160C">
              <w:rPr>
                <w:bCs/>
                <w:noProof/>
                <w:color w:val="000000"/>
                <w:lang w:val="sr-Cyrl-RS"/>
              </w:rPr>
              <w:t xml:space="preserve"> </w:t>
            </w:r>
          </w:p>
        </w:tc>
      </w:tr>
      <w:tr w:rsidR="0023564E" w:rsidRPr="00A93C16" w14:paraId="42111194" w14:textId="77777777" w:rsidTr="00A41069">
        <w:trPr>
          <w:trHeight w:val="70"/>
        </w:trPr>
        <w:tc>
          <w:tcPr>
            <w:tcW w:w="9351" w:type="dxa"/>
            <w:gridSpan w:val="5"/>
            <w:shd w:val="pct10" w:color="auto" w:fill="auto"/>
          </w:tcPr>
          <w:p w14:paraId="4BD4E990" w14:textId="77777777" w:rsidR="0023564E" w:rsidRPr="00A93C16" w:rsidRDefault="0023564E" w:rsidP="0023564E">
            <w:pPr>
              <w:spacing w:after="0" w:line="240" w:lineRule="auto"/>
              <w:jc w:val="both"/>
              <w:rPr>
                <w:rFonts w:cs="Calibri"/>
                <w:noProof/>
                <w:color w:val="FF0000"/>
                <w:lang w:val="sr-Cyrl-RS"/>
              </w:rPr>
            </w:pPr>
            <w:r w:rsidRPr="00A93C16">
              <w:rPr>
                <w:b/>
                <w:noProof/>
                <w:lang w:val="sr-Cyrl-RS"/>
              </w:rPr>
              <w:lastRenderedPageBreak/>
              <w:t>Мере за остварење приоритетног циља 7</w:t>
            </w:r>
          </w:p>
        </w:tc>
      </w:tr>
      <w:tr w:rsidR="0023564E" w:rsidRPr="00A93C16" w14:paraId="362DFBEA" w14:textId="77777777" w:rsidTr="00A41069">
        <w:trPr>
          <w:trHeight w:val="310"/>
        </w:trPr>
        <w:tc>
          <w:tcPr>
            <w:tcW w:w="9351" w:type="dxa"/>
            <w:gridSpan w:val="5"/>
          </w:tcPr>
          <w:p w14:paraId="23DC338F"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7.1. </w:t>
            </w:r>
            <w:r w:rsidRPr="00A93C16">
              <w:rPr>
                <w:rFonts w:eastAsia="Times New Roman" w:cstheme="minorHAnsi"/>
                <w:b/>
                <w:bCs/>
                <w:noProof/>
                <w:lang w:val="sr-Cyrl-RS"/>
              </w:rPr>
              <w:t>Израда програма развоја културе општине </w:t>
            </w:r>
          </w:p>
          <w:p w14:paraId="51B2B1CA"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Сврха мере и начин како она доприноси остваривању приоритетног циља: </w:t>
            </w:r>
          </w:p>
          <w:p w14:paraId="4F5B7F1A" w14:textId="3B3CF795"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Овом мером предвиђена је израда </w:t>
            </w:r>
            <w:r w:rsidR="007B30F1">
              <w:rPr>
                <w:rFonts w:cstheme="minorHAnsi"/>
                <w:noProof/>
                <w:lang w:val="sr-Cyrl-RS"/>
              </w:rPr>
              <w:t>П</w:t>
            </w:r>
            <w:r w:rsidRPr="00A93C16">
              <w:rPr>
                <w:rFonts w:cstheme="minorHAnsi"/>
                <w:noProof/>
                <w:lang w:val="sr-Cyrl-RS"/>
              </w:rPr>
              <w:t xml:space="preserve">рограма развоја културе који представља планирање и припрему процедура за мапирање ресурса и календара манифестација културног садржаја у општини. </w:t>
            </w:r>
          </w:p>
          <w:p w14:paraId="0427F7CB"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0C59D714" w14:textId="7B650058" w:rsidR="0023564E" w:rsidRPr="00AF4D7D" w:rsidRDefault="0023564E" w:rsidP="0023564E">
            <w:pPr>
              <w:autoSpaceDE w:val="0"/>
              <w:autoSpaceDN w:val="0"/>
              <w:adjustRightInd w:val="0"/>
              <w:spacing w:after="0" w:line="240" w:lineRule="auto"/>
              <w:jc w:val="both"/>
            </w:pPr>
            <w:r w:rsidRPr="00AF4D7D">
              <w:rPr>
                <w:iCs/>
                <w:noProof/>
                <w:lang w:val="sr-Cyrl-RS"/>
              </w:rPr>
              <w:t>Овом мером предвиђено је приступање изради програма развоја културе, што подразумева доношење одлуке о приступању израд</w:t>
            </w:r>
            <w:r w:rsidR="007B30F1">
              <w:rPr>
                <w:iCs/>
                <w:noProof/>
                <w:lang w:val="sr-Cyrl-RS"/>
              </w:rPr>
              <w:t>и</w:t>
            </w:r>
            <w:r w:rsidRPr="00AF4D7D">
              <w:rPr>
                <w:iCs/>
                <w:noProof/>
                <w:lang w:val="sr-Cyrl-RS"/>
              </w:rPr>
              <w:t xml:space="preserve"> и спровођење јавне набавке за ангажовање експертске подршке за израду програма. Кроз израду програма развоја културе општине потребно је анализирати постојеће стање са досадашњим степеном развоја културе, мапирати све ресурсе и садржаје и начин унапређења осталих знаменитости културе и културне понуде. </w:t>
            </w:r>
          </w:p>
          <w:p w14:paraId="6D9CD3CF"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Утицај мере на конкретне циљне групе: </w:t>
            </w:r>
          </w:p>
          <w:p w14:paraId="4517EEAF" w14:textId="7415B348"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Мере ће имати утицај на све кориснике услуга културе</w:t>
            </w:r>
          </w:p>
          <w:p w14:paraId="44E0DE46"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rFonts w:cs="Calibri"/>
                <w:noProof/>
                <w:lang w:val="sr-Cyrl-RS"/>
              </w:rPr>
              <w:t>Oбезбеђење добара и пружање услуга</w:t>
            </w:r>
          </w:p>
          <w:p w14:paraId="01BBF09C" w14:textId="7777777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bCs/>
                <w:noProof/>
                <w:lang w:val="sr-Cyrl-RS"/>
              </w:rPr>
              <w:t>500.000,00 рсд</w:t>
            </w:r>
          </w:p>
          <w:p w14:paraId="220A4799"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7F697187" w14:textId="77777777" w:rsidR="0023564E" w:rsidRPr="00A93C16" w:rsidRDefault="0023564E" w:rsidP="0023564E">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Народни музеј у Смедеревској Паланци, Културни центар</w:t>
            </w:r>
          </w:p>
          <w:p w14:paraId="0B353AB0"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Локална самоуправа (Одељење за друштвене делатности)</w:t>
            </w:r>
          </w:p>
          <w:p w14:paraId="1419221F" w14:textId="77777777" w:rsidR="0023564E" w:rsidRPr="00A93C16" w:rsidRDefault="0023564E" w:rsidP="0023564E">
            <w:pPr>
              <w:spacing w:after="0" w:line="240" w:lineRule="auto"/>
              <w:jc w:val="both"/>
              <w:rPr>
                <w:b/>
                <w:noProof/>
                <w:lang w:val="sr-Cyrl-RS"/>
              </w:rPr>
            </w:pPr>
            <w:r w:rsidRPr="00A93C16">
              <w:rPr>
                <w:b/>
                <w:noProof/>
                <w:lang w:val="sr-Cyrl-RS"/>
              </w:rPr>
              <w:t xml:space="preserve">Рок за реализацију: </w:t>
            </w:r>
            <w:r w:rsidRPr="00A93C16">
              <w:rPr>
                <w:bCs/>
                <w:noProof/>
                <w:lang w:val="sr-Cyrl-RS"/>
              </w:rPr>
              <w:t>6 месеци</w:t>
            </w:r>
          </w:p>
          <w:p w14:paraId="233EAADF" w14:textId="77777777" w:rsidR="0023564E" w:rsidRPr="00A93C16" w:rsidRDefault="0023564E" w:rsidP="0023564E">
            <w:pPr>
              <w:spacing w:after="0" w:line="240" w:lineRule="auto"/>
              <w:jc w:val="both"/>
              <w:rPr>
                <w:b/>
                <w:noProof/>
                <w:lang w:val="sr-Cyrl-RS"/>
              </w:rPr>
            </w:pPr>
            <w:r w:rsidRPr="00A93C16">
              <w:rPr>
                <w:b/>
                <w:noProof/>
                <w:lang w:val="sr-Cyrl-RS"/>
              </w:rPr>
              <w:t xml:space="preserve">Показатељи учинка: </w:t>
            </w:r>
            <w:r w:rsidRPr="00A93C16">
              <w:rPr>
                <w:bCs/>
                <w:noProof/>
                <w:lang w:val="sr-Cyrl-RS"/>
              </w:rPr>
              <w:t>Усвојен програм развоја културе</w:t>
            </w:r>
          </w:p>
        </w:tc>
      </w:tr>
      <w:tr w:rsidR="0023564E" w:rsidRPr="00A93C16" w14:paraId="52906C0B" w14:textId="77777777" w:rsidTr="00A41069">
        <w:trPr>
          <w:trHeight w:val="70"/>
        </w:trPr>
        <w:tc>
          <w:tcPr>
            <w:tcW w:w="9351" w:type="dxa"/>
            <w:gridSpan w:val="5"/>
          </w:tcPr>
          <w:p w14:paraId="1D25FDC0" w14:textId="77777777" w:rsidR="0023564E" w:rsidRPr="00A93C16" w:rsidRDefault="0023564E" w:rsidP="0023564E">
            <w:pPr>
              <w:spacing w:after="0" w:line="240" w:lineRule="auto"/>
              <w:jc w:val="both"/>
              <w:rPr>
                <w:rFonts w:eastAsia="Times New Roman" w:cstheme="minorHAnsi"/>
                <w:noProof/>
                <w:lang w:val="sr-Cyrl-RS"/>
              </w:rPr>
            </w:pPr>
            <w:r w:rsidRPr="00A93C16">
              <w:rPr>
                <w:b/>
                <w:noProof/>
                <w:lang w:val="sr-Cyrl-RS"/>
              </w:rPr>
              <w:t>7.2.</w:t>
            </w:r>
            <w:r w:rsidRPr="00A93C16">
              <w:rPr>
                <w:rFonts w:eastAsia="Times New Roman" w:cstheme="minorHAnsi"/>
                <w:b/>
                <w:bCs/>
                <w:noProof/>
                <w:lang w:val="sr-Cyrl-RS"/>
              </w:rPr>
              <w:t>Оснаживање рада и јачање капацитета свих установа културе</w:t>
            </w:r>
          </w:p>
          <w:p w14:paraId="55847C00"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Сврха мере и начин како она доприноси остваривању приоритетног циља:</w:t>
            </w:r>
            <w:r w:rsidRPr="00A93C16">
              <w:rPr>
                <w:rFonts w:cstheme="minorHAnsi"/>
                <w:noProof/>
                <w:lang w:val="sr-Cyrl-RS"/>
              </w:rPr>
              <w:t xml:space="preserve"> </w:t>
            </w:r>
          </w:p>
          <w:p w14:paraId="5695F041"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Унапређење квалитета рада свих установа културе</w:t>
            </w:r>
          </w:p>
          <w:p w14:paraId="512EC8CD"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30CB4C14"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 xml:space="preserve">Овом мером планирано је техничко опремање културног центра, увођење сценске механике по израђеном пројекту, уградња система грејања на гас зграде установе културни центар, израда пројекта за преуређење летње баште биоскопа у концертни простор за културне догађаје, опремање канцеларија установе културни центар намештајем и опремом. Креирање тренутно актуелног биоскопског и увођење иновативног и модерног позоришног репертоара/програма рада. Осигурање уметничких дела, збирки, имовине „Народног музеја у Смедеревској Паланци“ и израду пројектне документације за проширење простора за депое и за излагачки простор народног музеја. </w:t>
            </w:r>
          </w:p>
          <w:p w14:paraId="0ADA3C7D" w14:textId="04DD6D17"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У градској библиотеци „Милутин Срећковић“ планирана је инсталација грејних тела са унутрашњим гасним инсталацијама, замена столарије, реконструкција застареле електричне мреже, адаптирање улаза у зграду за особе са инвалидитетом - уградња рампе, покретног седишта, замена дрвених степеница за спрат, проширење/обезбеђивање простора за основне библиотечке делатности, дечију читаоницу (опрема за децу) и магацински простор, отварање књижаре, обнова дотрајале технологије и опреме - рачунара, штампача, куповина 3д штампача и пратеће опреме, набавка специјализоване опреме за особе са посебним потребама (слепи и слабовиди, глуви и наглуви...), набавка књигомата, набавка Библиобуса, више средстава за капитална издања, опремање летње читаонице и отворене WIFI зоне.</w:t>
            </w:r>
          </w:p>
          <w:p w14:paraId="7D9D2287" w14:textId="4F87FF96"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 xml:space="preserve">Такође је у објекту историјског архива „Верослава Вељашевић“ планирано је изградити стазу за улазак архивске грађе до пријемног одељења, нове плафоне и ново осветљење у читавој згради, </w:t>
            </w:r>
            <w:r w:rsidRPr="00A93C16">
              <w:rPr>
                <w:iCs/>
                <w:noProof/>
                <w:lang w:val="sr-Cyrl-RS"/>
              </w:rPr>
              <w:lastRenderedPageBreak/>
              <w:t>набавити покретне регале и заменити старе дотрајале полице новим витринама и набавити нове столице, као и определити сваке године средства за издавачку делатност Архива ( годишње око 800.000,00).</w:t>
            </w:r>
          </w:p>
          <w:p w14:paraId="714F3CFB"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bCs/>
                <w:noProof/>
                <w:lang w:val="sr-Cyrl-RS"/>
              </w:rPr>
              <w:t>Утицај мере на конкретне циљне групе:</w:t>
            </w:r>
            <w:r w:rsidRPr="00A93C16">
              <w:rPr>
                <w:rFonts w:cstheme="minorHAnsi"/>
                <w:noProof/>
                <w:lang w:val="sr-Cyrl-RS"/>
              </w:rPr>
              <w:t xml:space="preserve"> </w:t>
            </w:r>
          </w:p>
          <w:p w14:paraId="07E36485" w14:textId="3206032F"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Ова</w:t>
            </w:r>
            <w:r w:rsidR="00521F9E">
              <w:rPr>
                <w:rFonts w:cstheme="minorHAnsi"/>
                <w:noProof/>
                <w:lang w:val="sr-Cyrl-RS"/>
              </w:rPr>
              <w:t xml:space="preserve"> </w:t>
            </w:r>
            <w:r w:rsidRPr="00A93C16">
              <w:rPr>
                <w:rFonts w:cstheme="minorHAnsi"/>
                <w:noProof/>
                <w:lang w:val="sr-Cyrl-RS"/>
              </w:rPr>
              <w:t xml:space="preserve">мера ће утицати на повећање задовољства свих корисника услуга културног садржаја </w:t>
            </w:r>
          </w:p>
          <w:p w14:paraId="3993F532"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Институционално-управљачко-организациона</w:t>
            </w:r>
          </w:p>
          <w:p w14:paraId="7C323F73" w14:textId="25D7B2D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bCs/>
                <w:noProof/>
                <w:lang w:val="sr-Cyrl-RS"/>
              </w:rPr>
              <w:t>200.000.000,00 рсд</w:t>
            </w:r>
          </w:p>
          <w:p w14:paraId="2EB91923"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noProof/>
                <w:lang w:val="sr-Cyrl-RS"/>
              </w:rPr>
              <w:t>Установе културе</w:t>
            </w:r>
          </w:p>
          <w:p w14:paraId="0E061F05" w14:textId="77777777" w:rsidR="0023564E" w:rsidRPr="00A93C16" w:rsidRDefault="0023564E" w:rsidP="0023564E">
            <w:pPr>
              <w:spacing w:after="0" w:line="240" w:lineRule="auto"/>
              <w:jc w:val="both"/>
              <w:rPr>
                <w:noProof/>
                <w:lang w:val="sr-Cyrl-RS"/>
              </w:rPr>
            </w:pPr>
            <w:r w:rsidRPr="00A93C16">
              <w:rPr>
                <w:b/>
                <w:noProof/>
                <w:lang w:val="sr-Cyrl-RS"/>
              </w:rPr>
              <w:t xml:space="preserve">Одговорна страна за имплементацију мере: </w:t>
            </w:r>
            <w:r w:rsidRPr="00A93C16">
              <w:rPr>
                <w:noProof/>
                <w:lang w:val="sr-Cyrl-RS"/>
              </w:rPr>
              <w:t>Културни центар, Народни музеј, Библиотека ''Милутин Срећковић'', Архив ''Верослава Вељашевић''</w:t>
            </w:r>
          </w:p>
          <w:p w14:paraId="1BE0CB59" w14:textId="235C139D" w:rsidR="0023564E" w:rsidRPr="00A93C16" w:rsidRDefault="0023564E" w:rsidP="0023564E">
            <w:pPr>
              <w:spacing w:after="0" w:line="240" w:lineRule="auto"/>
              <w:jc w:val="both"/>
              <w:rPr>
                <w:b/>
                <w:noProof/>
                <w:lang w:val="sr-Cyrl-RS"/>
              </w:rPr>
            </w:pPr>
            <w:r w:rsidRPr="00A93C16">
              <w:rPr>
                <w:b/>
                <w:noProof/>
                <w:lang w:val="sr-Cyrl-RS"/>
              </w:rPr>
              <w:t>Други учесници у спровођењу</w:t>
            </w:r>
            <w:r w:rsidRPr="00A93C16">
              <w:rPr>
                <w:noProof/>
                <w:lang w:val="sr-Cyrl-RS"/>
              </w:rPr>
              <w:t>:</w:t>
            </w:r>
            <w:r w:rsidRPr="00A93C16">
              <w:rPr>
                <w:bCs/>
                <w:noProof/>
                <w:lang w:val="sr-Cyrl-RS"/>
              </w:rPr>
              <w:t xml:space="preserve"> Локална самоуправа (Одељење за друштвене делатности), Мин</w:t>
            </w:r>
            <w:r w:rsidR="00096A85">
              <w:rPr>
                <w:bCs/>
                <w:noProof/>
                <w:lang w:val="sr-Cyrl-RS"/>
              </w:rPr>
              <w:t>ис</w:t>
            </w:r>
            <w:r w:rsidRPr="00A93C16">
              <w:rPr>
                <w:bCs/>
                <w:noProof/>
                <w:lang w:val="sr-Cyrl-RS"/>
              </w:rPr>
              <w:t>тарство за културу</w:t>
            </w:r>
          </w:p>
          <w:p w14:paraId="19E5E894" w14:textId="77777777" w:rsidR="0023564E" w:rsidRPr="00A93C16" w:rsidRDefault="0023564E" w:rsidP="0023564E">
            <w:pPr>
              <w:spacing w:after="0" w:line="240" w:lineRule="auto"/>
              <w:jc w:val="both"/>
              <w:rPr>
                <w:b/>
                <w:noProof/>
                <w:lang w:val="sr-Cyrl-RS"/>
              </w:rPr>
            </w:pPr>
            <w:r w:rsidRPr="00A93C16">
              <w:rPr>
                <w:b/>
                <w:noProof/>
                <w:lang w:val="sr-Cyrl-RS"/>
              </w:rPr>
              <w:t xml:space="preserve">Рок за реализацију: </w:t>
            </w:r>
            <w:r w:rsidRPr="00A93C16">
              <w:rPr>
                <w:bCs/>
                <w:noProof/>
                <w:lang w:val="sr-Cyrl-RS"/>
              </w:rPr>
              <w:t>Континуирано</w:t>
            </w:r>
          </w:p>
          <w:p w14:paraId="2418480A" w14:textId="77777777" w:rsidR="0023564E" w:rsidRPr="00A93C16" w:rsidRDefault="0023564E" w:rsidP="0023564E">
            <w:pPr>
              <w:spacing w:after="0" w:line="240" w:lineRule="auto"/>
              <w:jc w:val="both"/>
              <w:rPr>
                <w:noProof/>
                <w:lang w:val="sr-Latn-RS"/>
              </w:rPr>
            </w:pPr>
            <w:r w:rsidRPr="00A93C16">
              <w:rPr>
                <w:b/>
                <w:noProof/>
                <w:lang w:val="sr-Cyrl-RS"/>
              </w:rPr>
              <w:t xml:space="preserve">Показатељи учинка: </w:t>
            </w:r>
            <w:r w:rsidRPr="00A93C16">
              <w:rPr>
                <w:bCs/>
                <w:noProof/>
                <w:lang w:val="sr-Cyrl-RS"/>
              </w:rPr>
              <w:t>Повећан број корисника услуга установа културе у општини Смедеревска Паланка</w:t>
            </w:r>
          </w:p>
        </w:tc>
      </w:tr>
      <w:tr w:rsidR="0023564E" w:rsidRPr="00A93C16" w14:paraId="55ABBA73" w14:textId="77777777" w:rsidTr="00A41069">
        <w:trPr>
          <w:trHeight w:val="70"/>
        </w:trPr>
        <w:tc>
          <w:tcPr>
            <w:tcW w:w="9351" w:type="dxa"/>
            <w:gridSpan w:val="5"/>
          </w:tcPr>
          <w:p w14:paraId="098DB59F" w14:textId="77777777" w:rsidR="0023564E" w:rsidRPr="00A93C16" w:rsidRDefault="0023564E" w:rsidP="0023564E">
            <w:pPr>
              <w:spacing w:after="0" w:line="240" w:lineRule="auto"/>
              <w:jc w:val="both"/>
              <w:rPr>
                <w:rFonts w:eastAsia="Times New Roman" w:cstheme="minorHAnsi"/>
                <w:b/>
                <w:bCs/>
                <w:noProof/>
                <w:lang w:val="sr-Cyrl-RS"/>
              </w:rPr>
            </w:pPr>
            <w:r w:rsidRPr="00A93C16">
              <w:rPr>
                <w:b/>
                <w:noProof/>
                <w:lang w:val="sr-Cyrl-RS"/>
              </w:rPr>
              <w:lastRenderedPageBreak/>
              <w:t xml:space="preserve">7.3. </w:t>
            </w:r>
            <w:r w:rsidRPr="00A93C16">
              <w:rPr>
                <w:rFonts w:eastAsia="Times New Roman" w:cstheme="minorHAnsi"/>
                <w:b/>
                <w:bCs/>
                <w:noProof/>
                <w:lang w:val="sr-Cyrl-RS"/>
              </w:rPr>
              <w:t>Реконструкција "Домова културе" и унапређење културне понуде у сеоским месним заједницама</w:t>
            </w:r>
          </w:p>
          <w:p w14:paraId="1C7D3D27"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Сврха мере и начин како она доприноси остваривању приоритетног циља:  </w:t>
            </w:r>
          </w:p>
          <w:p w14:paraId="0B9FB0FA"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Ширење понуде културног садржаја и на рурална подручја и повећање броја корисника услуга </w:t>
            </w:r>
          </w:p>
          <w:p w14:paraId="085515F4"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4B875E95" w14:textId="70E08C04"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Овом мером је планир</w:t>
            </w:r>
            <w:r w:rsidR="00C15837">
              <w:rPr>
                <w:iCs/>
                <w:noProof/>
                <w:lang w:val="sr-Cyrl-RS"/>
              </w:rPr>
              <w:t>а</w:t>
            </w:r>
            <w:r w:rsidRPr="00A93C16">
              <w:rPr>
                <w:iCs/>
                <w:noProof/>
                <w:lang w:val="sr-Cyrl-RS"/>
              </w:rPr>
              <w:t>но анализирати затечено стање домова културе у селима и направити план за санацију и  опремање уз осмишљавање културног садржаја за домове културе у Кусадаку, Селевацу, Азањи, Ратарима</w:t>
            </w:r>
            <w:r w:rsidRPr="00A93C16">
              <w:rPr>
                <w:iCs/>
                <w:noProof/>
              </w:rPr>
              <w:t xml:space="preserve"> </w:t>
            </w:r>
            <w:r w:rsidRPr="00A93C16">
              <w:rPr>
                <w:iCs/>
                <w:noProof/>
                <w:lang w:val="sr-Cyrl-RS"/>
              </w:rPr>
              <w:t xml:space="preserve">и Голобоку. </w:t>
            </w:r>
          </w:p>
          <w:p w14:paraId="438AA100" w14:textId="77777777" w:rsidR="00096A85" w:rsidRDefault="0023564E" w:rsidP="0023564E">
            <w:pPr>
              <w:autoSpaceDE w:val="0"/>
              <w:autoSpaceDN w:val="0"/>
              <w:adjustRightInd w:val="0"/>
              <w:spacing w:after="0" w:line="240" w:lineRule="auto"/>
              <w:jc w:val="both"/>
              <w:rPr>
                <w:rFonts w:cstheme="minorHAnsi"/>
                <w:noProof/>
                <w:lang w:val="sr-Cyrl-RS"/>
              </w:rPr>
            </w:pPr>
            <w:r w:rsidRPr="00A93C16">
              <w:rPr>
                <w:rFonts w:cstheme="minorHAnsi"/>
                <w:b/>
                <w:noProof/>
                <w:lang w:val="sr-Cyrl-RS"/>
              </w:rPr>
              <w:t>Утицај мере на конкретне циљне групе:</w:t>
            </w:r>
            <w:r w:rsidRPr="00A93C16">
              <w:rPr>
                <w:rFonts w:cstheme="minorHAnsi"/>
                <w:noProof/>
                <w:lang w:val="sr-Cyrl-RS"/>
              </w:rPr>
              <w:t xml:space="preserve"> </w:t>
            </w:r>
          </w:p>
          <w:p w14:paraId="53D050E3" w14:textId="1E692A5B"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Приближавање културних садржаја становништву у руралним подручјима</w:t>
            </w:r>
          </w:p>
          <w:p w14:paraId="79BBF352"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3A728F58" w14:textId="7777777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bCs/>
                <w:noProof/>
                <w:lang w:val="sr-Cyrl-RS"/>
              </w:rPr>
              <w:t>50.000.000,00 рсд</w:t>
            </w:r>
          </w:p>
          <w:p w14:paraId="57F1F4DD"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784BB094" w14:textId="77777777" w:rsidR="0023564E" w:rsidRPr="00A93C16" w:rsidRDefault="0023564E" w:rsidP="0023564E">
            <w:pPr>
              <w:spacing w:after="0" w:line="240" w:lineRule="auto"/>
              <w:jc w:val="both"/>
              <w:rPr>
                <w:b/>
                <w:bCs/>
                <w:noProof/>
                <w:lang w:val="sr-Cyrl-RS"/>
              </w:rPr>
            </w:pPr>
            <w:r w:rsidRPr="00A93C16">
              <w:rPr>
                <w:b/>
                <w:noProof/>
                <w:lang w:val="sr-Cyrl-RS"/>
              </w:rPr>
              <w:t xml:space="preserve">Одговорна страна за имплементацију мере: </w:t>
            </w:r>
            <w:r w:rsidRPr="00A93C16">
              <w:rPr>
                <w:noProof/>
                <w:lang w:val="sr-Cyrl-RS"/>
              </w:rPr>
              <w:t>Месне заједнице</w:t>
            </w:r>
          </w:p>
          <w:p w14:paraId="0AC205FF"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Локална самоуправа</w:t>
            </w:r>
          </w:p>
          <w:p w14:paraId="506CAE39" w14:textId="77777777" w:rsidR="0023564E" w:rsidRPr="00A93C16" w:rsidRDefault="0023564E" w:rsidP="0023564E">
            <w:pPr>
              <w:spacing w:after="0" w:line="240" w:lineRule="auto"/>
              <w:jc w:val="both"/>
              <w:rPr>
                <w:bCs/>
                <w:noProof/>
                <w:lang w:val="sr-Cyrl-RS"/>
              </w:rPr>
            </w:pPr>
            <w:r w:rsidRPr="00A93C16">
              <w:rPr>
                <w:b/>
                <w:noProof/>
                <w:lang w:val="sr-Cyrl-RS"/>
              </w:rPr>
              <w:t xml:space="preserve"> Рок за реализацију: </w:t>
            </w:r>
            <w:r w:rsidRPr="00A93C16">
              <w:rPr>
                <w:bCs/>
                <w:noProof/>
                <w:lang w:val="sr-Cyrl-RS"/>
              </w:rPr>
              <w:t>Током периода реализације стратегије (7 година)</w:t>
            </w:r>
          </w:p>
          <w:p w14:paraId="7464AF73" w14:textId="29ECB0C0" w:rsidR="0023564E" w:rsidRPr="00A93C16" w:rsidRDefault="0023564E" w:rsidP="0023564E">
            <w:pPr>
              <w:spacing w:after="0" w:line="240" w:lineRule="auto"/>
              <w:jc w:val="both"/>
              <w:rPr>
                <w:b/>
                <w:noProof/>
                <w:lang w:val="sr-Cyrl-RS"/>
              </w:rPr>
            </w:pPr>
            <w:r w:rsidRPr="00A93C16">
              <w:rPr>
                <w:b/>
                <w:noProof/>
                <w:lang w:val="sr-Cyrl-RS"/>
              </w:rPr>
              <w:t xml:space="preserve">Показатељи учинка: </w:t>
            </w:r>
            <w:r w:rsidR="000259FA">
              <w:rPr>
                <w:bCs/>
                <w:noProof/>
                <w:lang w:val="sr-Cyrl-RS"/>
              </w:rPr>
              <w:t xml:space="preserve">Реновирани објекти културе у селима, број посетилаца културних представа у селима </w:t>
            </w:r>
          </w:p>
        </w:tc>
      </w:tr>
      <w:tr w:rsidR="0023564E" w:rsidRPr="00A93C16" w14:paraId="7FB5F0D5" w14:textId="77777777" w:rsidTr="00A41069">
        <w:trPr>
          <w:trHeight w:val="70"/>
        </w:trPr>
        <w:tc>
          <w:tcPr>
            <w:tcW w:w="9351" w:type="dxa"/>
            <w:gridSpan w:val="5"/>
          </w:tcPr>
          <w:p w14:paraId="381CA85E" w14:textId="77777777" w:rsidR="0023564E" w:rsidRPr="00A93C16" w:rsidRDefault="0023564E" w:rsidP="0023564E">
            <w:pPr>
              <w:spacing w:after="0" w:line="240" w:lineRule="auto"/>
              <w:jc w:val="both"/>
              <w:rPr>
                <w:b/>
                <w:noProof/>
                <w:lang w:val="sr-Cyrl-RS"/>
              </w:rPr>
            </w:pPr>
            <w:r w:rsidRPr="00A93C16">
              <w:rPr>
                <w:b/>
                <w:noProof/>
                <w:lang w:val="sr-Cyrl-RS"/>
              </w:rPr>
              <w:t>Допринос циљевима одрживог развоја</w:t>
            </w:r>
          </w:p>
          <w:p w14:paraId="07536265" w14:textId="77777777" w:rsidR="0023564E" w:rsidRPr="00A93C16" w:rsidRDefault="0023564E" w:rsidP="0023564E">
            <w:pPr>
              <w:spacing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4</w:t>
            </w:r>
            <w:r w:rsidRPr="00A93C16">
              <w:rPr>
                <w:rFonts w:asciiTheme="minorHAnsi" w:hAnsiTheme="minorHAnsi" w:cstheme="minorHAnsi"/>
                <w:noProof/>
                <w:lang w:val="sr-Cyrl-RS"/>
              </w:rPr>
              <w:t xml:space="preserve">: Обезбедити инклузивно и квалитетно образовање и промовисати могућности за целоживотно учење. </w:t>
            </w:r>
          </w:p>
          <w:p w14:paraId="24F26D2C" w14:textId="77777777" w:rsidR="0023564E" w:rsidRPr="00A93C16" w:rsidRDefault="0023564E" w:rsidP="0023564E">
            <w:pPr>
              <w:pStyle w:val="ListParagraph"/>
              <w:numPr>
                <w:ilvl w:val="0"/>
                <w:numId w:val="33"/>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4.7</w:t>
            </w:r>
            <w:r w:rsidRPr="00A93C16">
              <w:rPr>
                <w:rFonts w:asciiTheme="minorHAnsi" w:hAnsiTheme="minorHAnsi" w:cstheme="minorHAnsi"/>
                <w:noProof/>
                <w:lang w:val="sr-Cyrl-RS"/>
              </w:rPr>
              <w:t>: До краја 2030 обезбедити да сви ученици/це стекну знања и вештине потребне да се унапреди одрживи развој, између осталог и путем едукације за одрживи развој, одрживе стилове живота, људска права, родну равноправност, као и за промовисање културе мира и ненасиља, припадности глобалној заједници и поштовања културне разноликости и доприноса културе одрживом развоју.</w:t>
            </w:r>
          </w:p>
          <w:p w14:paraId="0352F878" w14:textId="77777777" w:rsidR="0023564E" w:rsidRPr="00A93C16" w:rsidRDefault="0023564E" w:rsidP="0023564E">
            <w:pPr>
              <w:spacing w:after="0" w:line="240" w:lineRule="auto"/>
              <w:jc w:val="both"/>
              <w:rPr>
                <w:rFonts w:asciiTheme="minorHAnsi" w:hAnsiTheme="minorHAnsi" w:cstheme="minorHAnsi"/>
                <w:b/>
                <w:noProof/>
                <w:lang w:val="sr-Cyrl-RS"/>
              </w:rPr>
            </w:pPr>
          </w:p>
          <w:p w14:paraId="2112D203"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11</w:t>
            </w:r>
            <w:r w:rsidRPr="00A93C16">
              <w:rPr>
                <w:rFonts w:asciiTheme="minorHAnsi" w:hAnsiTheme="minorHAnsi" w:cstheme="minorHAnsi"/>
                <w:noProof/>
                <w:lang w:val="sr-Cyrl-RS"/>
              </w:rPr>
              <w:t>. Учинити градове и људска насеља инклузивним, безбедним, отпорним и одрживим</w:t>
            </w:r>
          </w:p>
          <w:p w14:paraId="6A0F7C54" w14:textId="77777777" w:rsidR="0023564E" w:rsidRPr="00A93C16" w:rsidRDefault="0023564E" w:rsidP="0023564E">
            <w:pPr>
              <w:pStyle w:val="ListParagraph"/>
              <w:numPr>
                <w:ilvl w:val="0"/>
                <w:numId w:val="33"/>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11.4</w:t>
            </w:r>
            <w:r w:rsidRPr="00A93C16">
              <w:rPr>
                <w:rFonts w:asciiTheme="minorHAnsi" w:hAnsiTheme="minorHAnsi" w:cstheme="minorHAnsi"/>
                <w:noProof/>
                <w:lang w:val="sr-Cyrl-RS"/>
              </w:rPr>
              <w:t xml:space="preserve"> Појачати напоре да се заштити и очува светска културна и природна баштина</w:t>
            </w:r>
          </w:p>
          <w:p w14:paraId="57DCFC1B" w14:textId="77777777" w:rsidR="0023564E" w:rsidRPr="00A93C16" w:rsidRDefault="0023564E" w:rsidP="0023564E">
            <w:pPr>
              <w:spacing w:after="0" w:line="240" w:lineRule="auto"/>
              <w:jc w:val="both"/>
              <w:rPr>
                <w:b/>
                <w:noProof/>
                <w:lang w:val="sr-Cyrl-RS"/>
              </w:rPr>
            </w:pPr>
          </w:p>
          <w:p w14:paraId="58712897" w14:textId="77777777"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3E73E8C7" w14:textId="43D752E8" w:rsidR="0023564E" w:rsidRPr="00A93C16" w:rsidRDefault="0023564E" w:rsidP="0023564E">
            <w:pPr>
              <w:spacing w:after="0" w:line="240" w:lineRule="auto"/>
              <w:jc w:val="both"/>
              <w:rPr>
                <w:b/>
                <w:noProof/>
                <w:lang w:val="sr-Cyrl-RS"/>
              </w:rPr>
            </w:pPr>
            <w:r w:rsidRPr="00F27F57">
              <w:rPr>
                <w:rFonts w:asciiTheme="minorHAnsi" w:hAnsiTheme="minorHAnsi" w:cstheme="minorHAnsi"/>
                <w:noProof/>
                <w:lang w:val="sr-Cyrl-RS"/>
              </w:rPr>
              <w:t>Поглавље 26 – Образовање и култура</w:t>
            </w:r>
          </w:p>
        </w:tc>
      </w:tr>
    </w:tbl>
    <w:p w14:paraId="3A638716" w14:textId="77777777" w:rsidR="007D03C5" w:rsidRDefault="007D03C5" w:rsidP="007D03C5">
      <w:pPr>
        <w:spacing w:after="0" w:line="240" w:lineRule="auto"/>
        <w:jc w:val="both"/>
        <w:rPr>
          <w:b/>
          <w:noProof/>
          <w:lang w:val="sr-Cyrl-RS"/>
        </w:rPr>
      </w:pPr>
    </w:p>
    <w:p w14:paraId="619259E6" w14:textId="77777777" w:rsidR="00543F63" w:rsidRPr="00A93C16" w:rsidRDefault="00543F63" w:rsidP="007D03C5">
      <w:pPr>
        <w:spacing w:after="0" w:line="240" w:lineRule="auto"/>
        <w:jc w:val="both"/>
        <w:rPr>
          <w:b/>
          <w:noProof/>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9"/>
        <w:gridCol w:w="2390"/>
        <w:gridCol w:w="1191"/>
        <w:gridCol w:w="1061"/>
        <w:gridCol w:w="2410"/>
      </w:tblGrid>
      <w:tr w:rsidR="00022015" w:rsidRPr="00A93C16" w14:paraId="7ADB2A7B" w14:textId="77777777" w:rsidTr="00761FDE">
        <w:trPr>
          <w:trHeight w:val="557"/>
        </w:trPr>
        <w:tc>
          <w:tcPr>
            <w:tcW w:w="2299" w:type="dxa"/>
            <w:vMerge w:val="restart"/>
            <w:shd w:val="pct10" w:color="auto" w:fill="auto"/>
            <w:vAlign w:val="center"/>
          </w:tcPr>
          <w:p w14:paraId="17423302" w14:textId="77777777" w:rsidR="00022015" w:rsidRPr="00A93C16" w:rsidRDefault="00022015" w:rsidP="0023564E">
            <w:pPr>
              <w:spacing w:after="0" w:line="240" w:lineRule="auto"/>
              <w:rPr>
                <w:b/>
                <w:noProof/>
                <w:lang w:val="sr-Cyrl-RS"/>
              </w:rPr>
            </w:pPr>
            <w:r w:rsidRPr="00A93C16">
              <w:rPr>
                <w:b/>
                <w:noProof/>
                <w:lang w:val="sr-Cyrl-RS"/>
              </w:rPr>
              <w:t>Приоритетни циљ 8:</w:t>
            </w:r>
          </w:p>
          <w:p w14:paraId="61AB894C" w14:textId="77777777" w:rsidR="00022015" w:rsidRPr="00A93C16" w:rsidRDefault="00022015" w:rsidP="0023564E">
            <w:pPr>
              <w:spacing w:after="0" w:line="240" w:lineRule="auto"/>
              <w:rPr>
                <w:b/>
                <w:noProof/>
                <w:color w:val="FF0000"/>
                <w:lang w:val="sr-Cyrl-RS"/>
              </w:rPr>
            </w:pPr>
            <w:r w:rsidRPr="00A93C16">
              <w:rPr>
                <w:rFonts w:eastAsia="Times New Roman" w:cstheme="minorHAnsi"/>
                <w:b/>
                <w:noProof/>
                <w:color w:val="000000"/>
                <w:lang w:val="sr-Cyrl-RS" w:eastAsia="sr-Latn-RS"/>
              </w:rPr>
              <w:t>Створени услови за развој спорта у општини</w:t>
            </w:r>
          </w:p>
        </w:tc>
        <w:tc>
          <w:tcPr>
            <w:tcW w:w="2390" w:type="dxa"/>
            <w:tcBorders>
              <w:bottom w:val="single" w:sz="4" w:space="0" w:color="auto"/>
            </w:tcBorders>
            <w:shd w:val="pct10" w:color="auto" w:fill="auto"/>
            <w:vAlign w:val="center"/>
          </w:tcPr>
          <w:p w14:paraId="0CBF23F2" w14:textId="77777777" w:rsidR="00022015" w:rsidRPr="00A93C16" w:rsidRDefault="00022015" w:rsidP="0023564E">
            <w:pPr>
              <w:spacing w:after="0" w:line="240" w:lineRule="auto"/>
              <w:jc w:val="center"/>
              <w:rPr>
                <w:b/>
                <w:noProof/>
                <w:lang w:val="sr-Cyrl-RS"/>
              </w:rPr>
            </w:pPr>
            <w:r w:rsidRPr="00A93C16">
              <w:rPr>
                <w:b/>
                <w:noProof/>
                <w:lang w:val="sr-Cyrl-RS"/>
              </w:rPr>
              <w:t>Индикатори</w:t>
            </w:r>
          </w:p>
        </w:tc>
        <w:tc>
          <w:tcPr>
            <w:tcW w:w="1191" w:type="dxa"/>
            <w:tcBorders>
              <w:bottom w:val="single" w:sz="4" w:space="0" w:color="auto"/>
            </w:tcBorders>
            <w:shd w:val="pct10" w:color="auto" w:fill="auto"/>
            <w:vAlign w:val="center"/>
          </w:tcPr>
          <w:p w14:paraId="1BD2ADA5" w14:textId="77777777" w:rsidR="00022015" w:rsidRPr="00A93C16" w:rsidRDefault="00022015" w:rsidP="0023564E">
            <w:pPr>
              <w:spacing w:after="0" w:line="240" w:lineRule="auto"/>
              <w:jc w:val="center"/>
              <w:rPr>
                <w:b/>
                <w:noProof/>
                <w:lang w:val="sr-Cyrl-RS"/>
              </w:rPr>
            </w:pPr>
            <w:r w:rsidRPr="00A93C16">
              <w:rPr>
                <w:b/>
                <w:noProof/>
                <w:lang w:val="sr-Cyrl-RS"/>
              </w:rPr>
              <w:t>Почетно стање</w:t>
            </w:r>
          </w:p>
        </w:tc>
        <w:tc>
          <w:tcPr>
            <w:tcW w:w="1061" w:type="dxa"/>
            <w:tcBorders>
              <w:bottom w:val="single" w:sz="4" w:space="0" w:color="auto"/>
            </w:tcBorders>
            <w:shd w:val="pct10" w:color="auto" w:fill="auto"/>
            <w:vAlign w:val="center"/>
          </w:tcPr>
          <w:p w14:paraId="0FB3556C" w14:textId="4ACBE1BD" w:rsidR="00022015" w:rsidRPr="00A93C16" w:rsidRDefault="00022015" w:rsidP="0023564E">
            <w:pPr>
              <w:spacing w:after="0" w:line="240" w:lineRule="auto"/>
              <w:jc w:val="center"/>
              <w:rPr>
                <w:b/>
                <w:noProof/>
                <w:lang w:val="sr-Cyrl-RS"/>
              </w:rPr>
            </w:pPr>
            <w:r w:rsidRPr="00A93C16">
              <w:rPr>
                <w:b/>
                <w:noProof/>
                <w:lang w:val="sr-Cyrl-RS"/>
              </w:rPr>
              <w:t>Жељено стање</w:t>
            </w:r>
          </w:p>
        </w:tc>
        <w:tc>
          <w:tcPr>
            <w:tcW w:w="2410" w:type="dxa"/>
            <w:tcBorders>
              <w:bottom w:val="single" w:sz="4" w:space="0" w:color="auto"/>
            </w:tcBorders>
            <w:shd w:val="pct10" w:color="auto" w:fill="auto"/>
            <w:vAlign w:val="center"/>
          </w:tcPr>
          <w:p w14:paraId="7C5C454A" w14:textId="3637A95E" w:rsidR="00022015" w:rsidRPr="00A93C16" w:rsidRDefault="00022015" w:rsidP="0023564E">
            <w:pPr>
              <w:spacing w:after="0" w:line="240" w:lineRule="auto"/>
              <w:jc w:val="center"/>
              <w:rPr>
                <w:b/>
                <w:noProof/>
                <w:lang w:val="sr-Cyrl-RS"/>
              </w:rPr>
            </w:pPr>
            <w:r w:rsidRPr="00A93C16">
              <w:rPr>
                <w:b/>
                <w:noProof/>
                <w:lang w:val="sr-Cyrl-RS"/>
              </w:rPr>
              <w:t>Извор провере</w:t>
            </w:r>
          </w:p>
        </w:tc>
      </w:tr>
      <w:tr w:rsidR="00022015" w:rsidRPr="00A93C16" w14:paraId="7759BDF2" w14:textId="77777777" w:rsidTr="00096A85">
        <w:trPr>
          <w:trHeight w:val="565"/>
        </w:trPr>
        <w:tc>
          <w:tcPr>
            <w:tcW w:w="2299" w:type="dxa"/>
            <w:vMerge/>
            <w:shd w:val="pct10" w:color="auto" w:fill="auto"/>
          </w:tcPr>
          <w:p w14:paraId="44F9A19A" w14:textId="77777777" w:rsidR="00022015" w:rsidRPr="00A93C16" w:rsidRDefault="00022015" w:rsidP="0023564E">
            <w:pPr>
              <w:spacing w:after="0" w:line="240" w:lineRule="auto"/>
              <w:rPr>
                <w:b/>
                <w:noProof/>
                <w:lang w:val="sr-Cyrl-RS"/>
              </w:rPr>
            </w:pPr>
          </w:p>
        </w:tc>
        <w:tc>
          <w:tcPr>
            <w:tcW w:w="2390" w:type="dxa"/>
            <w:tcBorders>
              <w:top w:val="single" w:sz="4" w:space="0" w:color="auto"/>
              <w:bottom w:val="single" w:sz="4" w:space="0" w:color="auto"/>
              <w:right w:val="single" w:sz="4" w:space="0" w:color="auto"/>
            </w:tcBorders>
            <w:vAlign w:val="center"/>
          </w:tcPr>
          <w:p w14:paraId="37B96098" w14:textId="4B744E06" w:rsidR="00022015" w:rsidRPr="00A93C16" w:rsidRDefault="00022015" w:rsidP="0023564E">
            <w:pPr>
              <w:spacing w:after="0" w:line="240" w:lineRule="auto"/>
              <w:rPr>
                <w:noProof/>
                <w:color w:val="FF0000"/>
                <w:lang w:val="sr-Cyrl-RS"/>
              </w:rPr>
            </w:pPr>
            <w:r>
              <w:rPr>
                <w:rFonts w:eastAsia="Times New Roman" w:cstheme="minorHAnsi"/>
                <w:noProof/>
                <w:lang w:val="sr-Cyrl-RS" w:eastAsia="sr-Latn-RS"/>
              </w:rPr>
              <w:t>Број изграђених спортских обј</w:t>
            </w:r>
            <w:r w:rsidR="00C15837">
              <w:rPr>
                <w:rFonts w:eastAsia="Times New Roman" w:cstheme="minorHAnsi"/>
                <w:noProof/>
                <w:lang w:val="sr-Cyrl-RS" w:eastAsia="sr-Latn-RS"/>
              </w:rPr>
              <w:t>е</w:t>
            </w:r>
            <w:r>
              <w:rPr>
                <w:rFonts w:eastAsia="Times New Roman" w:cstheme="minorHAnsi"/>
                <w:noProof/>
                <w:lang w:val="sr-Cyrl-RS" w:eastAsia="sr-Latn-RS"/>
              </w:rPr>
              <w:t>ката</w:t>
            </w:r>
          </w:p>
        </w:tc>
        <w:tc>
          <w:tcPr>
            <w:tcW w:w="1191" w:type="dxa"/>
            <w:tcBorders>
              <w:top w:val="single" w:sz="4" w:space="0" w:color="auto"/>
              <w:left w:val="single" w:sz="4" w:space="0" w:color="auto"/>
              <w:bottom w:val="single" w:sz="4" w:space="0" w:color="auto"/>
              <w:right w:val="single" w:sz="4" w:space="0" w:color="auto"/>
            </w:tcBorders>
            <w:vAlign w:val="center"/>
          </w:tcPr>
          <w:p w14:paraId="5DBB8447" w14:textId="1FE2C5EE" w:rsidR="00022015" w:rsidRPr="00A93C16" w:rsidRDefault="00022015" w:rsidP="0023564E">
            <w:pPr>
              <w:spacing w:after="0" w:line="240" w:lineRule="auto"/>
              <w:jc w:val="center"/>
              <w:rPr>
                <w:noProof/>
                <w:lang w:val="sr-Cyrl-RS"/>
              </w:rPr>
            </w:pPr>
            <w:r>
              <w:rPr>
                <w:noProof/>
                <w:lang w:val="sr-Cyrl-RS"/>
              </w:rPr>
              <w:t>нема података</w:t>
            </w:r>
          </w:p>
        </w:tc>
        <w:tc>
          <w:tcPr>
            <w:tcW w:w="1061" w:type="dxa"/>
            <w:tcBorders>
              <w:top w:val="single" w:sz="4" w:space="0" w:color="auto"/>
              <w:left w:val="single" w:sz="4" w:space="0" w:color="auto"/>
              <w:bottom w:val="single" w:sz="4" w:space="0" w:color="auto"/>
              <w:right w:val="single" w:sz="4" w:space="0" w:color="auto"/>
            </w:tcBorders>
            <w:vAlign w:val="center"/>
          </w:tcPr>
          <w:p w14:paraId="65395256" w14:textId="47E20AA1" w:rsidR="00022015" w:rsidRPr="00A93C16" w:rsidRDefault="00022015" w:rsidP="00096A85">
            <w:pPr>
              <w:spacing w:after="0" w:line="240" w:lineRule="auto"/>
              <w:jc w:val="center"/>
              <w:rPr>
                <w:noProof/>
                <w:lang w:val="sr-Cyrl-RS"/>
              </w:rPr>
            </w:pPr>
            <w:r>
              <w:rPr>
                <w:noProof/>
                <w:lang w:val="sr-Cyrl-RS"/>
              </w:rPr>
              <w:t>3</w:t>
            </w:r>
          </w:p>
        </w:tc>
        <w:tc>
          <w:tcPr>
            <w:tcW w:w="2410" w:type="dxa"/>
            <w:tcBorders>
              <w:top w:val="single" w:sz="4" w:space="0" w:color="auto"/>
              <w:left w:val="single" w:sz="4" w:space="0" w:color="auto"/>
              <w:bottom w:val="single" w:sz="4" w:space="0" w:color="auto"/>
              <w:right w:val="single" w:sz="4" w:space="0" w:color="auto"/>
            </w:tcBorders>
            <w:vAlign w:val="center"/>
          </w:tcPr>
          <w:p w14:paraId="7DCE888E" w14:textId="08CD40DF" w:rsidR="00022015" w:rsidRPr="00A93C16" w:rsidRDefault="00022015" w:rsidP="0023564E">
            <w:pPr>
              <w:spacing w:after="0" w:line="240" w:lineRule="auto"/>
              <w:jc w:val="center"/>
              <w:rPr>
                <w:noProof/>
                <w:lang w:val="sr-Cyrl-RS"/>
              </w:rPr>
            </w:pPr>
            <w:r>
              <w:rPr>
                <w:noProof/>
                <w:lang w:val="sr-Cyrl-RS"/>
              </w:rPr>
              <w:t>Општинска управа</w:t>
            </w:r>
          </w:p>
        </w:tc>
      </w:tr>
      <w:tr w:rsidR="00022015" w:rsidRPr="00A93C16" w14:paraId="7493C088" w14:textId="77777777" w:rsidTr="00D93AB0">
        <w:trPr>
          <w:trHeight w:val="565"/>
        </w:trPr>
        <w:tc>
          <w:tcPr>
            <w:tcW w:w="2299" w:type="dxa"/>
            <w:vMerge/>
            <w:shd w:val="pct10" w:color="auto" w:fill="auto"/>
          </w:tcPr>
          <w:p w14:paraId="48D8F19D" w14:textId="77777777" w:rsidR="00022015" w:rsidRPr="00A93C16" w:rsidRDefault="00022015" w:rsidP="0023564E">
            <w:pPr>
              <w:spacing w:after="0" w:line="240" w:lineRule="auto"/>
              <w:rPr>
                <w:b/>
                <w:noProof/>
                <w:lang w:val="sr-Cyrl-RS"/>
              </w:rPr>
            </w:pPr>
          </w:p>
        </w:tc>
        <w:tc>
          <w:tcPr>
            <w:tcW w:w="2390" w:type="dxa"/>
            <w:tcBorders>
              <w:top w:val="single" w:sz="4" w:space="0" w:color="auto"/>
              <w:bottom w:val="single" w:sz="4" w:space="0" w:color="auto"/>
              <w:right w:val="single" w:sz="4" w:space="0" w:color="auto"/>
            </w:tcBorders>
            <w:vAlign w:val="center"/>
          </w:tcPr>
          <w:p w14:paraId="45B9E1E3" w14:textId="7D514F9A" w:rsidR="00022015" w:rsidRPr="0053443B" w:rsidRDefault="00022015" w:rsidP="0023564E">
            <w:pPr>
              <w:spacing w:after="0" w:line="240" w:lineRule="auto"/>
              <w:rPr>
                <w:noProof/>
                <w:color w:val="FF0000"/>
                <w:lang w:val="sr-Cyrl-RS"/>
              </w:rPr>
            </w:pPr>
            <w:r w:rsidRPr="00577CFA">
              <w:rPr>
                <w:rFonts w:eastAsia="Times New Roman" w:cstheme="minorHAnsi"/>
                <w:noProof/>
                <w:lang w:val="sr-Cyrl-RS" w:eastAsia="sr-Latn-RS"/>
              </w:rPr>
              <w:t>Број условних спортских објеката</w:t>
            </w:r>
            <w:r>
              <w:rPr>
                <w:rFonts w:eastAsia="Times New Roman" w:cstheme="minorHAnsi"/>
                <w:noProof/>
                <w:lang w:val="sr-Latn-RS" w:eastAsia="sr-Latn-RS"/>
              </w:rPr>
              <w:t xml:space="preserve"> </w:t>
            </w:r>
            <w:r>
              <w:rPr>
                <w:rFonts w:eastAsia="Times New Roman" w:cstheme="minorHAnsi"/>
                <w:noProof/>
                <w:lang w:val="sr-Cyrl-RS" w:eastAsia="sr-Latn-RS"/>
              </w:rPr>
              <w:t>и терена</w:t>
            </w:r>
          </w:p>
        </w:tc>
        <w:tc>
          <w:tcPr>
            <w:tcW w:w="1191" w:type="dxa"/>
            <w:tcBorders>
              <w:top w:val="single" w:sz="4" w:space="0" w:color="auto"/>
              <w:left w:val="single" w:sz="4" w:space="0" w:color="auto"/>
              <w:bottom w:val="single" w:sz="4" w:space="0" w:color="auto"/>
              <w:right w:val="single" w:sz="4" w:space="0" w:color="auto"/>
            </w:tcBorders>
            <w:vAlign w:val="center"/>
          </w:tcPr>
          <w:p w14:paraId="071B90BE" w14:textId="59D00E68" w:rsidR="00022015" w:rsidRPr="00A93C16" w:rsidRDefault="00022015" w:rsidP="0023564E">
            <w:pPr>
              <w:spacing w:after="0" w:line="240" w:lineRule="auto"/>
              <w:jc w:val="center"/>
              <w:rPr>
                <w:noProof/>
                <w:lang w:val="sr-Cyrl-RS"/>
              </w:rPr>
            </w:pPr>
            <w:r>
              <w:rPr>
                <w:noProof/>
                <w:lang w:val="sr-Cyrl-RS"/>
              </w:rPr>
              <w:t>нема података</w:t>
            </w:r>
          </w:p>
        </w:tc>
        <w:tc>
          <w:tcPr>
            <w:tcW w:w="1061" w:type="dxa"/>
            <w:tcBorders>
              <w:top w:val="single" w:sz="4" w:space="0" w:color="auto"/>
              <w:left w:val="single" w:sz="4" w:space="0" w:color="auto"/>
              <w:bottom w:val="single" w:sz="4" w:space="0" w:color="auto"/>
              <w:right w:val="single" w:sz="4" w:space="0" w:color="auto"/>
            </w:tcBorders>
          </w:tcPr>
          <w:p w14:paraId="7AE27C1B" w14:textId="77777777" w:rsidR="00022015" w:rsidRDefault="00022015" w:rsidP="0023564E">
            <w:pPr>
              <w:spacing w:after="0" w:line="240" w:lineRule="auto"/>
              <w:jc w:val="center"/>
              <w:rPr>
                <w:noProof/>
                <w:lang w:val="sr-Latn-RS"/>
              </w:rPr>
            </w:pPr>
          </w:p>
          <w:p w14:paraId="4113EA81" w14:textId="641453DF" w:rsidR="00022015" w:rsidRPr="0053443B" w:rsidRDefault="00022015" w:rsidP="0023564E">
            <w:pPr>
              <w:spacing w:after="0" w:line="240" w:lineRule="auto"/>
              <w:jc w:val="center"/>
              <w:rPr>
                <w:noProof/>
                <w:lang w:val="sr-Latn-RS"/>
              </w:rPr>
            </w:pPr>
            <w:r>
              <w:rPr>
                <w:noProof/>
                <w:lang w:val="sr-Latn-RS"/>
              </w:rPr>
              <w:t>16</w:t>
            </w:r>
          </w:p>
        </w:tc>
        <w:tc>
          <w:tcPr>
            <w:tcW w:w="2410" w:type="dxa"/>
            <w:tcBorders>
              <w:top w:val="single" w:sz="4" w:space="0" w:color="auto"/>
              <w:left w:val="single" w:sz="4" w:space="0" w:color="auto"/>
              <w:bottom w:val="single" w:sz="4" w:space="0" w:color="auto"/>
              <w:right w:val="single" w:sz="4" w:space="0" w:color="auto"/>
            </w:tcBorders>
            <w:vAlign w:val="center"/>
          </w:tcPr>
          <w:p w14:paraId="478C833E" w14:textId="0FC1479C" w:rsidR="00022015" w:rsidRPr="00A93C16" w:rsidRDefault="00022015" w:rsidP="0023564E">
            <w:pPr>
              <w:spacing w:after="0" w:line="240" w:lineRule="auto"/>
              <w:jc w:val="center"/>
              <w:rPr>
                <w:noProof/>
                <w:lang w:val="sr-Cyrl-RS"/>
              </w:rPr>
            </w:pPr>
            <w:r>
              <w:rPr>
                <w:noProof/>
                <w:lang w:val="sr-Cyrl-RS"/>
              </w:rPr>
              <w:t>Спортски савез општине</w:t>
            </w:r>
          </w:p>
        </w:tc>
      </w:tr>
      <w:tr w:rsidR="00022015" w:rsidRPr="00A93C16" w14:paraId="44CB0ED9" w14:textId="77777777" w:rsidTr="00D93AB0">
        <w:trPr>
          <w:trHeight w:val="565"/>
        </w:trPr>
        <w:tc>
          <w:tcPr>
            <w:tcW w:w="2299" w:type="dxa"/>
            <w:vMerge/>
            <w:shd w:val="pct10" w:color="auto" w:fill="auto"/>
          </w:tcPr>
          <w:p w14:paraId="634E0788" w14:textId="77777777" w:rsidR="00022015" w:rsidRPr="00A93C16" w:rsidRDefault="00022015" w:rsidP="0023564E">
            <w:pPr>
              <w:spacing w:after="0" w:line="240" w:lineRule="auto"/>
              <w:rPr>
                <w:b/>
                <w:noProof/>
                <w:lang w:val="sr-Cyrl-RS"/>
              </w:rPr>
            </w:pPr>
          </w:p>
        </w:tc>
        <w:tc>
          <w:tcPr>
            <w:tcW w:w="2390" w:type="dxa"/>
            <w:tcBorders>
              <w:top w:val="single" w:sz="4" w:space="0" w:color="auto"/>
              <w:bottom w:val="single" w:sz="4" w:space="0" w:color="auto"/>
              <w:right w:val="single" w:sz="4" w:space="0" w:color="auto"/>
            </w:tcBorders>
            <w:vAlign w:val="center"/>
          </w:tcPr>
          <w:p w14:paraId="4383DC6D" w14:textId="29C8E894" w:rsidR="00022015" w:rsidRPr="00A93C16" w:rsidRDefault="00022015" w:rsidP="0023564E">
            <w:pPr>
              <w:spacing w:after="0" w:line="240" w:lineRule="auto"/>
              <w:rPr>
                <w:noProof/>
                <w:color w:val="FF0000"/>
                <w:lang w:val="sr-Cyrl-RS"/>
              </w:rPr>
            </w:pPr>
            <w:r w:rsidRPr="00577CFA">
              <w:rPr>
                <w:rFonts w:eastAsia="Times New Roman" w:cstheme="minorHAnsi"/>
                <w:noProof/>
                <w:lang w:val="sr-Cyrl-RS" w:eastAsia="sr-Latn-RS"/>
              </w:rPr>
              <w:t>Број деце и младих – чланова спортских клубова и удружења</w:t>
            </w:r>
          </w:p>
        </w:tc>
        <w:tc>
          <w:tcPr>
            <w:tcW w:w="1191" w:type="dxa"/>
            <w:tcBorders>
              <w:top w:val="single" w:sz="4" w:space="0" w:color="auto"/>
              <w:left w:val="single" w:sz="4" w:space="0" w:color="auto"/>
              <w:bottom w:val="single" w:sz="4" w:space="0" w:color="auto"/>
              <w:right w:val="single" w:sz="4" w:space="0" w:color="auto"/>
            </w:tcBorders>
            <w:vAlign w:val="center"/>
          </w:tcPr>
          <w:p w14:paraId="34AC0A47" w14:textId="22EBFB74" w:rsidR="00022015" w:rsidRPr="00A93C16" w:rsidRDefault="00022015" w:rsidP="0023564E">
            <w:pPr>
              <w:spacing w:after="0" w:line="240" w:lineRule="auto"/>
              <w:jc w:val="center"/>
              <w:rPr>
                <w:noProof/>
                <w:lang w:val="sr-Cyrl-RS"/>
              </w:rPr>
            </w:pPr>
            <w:r>
              <w:rPr>
                <w:noProof/>
                <w:lang w:val="sr-Cyrl-RS"/>
              </w:rPr>
              <w:t>нема података</w:t>
            </w:r>
          </w:p>
        </w:tc>
        <w:tc>
          <w:tcPr>
            <w:tcW w:w="1061" w:type="dxa"/>
            <w:tcBorders>
              <w:top w:val="single" w:sz="4" w:space="0" w:color="auto"/>
              <w:left w:val="single" w:sz="4" w:space="0" w:color="auto"/>
              <w:bottom w:val="single" w:sz="4" w:space="0" w:color="auto"/>
              <w:right w:val="single" w:sz="4" w:space="0" w:color="auto"/>
            </w:tcBorders>
          </w:tcPr>
          <w:p w14:paraId="675C8983" w14:textId="77777777" w:rsidR="00022015" w:rsidRDefault="00022015" w:rsidP="0023564E">
            <w:pPr>
              <w:spacing w:after="0" w:line="240" w:lineRule="auto"/>
              <w:jc w:val="center"/>
              <w:rPr>
                <w:noProof/>
                <w:lang w:val="sr-Latn-RS"/>
              </w:rPr>
            </w:pPr>
          </w:p>
          <w:p w14:paraId="2058EC52" w14:textId="1AF5EB9C" w:rsidR="00022015" w:rsidRPr="007D4944" w:rsidRDefault="00022015" w:rsidP="0023564E">
            <w:pPr>
              <w:spacing w:after="0" w:line="240" w:lineRule="auto"/>
              <w:jc w:val="center"/>
              <w:rPr>
                <w:noProof/>
                <w:lang w:val="sr-Latn-RS"/>
              </w:rPr>
            </w:pPr>
            <w:r>
              <w:rPr>
                <w:noProof/>
                <w:lang w:val="sr-Latn-RS"/>
              </w:rPr>
              <w:t>1050</w:t>
            </w:r>
          </w:p>
        </w:tc>
        <w:tc>
          <w:tcPr>
            <w:tcW w:w="2410" w:type="dxa"/>
            <w:tcBorders>
              <w:top w:val="single" w:sz="4" w:space="0" w:color="auto"/>
              <w:left w:val="single" w:sz="4" w:space="0" w:color="auto"/>
              <w:bottom w:val="single" w:sz="4" w:space="0" w:color="auto"/>
              <w:right w:val="single" w:sz="4" w:space="0" w:color="auto"/>
            </w:tcBorders>
            <w:vAlign w:val="center"/>
          </w:tcPr>
          <w:p w14:paraId="471326FA" w14:textId="33FF9E8E" w:rsidR="00022015" w:rsidRPr="00A93C16" w:rsidRDefault="00022015" w:rsidP="0023564E">
            <w:pPr>
              <w:spacing w:after="0" w:line="240" w:lineRule="auto"/>
              <w:jc w:val="center"/>
              <w:rPr>
                <w:noProof/>
                <w:lang w:val="sr-Cyrl-RS"/>
              </w:rPr>
            </w:pPr>
            <w:r>
              <w:rPr>
                <w:noProof/>
                <w:lang w:val="sr-Cyrl-RS"/>
              </w:rPr>
              <w:t>Спортски савез општине</w:t>
            </w:r>
          </w:p>
        </w:tc>
      </w:tr>
      <w:tr w:rsidR="0023564E" w:rsidRPr="00A93C16" w14:paraId="3ABC3F70" w14:textId="77777777" w:rsidTr="00D93AB0">
        <w:trPr>
          <w:trHeight w:val="70"/>
        </w:trPr>
        <w:tc>
          <w:tcPr>
            <w:tcW w:w="9351" w:type="dxa"/>
            <w:gridSpan w:val="5"/>
          </w:tcPr>
          <w:p w14:paraId="6F1576D5"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257CAB16" w14:textId="7A9FD8FE" w:rsidR="0023564E" w:rsidRPr="00A93C16" w:rsidRDefault="0023564E" w:rsidP="006A0D30">
            <w:pPr>
              <w:spacing w:after="0" w:line="240" w:lineRule="auto"/>
              <w:jc w:val="both"/>
              <w:rPr>
                <w:rFonts w:cs="Calibri"/>
                <w:noProof/>
                <w:color w:val="FF0000"/>
                <w:lang w:val="sr-Cyrl-RS"/>
              </w:rPr>
            </w:pPr>
            <w:r w:rsidRPr="00A93C16">
              <w:rPr>
                <w:rFonts w:cs="Calibri"/>
                <w:noProof/>
                <w:lang w:val="sr-Cyrl-RS"/>
              </w:rPr>
              <w:t>Бављење спортом је корисно и пожељно како за одрасле, тако и за децу у развоју тако и кроз пубертет</w:t>
            </w:r>
            <w:r w:rsidR="00096A85">
              <w:rPr>
                <w:rFonts w:cs="Calibri"/>
                <w:noProof/>
                <w:lang w:val="sr-Cyrl-RS"/>
              </w:rPr>
              <w:t xml:space="preserve"> и адолесценцију.</w:t>
            </w:r>
            <w:r w:rsidRPr="00A93C16">
              <w:rPr>
                <w:rFonts w:cs="Calibri"/>
                <w:noProof/>
                <w:lang w:val="sr-Cyrl-RS"/>
              </w:rPr>
              <w:t xml:space="preserve"> Редовна физичка активност чува и унапређује здравље, утиче на физички развој, развој вештина код детета и на усвајање моторичких вештина. Кроз ове мере општина ће обезбедити позитивно окружење за бављење спортом, у смислу унапређења инфраструктуре за бављење спортом, места за тренирање, рекреативно бављење спортом, а кроз сарадњу школа и локалних клубова, даје се деци погодно тло да се одлуче за бављење спо</w:t>
            </w:r>
            <w:r w:rsidR="00C15837">
              <w:rPr>
                <w:rFonts w:cs="Calibri"/>
                <w:noProof/>
                <w:lang w:val="sr-Cyrl-RS"/>
              </w:rPr>
              <w:t>рт</w:t>
            </w:r>
            <w:r w:rsidRPr="00A93C16">
              <w:rPr>
                <w:rFonts w:cs="Calibri"/>
                <w:noProof/>
                <w:lang w:val="sr-Cyrl-RS"/>
              </w:rPr>
              <w:t>ом.</w:t>
            </w:r>
            <w:r w:rsidR="006A0D30">
              <w:rPr>
                <w:rFonts w:cs="Calibri"/>
                <w:noProof/>
                <w:lang w:val="sr-Cyrl-RS"/>
              </w:rPr>
              <w:t xml:space="preserve"> </w:t>
            </w:r>
            <w:r w:rsidR="006A0D30" w:rsidRPr="006A0D30">
              <w:rPr>
                <w:rFonts w:cs="Calibri"/>
                <w:noProof/>
                <w:lang w:val="sr-Cyrl-RS"/>
              </w:rPr>
              <w:t>Недостатак документа јавне политике из области спорта</w:t>
            </w:r>
            <w:r w:rsidR="006A0D30">
              <w:rPr>
                <w:rFonts w:cs="Calibri"/>
                <w:noProof/>
                <w:lang w:val="sr-Cyrl-RS"/>
              </w:rPr>
              <w:t xml:space="preserve"> и недовољно</w:t>
            </w:r>
            <w:r w:rsidR="006A0D30" w:rsidRPr="006A0D30">
              <w:rPr>
                <w:rFonts w:cs="Calibri"/>
                <w:noProof/>
                <w:lang w:val="sr-Cyrl-RS"/>
              </w:rPr>
              <w:t xml:space="preserve"> равијена спортска инфраструктура</w:t>
            </w:r>
            <w:r w:rsidR="006A0D30">
              <w:rPr>
                <w:rFonts w:cs="Calibri"/>
                <w:noProof/>
                <w:lang w:val="sr-Cyrl-RS"/>
              </w:rPr>
              <w:t xml:space="preserve"> су кључни проблеми општине у области спорта</w:t>
            </w:r>
          </w:p>
        </w:tc>
      </w:tr>
      <w:tr w:rsidR="0023564E" w:rsidRPr="00A93C16" w14:paraId="729510FB" w14:textId="77777777" w:rsidTr="00D93AB0">
        <w:trPr>
          <w:trHeight w:val="310"/>
        </w:trPr>
        <w:tc>
          <w:tcPr>
            <w:tcW w:w="9351" w:type="dxa"/>
            <w:gridSpan w:val="5"/>
            <w:shd w:val="pct10" w:color="auto" w:fill="auto"/>
          </w:tcPr>
          <w:p w14:paraId="62DA7A5C" w14:textId="77777777" w:rsidR="0023564E" w:rsidRPr="00A93C16" w:rsidRDefault="0023564E" w:rsidP="0023564E">
            <w:pPr>
              <w:spacing w:after="0" w:line="240" w:lineRule="auto"/>
              <w:jc w:val="both"/>
              <w:rPr>
                <w:b/>
                <w:noProof/>
                <w:lang w:val="sr-Cyrl-RS"/>
              </w:rPr>
            </w:pPr>
            <w:r w:rsidRPr="00A93C16">
              <w:rPr>
                <w:b/>
                <w:noProof/>
                <w:lang w:val="sr-Cyrl-RS"/>
              </w:rPr>
              <w:t>Мере за остварење приоритетног циља 8</w:t>
            </w:r>
          </w:p>
        </w:tc>
      </w:tr>
      <w:tr w:rsidR="0023564E" w:rsidRPr="00A93C16" w14:paraId="42B3C848" w14:textId="77777777" w:rsidTr="00D93AB0">
        <w:trPr>
          <w:trHeight w:val="70"/>
        </w:trPr>
        <w:tc>
          <w:tcPr>
            <w:tcW w:w="9351" w:type="dxa"/>
            <w:gridSpan w:val="5"/>
          </w:tcPr>
          <w:p w14:paraId="5BB96D29" w14:textId="77777777" w:rsidR="0023564E" w:rsidRPr="00F27F57" w:rsidRDefault="0023564E" w:rsidP="0023564E">
            <w:pPr>
              <w:spacing w:after="0" w:line="240" w:lineRule="auto"/>
              <w:jc w:val="both"/>
              <w:rPr>
                <w:b/>
                <w:bCs/>
                <w:noProof/>
                <w:lang w:val="sr-Cyrl-RS"/>
              </w:rPr>
            </w:pPr>
            <w:r w:rsidRPr="00F27F57">
              <w:rPr>
                <w:b/>
                <w:bCs/>
                <w:noProof/>
                <w:lang w:val="sr-Cyrl-RS"/>
              </w:rPr>
              <w:t xml:space="preserve">8.1. </w:t>
            </w:r>
            <w:r w:rsidRPr="00F27F57">
              <w:rPr>
                <w:rFonts w:eastAsia="Times New Roman" w:cstheme="minorHAnsi"/>
                <w:b/>
                <w:bCs/>
                <w:noProof/>
                <w:lang w:val="sr-Cyrl-RS"/>
              </w:rPr>
              <w:t>Израда програма развоја спорта у општини Смедеревска Паланка</w:t>
            </w:r>
          </w:p>
          <w:p w14:paraId="739DA106" w14:textId="77777777" w:rsidR="0023564E" w:rsidRPr="00F27F57" w:rsidRDefault="0023564E" w:rsidP="0023564E">
            <w:pPr>
              <w:autoSpaceDE w:val="0"/>
              <w:autoSpaceDN w:val="0"/>
              <w:adjustRightInd w:val="0"/>
              <w:spacing w:after="0" w:line="240" w:lineRule="auto"/>
              <w:jc w:val="both"/>
              <w:rPr>
                <w:rFonts w:cstheme="minorHAnsi"/>
                <w:b/>
                <w:bCs/>
                <w:noProof/>
                <w:lang w:val="sr-Cyrl-RS"/>
              </w:rPr>
            </w:pPr>
            <w:r w:rsidRPr="00F27F57">
              <w:rPr>
                <w:rFonts w:cstheme="minorHAnsi"/>
                <w:b/>
                <w:bCs/>
                <w:noProof/>
                <w:lang w:val="sr-Cyrl-RS"/>
              </w:rPr>
              <w:t xml:space="preserve">Сврха мере и начин како она доприноси остваривању приоритетног циља: </w:t>
            </w:r>
          </w:p>
          <w:p w14:paraId="013748F0"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theme="minorHAnsi"/>
                <w:noProof/>
                <w:lang w:val="sr-Cyrl-RS"/>
              </w:rPr>
              <w:t>Планирање развоја спортских установа, спортских активности и спортских манифестација у општини Смедеревска Паланка.</w:t>
            </w:r>
          </w:p>
          <w:p w14:paraId="40F5C613" w14:textId="77777777" w:rsidR="0023564E" w:rsidRPr="00F27F57" w:rsidRDefault="0023564E" w:rsidP="0023564E">
            <w:pPr>
              <w:autoSpaceDE w:val="0"/>
              <w:autoSpaceDN w:val="0"/>
              <w:adjustRightInd w:val="0"/>
              <w:spacing w:after="0" w:line="240" w:lineRule="auto"/>
              <w:jc w:val="both"/>
              <w:rPr>
                <w:rFonts w:eastAsia="Times New Roman" w:cstheme="minorHAnsi"/>
                <w:b/>
                <w:bCs/>
                <w:noProof/>
                <w:lang w:val="sr-Cyrl-RS"/>
              </w:rPr>
            </w:pPr>
            <w:r w:rsidRPr="00F27F57">
              <w:rPr>
                <w:b/>
                <w:bCs/>
                <w:iCs/>
                <w:noProof/>
                <w:lang w:val="sr-Cyrl-RS"/>
              </w:rPr>
              <w:t>Предвиђене активности у оквиру мере:</w:t>
            </w:r>
            <w:r w:rsidRPr="00F27F57">
              <w:rPr>
                <w:rFonts w:eastAsia="Times New Roman" w:cstheme="minorHAnsi"/>
                <w:b/>
                <w:bCs/>
                <w:noProof/>
                <w:lang w:val="sr-Cyrl-RS"/>
              </w:rPr>
              <w:t xml:space="preserve"> </w:t>
            </w:r>
          </w:p>
          <w:p w14:paraId="52ECA79E" w14:textId="4278DA81" w:rsidR="0023564E" w:rsidRPr="00F27F57" w:rsidRDefault="0023564E" w:rsidP="0023564E">
            <w:pPr>
              <w:autoSpaceDE w:val="0"/>
              <w:autoSpaceDN w:val="0"/>
              <w:adjustRightInd w:val="0"/>
              <w:spacing w:after="0" w:line="240" w:lineRule="auto"/>
              <w:jc w:val="both"/>
              <w:rPr>
                <w:rFonts w:eastAsia="Times New Roman" w:cstheme="minorHAnsi"/>
                <w:noProof/>
                <w:lang w:val="sr-Cyrl-RS"/>
              </w:rPr>
            </w:pPr>
            <w:r w:rsidRPr="00F27F57">
              <w:rPr>
                <w:rFonts w:eastAsia="Times New Roman" w:cstheme="minorHAnsi"/>
                <w:noProof/>
                <w:lang w:val="sr-Cyrl-RS"/>
              </w:rPr>
              <w:t>Овом мером планирана је израда програма развоја спорта у општини Смедеревска Паланка кроз чију израду је потребно анализирати затечено стање, досадашњи степен развој</w:t>
            </w:r>
            <w:r w:rsidR="00C15837">
              <w:rPr>
                <w:rFonts w:eastAsia="Times New Roman" w:cstheme="minorHAnsi"/>
                <w:noProof/>
                <w:lang w:val="sr-Cyrl-RS"/>
              </w:rPr>
              <w:t>а</w:t>
            </w:r>
            <w:r w:rsidRPr="00F27F57">
              <w:rPr>
                <w:rFonts w:eastAsia="Times New Roman" w:cstheme="minorHAnsi"/>
                <w:noProof/>
                <w:lang w:val="sr-Cyrl-RS"/>
              </w:rPr>
              <w:t xml:space="preserve"> и планирати на који начин је потребно унапредити услове за развој спорта у општини. Пре усвајања програма потребно је донети одлуку о приступању изради програма развоја спорта и спровести јавну набавку за ангажовање експертске подршке за израду програма.</w:t>
            </w:r>
          </w:p>
          <w:p w14:paraId="73FF042E" w14:textId="77777777" w:rsidR="0023564E" w:rsidRPr="00F27F57" w:rsidRDefault="0023564E" w:rsidP="0023564E">
            <w:pPr>
              <w:autoSpaceDE w:val="0"/>
              <w:autoSpaceDN w:val="0"/>
              <w:adjustRightInd w:val="0"/>
              <w:spacing w:after="0" w:line="240" w:lineRule="auto"/>
              <w:jc w:val="both"/>
              <w:rPr>
                <w:rFonts w:cstheme="minorHAnsi"/>
                <w:b/>
                <w:bCs/>
                <w:noProof/>
                <w:lang w:val="sr-Cyrl-RS"/>
              </w:rPr>
            </w:pPr>
            <w:r w:rsidRPr="00F27F57">
              <w:rPr>
                <w:rFonts w:cstheme="minorHAnsi"/>
                <w:b/>
                <w:bCs/>
                <w:noProof/>
                <w:lang w:val="sr-Cyrl-RS"/>
              </w:rPr>
              <w:t xml:space="preserve">Утицај мере на конкретне циљне групе: </w:t>
            </w:r>
          </w:p>
          <w:p w14:paraId="19505312"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theme="minorHAnsi"/>
                <w:noProof/>
                <w:lang w:val="sr-Cyrl-RS"/>
              </w:rPr>
              <w:t>Унапређење услова за развој  спортски установа, аматерског спорта и спортских манифестација у општини Смедеревска Паланка.</w:t>
            </w:r>
          </w:p>
          <w:p w14:paraId="398FA4D8"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Calibri"/>
                <w:b/>
                <w:bCs/>
                <w:noProof/>
                <w:lang w:val="sr-Cyrl-RS"/>
              </w:rPr>
              <w:t xml:space="preserve">Тип мере: </w:t>
            </w:r>
            <w:r w:rsidRPr="00F27F57">
              <w:rPr>
                <w:noProof/>
                <w:lang w:val="sr-Cyrl-RS"/>
              </w:rPr>
              <w:t>Oбезбеђење добара и пружање услуга</w:t>
            </w:r>
          </w:p>
          <w:p w14:paraId="56B3BB00" w14:textId="77777777" w:rsidR="0023564E" w:rsidRPr="00F27F57" w:rsidRDefault="0023564E" w:rsidP="0023564E">
            <w:pPr>
              <w:spacing w:after="0" w:line="240" w:lineRule="auto"/>
              <w:jc w:val="both"/>
              <w:rPr>
                <w:b/>
                <w:noProof/>
                <w:lang w:val="sr-Cyrl-RS"/>
              </w:rPr>
            </w:pPr>
            <w:r w:rsidRPr="00F27F57">
              <w:rPr>
                <w:b/>
                <w:noProof/>
                <w:lang w:val="sr-Cyrl-RS"/>
              </w:rPr>
              <w:t xml:space="preserve">Процењена потребна средства: </w:t>
            </w:r>
            <w:r w:rsidRPr="00F27F57">
              <w:rPr>
                <w:bCs/>
                <w:noProof/>
                <w:lang w:val="sr-Cyrl-RS"/>
              </w:rPr>
              <w:t>500.000,00 рсд</w:t>
            </w:r>
          </w:p>
          <w:p w14:paraId="4819C23F" w14:textId="77777777" w:rsidR="0023564E" w:rsidRPr="00F27F57" w:rsidRDefault="0023564E" w:rsidP="0023564E">
            <w:pPr>
              <w:spacing w:after="0" w:line="240" w:lineRule="auto"/>
              <w:jc w:val="both"/>
              <w:rPr>
                <w:b/>
                <w:i/>
                <w:iCs/>
                <w:noProof/>
                <w:lang w:val="sr-Cyrl-RS"/>
              </w:rPr>
            </w:pPr>
            <w:r w:rsidRPr="00F27F57">
              <w:rPr>
                <w:b/>
                <w:noProof/>
                <w:lang w:val="sr-Cyrl-RS"/>
              </w:rPr>
              <w:t xml:space="preserve">Извор финансирања: </w:t>
            </w:r>
            <w:r w:rsidRPr="00F27F57">
              <w:rPr>
                <w:bCs/>
                <w:noProof/>
                <w:lang w:val="sr-Cyrl-RS"/>
              </w:rPr>
              <w:t>интерно и екстерно</w:t>
            </w:r>
          </w:p>
          <w:p w14:paraId="1F3DBD29" w14:textId="77777777" w:rsidR="0023564E" w:rsidRPr="00F27F57" w:rsidRDefault="0023564E" w:rsidP="0023564E">
            <w:pPr>
              <w:spacing w:after="0" w:line="240" w:lineRule="auto"/>
              <w:jc w:val="both"/>
              <w:rPr>
                <w:b/>
                <w:noProof/>
                <w:lang w:val="sr-Cyrl-RS"/>
              </w:rPr>
            </w:pPr>
            <w:r w:rsidRPr="00F27F57">
              <w:rPr>
                <w:b/>
                <w:noProof/>
                <w:lang w:val="sr-Cyrl-RS"/>
              </w:rPr>
              <w:t>Одговорна страна за имплементацију мере:</w:t>
            </w:r>
            <w:r w:rsidRPr="00F27F57">
              <w:rPr>
                <w:bCs/>
                <w:noProof/>
                <w:lang w:val="sr-Cyrl-RS"/>
              </w:rPr>
              <w:t xml:space="preserve"> Локална самоуправа (Одељење за друштвене делатности)</w:t>
            </w:r>
          </w:p>
          <w:p w14:paraId="1E8E924E" w14:textId="3B8B81B3" w:rsidR="0023564E" w:rsidRPr="00F27F57" w:rsidRDefault="0023564E" w:rsidP="0023564E">
            <w:pPr>
              <w:spacing w:after="0" w:line="240" w:lineRule="auto"/>
              <w:jc w:val="both"/>
              <w:rPr>
                <w:noProof/>
                <w:lang w:val="sr-Cyrl-RS"/>
              </w:rPr>
            </w:pPr>
            <w:r w:rsidRPr="00F27F57">
              <w:rPr>
                <w:b/>
                <w:noProof/>
                <w:lang w:val="sr-Cyrl-RS"/>
              </w:rPr>
              <w:t>Други учесници у спровођењу</w:t>
            </w:r>
            <w:r w:rsidRPr="00F27F57">
              <w:rPr>
                <w:noProof/>
                <w:lang w:val="sr-Cyrl-RS"/>
              </w:rPr>
              <w:t>: Установа Културни центар, ОЦД, спортски савези у Општини Смедеревска Паланак и ресорно министарство</w:t>
            </w:r>
          </w:p>
          <w:p w14:paraId="5E8F8DF4" w14:textId="11C4E95D" w:rsidR="0023564E" w:rsidRPr="00F27F57" w:rsidRDefault="0023564E" w:rsidP="0023564E">
            <w:pPr>
              <w:spacing w:after="0" w:line="240" w:lineRule="auto"/>
              <w:jc w:val="both"/>
              <w:rPr>
                <w:b/>
                <w:noProof/>
                <w:lang w:val="sr-Cyrl-RS"/>
              </w:rPr>
            </w:pPr>
            <w:r w:rsidRPr="00F27F57">
              <w:rPr>
                <w:b/>
                <w:noProof/>
                <w:lang w:val="sr-Cyrl-RS"/>
              </w:rPr>
              <w:t xml:space="preserve">Рок за реализацију: </w:t>
            </w:r>
            <w:r w:rsidRPr="00F27F57">
              <w:rPr>
                <w:bCs/>
                <w:noProof/>
                <w:lang w:val="sr-Cyrl-RS"/>
              </w:rPr>
              <w:t>1 година</w:t>
            </w:r>
          </w:p>
          <w:p w14:paraId="4445BEC1" w14:textId="75394EAB" w:rsidR="0023564E" w:rsidRPr="00F27F57" w:rsidRDefault="0023564E" w:rsidP="0023564E">
            <w:pPr>
              <w:spacing w:after="0" w:line="240" w:lineRule="auto"/>
              <w:jc w:val="both"/>
              <w:rPr>
                <w:noProof/>
                <w:lang w:val="sr-Cyrl-RS"/>
              </w:rPr>
            </w:pPr>
            <w:r w:rsidRPr="00F27F57">
              <w:rPr>
                <w:b/>
                <w:noProof/>
                <w:lang w:val="sr-Cyrl-RS"/>
              </w:rPr>
              <w:t xml:space="preserve">Показатељи учинка: </w:t>
            </w:r>
            <w:r w:rsidRPr="00F27F57">
              <w:rPr>
                <w:bCs/>
                <w:noProof/>
                <w:lang w:val="sr-Cyrl-RS"/>
              </w:rPr>
              <w:t>Усвојен програм развоја спорта у Општини Смедеревска Паланка</w:t>
            </w:r>
          </w:p>
        </w:tc>
      </w:tr>
      <w:tr w:rsidR="0023564E" w:rsidRPr="00A93C16" w14:paraId="7F651EC9" w14:textId="77777777" w:rsidTr="00D93AB0">
        <w:trPr>
          <w:trHeight w:val="70"/>
        </w:trPr>
        <w:tc>
          <w:tcPr>
            <w:tcW w:w="9351" w:type="dxa"/>
            <w:gridSpan w:val="5"/>
          </w:tcPr>
          <w:p w14:paraId="061747A7" w14:textId="77777777" w:rsidR="0023564E" w:rsidRPr="00F27F57" w:rsidRDefault="0023564E" w:rsidP="0023564E">
            <w:pPr>
              <w:spacing w:after="0" w:line="240" w:lineRule="auto"/>
              <w:jc w:val="both"/>
              <w:rPr>
                <w:rFonts w:eastAsia="Times New Roman" w:cstheme="minorHAnsi"/>
                <w:b/>
                <w:bCs/>
                <w:noProof/>
                <w:lang w:val="sr-Cyrl-RS" w:eastAsia="sr-Latn-RS"/>
              </w:rPr>
            </w:pPr>
            <w:r w:rsidRPr="00F27F57">
              <w:rPr>
                <w:b/>
                <w:noProof/>
                <w:lang w:val="sr-Cyrl-RS"/>
              </w:rPr>
              <w:t xml:space="preserve">8.2. </w:t>
            </w:r>
            <w:r w:rsidRPr="00F27F57">
              <w:rPr>
                <w:rFonts w:eastAsia="Times New Roman" w:cstheme="minorHAnsi"/>
                <w:b/>
                <w:bCs/>
                <w:noProof/>
                <w:lang w:val="sr-Cyrl-RS" w:eastAsia="sr-Latn-RS"/>
              </w:rPr>
              <w:t>Оснаживање установе којој су поверени послови за спровођење и планирање политике развоја спорта</w:t>
            </w:r>
          </w:p>
          <w:p w14:paraId="46248ECF" w14:textId="77777777" w:rsidR="0023564E" w:rsidRPr="00F27F57" w:rsidRDefault="0023564E" w:rsidP="0023564E">
            <w:pPr>
              <w:autoSpaceDE w:val="0"/>
              <w:autoSpaceDN w:val="0"/>
              <w:adjustRightInd w:val="0"/>
              <w:spacing w:after="0" w:line="240" w:lineRule="auto"/>
              <w:jc w:val="both"/>
              <w:rPr>
                <w:rFonts w:cstheme="minorHAnsi"/>
                <w:b/>
                <w:bCs/>
                <w:noProof/>
                <w:lang w:val="sr-Cyrl-RS"/>
              </w:rPr>
            </w:pPr>
            <w:r w:rsidRPr="00F27F57">
              <w:rPr>
                <w:rFonts w:cstheme="minorHAnsi"/>
                <w:b/>
                <w:bCs/>
                <w:noProof/>
                <w:lang w:val="sr-Cyrl-RS"/>
              </w:rPr>
              <w:t>Сврха мере и начин како она доприноси остваривању приоритетног циља:</w:t>
            </w:r>
          </w:p>
          <w:p w14:paraId="03877D6F"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theme="minorHAnsi"/>
                <w:noProof/>
                <w:lang w:val="sr-Cyrl-RS"/>
              </w:rPr>
              <w:lastRenderedPageBreak/>
              <w:t>Сврха мере је унапређење рада установе, чији ће ангажман бити од значаја за развој спорта на територији општине.</w:t>
            </w:r>
          </w:p>
          <w:p w14:paraId="3BE280C4" w14:textId="77777777" w:rsidR="0023564E" w:rsidRPr="00F27F57" w:rsidRDefault="0023564E" w:rsidP="0023564E">
            <w:pPr>
              <w:autoSpaceDE w:val="0"/>
              <w:autoSpaceDN w:val="0"/>
              <w:adjustRightInd w:val="0"/>
              <w:spacing w:after="0" w:line="240" w:lineRule="auto"/>
              <w:jc w:val="both"/>
              <w:rPr>
                <w:b/>
                <w:bCs/>
                <w:iCs/>
                <w:noProof/>
                <w:lang w:val="sr-Cyrl-RS"/>
              </w:rPr>
            </w:pPr>
            <w:r w:rsidRPr="00F27F57">
              <w:rPr>
                <w:b/>
                <w:bCs/>
                <w:iCs/>
                <w:noProof/>
                <w:lang w:val="sr-Cyrl-RS"/>
              </w:rPr>
              <w:t>Предвиђене активности у оквиру мере:</w:t>
            </w:r>
          </w:p>
          <w:p w14:paraId="7FE3C3D1" w14:textId="7E81C162" w:rsidR="0023564E" w:rsidRPr="00F27F57" w:rsidRDefault="0023564E" w:rsidP="0023564E">
            <w:pPr>
              <w:autoSpaceDE w:val="0"/>
              <w:autoSpaceDN w:val="0"/>
              <w:adjustRightInd w:val="0"/>
              <w:spacing w:after="0" w:line="240" w:lineRule="auto"/>
              <w:jc w:val="both"/>
              <w:rPr>
                <w:iCs/>
                <w:noProof/>
                <w:lang w:val="sr-Cyrl-RS"/>
              </w:rPr>
            </w:pPr>
            <w:r w:rsidRPr="00F27F57">
              <w:rPr>
                <w:iCs/>
                <w:noProof/>
                <w:lang w:val="sr-Cyrl-RS"/>
              </w:rPr>
              <w:t xml:space="preserve">Овом мером је планирано запошљавање кадрова са </w:t>
            </w:r>
            <w:r w:rsidR="00C15837">
              <w:rPr>
                <w:iCs/>
                <w:noProof/>
                <w:lang w:val="sr-Latn-RS"/>
              </w:rPr>
              <w:t>VII</w:t>
            </w:r>
            <w:r w:rsidRPr="00F27F57">
              <w:rPr>
                <w:iCs/>
                <w:noProof/>
                <w:lang w:val="sr-Cyrl-RS"/>
              </w:rPr>
              <w:t xml:space="preserve"> степеном стручне спреме, обезбеђивање и опремање простора за организовање часова теорије о спорту за основце и средњошколце, као и организовање радионица за едукацију о спорту и промоцију бављења спортом младих за све врсте спортова, као и изградња јавног </w:t>
            </w:r>
            <w:r w:rsidR="00AF4D7D" w:rsidRPr="00F27F57">
              <w:rPr>
                <w:iCs/>
                <w:noProof/>
                <w:lang w:val="sr-Cyrl-RS"/>
              </w:rPr>
              <w:t>тоалета</w:t>
            </w:r>
            <w:r w:rsidRPr="00F27F57">
              <w:rPr>
                <w:iCs/>
                <w:noProof/>
                <w:lang w:val="sr-Cyrl-RS"/>
              </w:rPr>
              <w:t xml:space="preserve"> на градском стадиону.  </w:t>
            </w:r>
          </w:p>
          <w:p w14:paraId="5FDC277A"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theme="minorHAnsi"/>
                <w:b/>
                <w:bCs/>
                <w:noProof/>
                <w:lang w:val="sr-Cyrl-RS"/>
              </w:rPr>
              <w:t xml:space="preserve">Утицај мере на конкретне циљне групе: </w:t>
            </w:r>
            <w:r w:rsidRPr="00F27F57">
              <w:rPr>
                <w:rFonts w:cstheme="minorHAnsi"/>
                <w:noProof/>
                <w:lang w:val="sr-Cyrl-RS"/>
              </w:rPr>
              <w:t>Мера ће утицати на све грађане који се баве или ће се потенцијално бавити спортом  у општини</w:t>
            </w:r>
          </w:p>
          <w:p w14:paraId="1BE36B95" w14:textId="77777777" w:rsidR="0023564E" w:rsidRPr="00F27F57" w:rsidRDefault="0023564E" w:rsidP="0023564E">
            <w:pPr>
              <w:autoSpaceDE w:val="0"/>
              <w:autoSpaceDN w:val="0"/>
              <w:adjustRightInd w:val="0"/>
              <w:spacing w:after="0" w:line="240" w:lineRule="auto"/>
              <w:jc w:val="both"/>
              <w:rPr>
                <w:rFonts w:cstheme="minorHAnsi"/>
                <w:b/>
                <w:bCs/>
                <w:noProof/>
                <w:lang w:val="sr-Cyrl-RS"/>
              </w:rPr>
            </w:pPr>
            <w:r w:rsidRPr="00F27F57">
              <w:rPr>
                <w:rFonts w:cs="Calibri"/>
                <w:b/>
                <w:bCs/>
                <w:noProof/>
                <w:lang w:val="sr-Cyrl-RS"/>
              </w:rPr>
              <w:t xml:space="preserve">Тип мере: </w:t>
            </w:r>
            <w:r w:rsidRPr="00F27F57">
              <w:rPr>
                <w:noProof/>
                <w:lang w:val="sr-Cyrl-RS"/>
              </w:rPr>
              <w:t>Институционално-управљачко-организациона</w:t>
            </w:r>
          </w:p>
          <w:p w14:paraId="7EA2FB0E" w14:textId="4D80037A" w:rsidR="0023564E" w:rsidRPr="007278B4" w:rsidRDefault="0023564E" w:rsidP="0023564E">
            <w:pPr>
              <w:spacing w:after="0" w:line="240" w:lineRule="auto"/>
              <w:jc w:val="both"/>
              <w:rPr>
                <w:b/>
                <w:noProof/>
                <w:lang w:val="sr-Latn-RS"/>
              </w:rPr>
            </w:pPr>
            <w:r w:rsidRPr="00F27F57">
              <w:rPr>
                <w:b/>
                <w:noProof/>
                <w:lang w:val="sr-Cyrl-RS"/>
              </w:rPr>
              <w:t xml:space="preserve">Процењена потребна средства: </w:t>
            </w:r>
            <w:r w:rsidRPr="00F27F57">
              <w:rPr>
                <w:bCs/>
                <w:noProof/>
                <w:lang w:val="sr-Cyrl-RS"/>
              </w:rPr>
              <w:t>2.000.000,00</w:t>
            </w:r>
            <w:r w:rsidR="00C15837">
              <w:rPr>
                <w:bCs/>
                <w:noProof/>
                <w:lang w:val="sr-Cyrl-RS"/>
              </w:rPr>
              <w:t xml:space="preserve"> рсд</w:t>
            </w:r>
          </w:p>
          <w:p w14:paraId="4D8656AD" w14:textId="77777777" w:rsidR="0023564E" w:rsidRPr="00F27F57" w:rsidRDefault="0023564E" w:rsidP="0023564E">
            <w:pPr>
              <w:spacing w:after="0" w:line="240" w:lineRule="auto"/>
              <w:jc w:val="both"/>
              <w:rPr>
                <w:b/>
                <w:i/>
                <w:iCs/>
                <w:noProof/>
                <w:lang w:val="sr-Cyrl-RS"/>
              </w:rPr>
            </w:pPr>
            <w:r w:rsidRPr="00F27F57">
              <w:rPr>
                <w:b/>
                <w:noProof/>
                <w:lang w:val="sr-Cyrl-RS"/>
              </w:rPr>
              <w:t xml:space="preserve">Извор финансирања: </w:t>
            </w:r>
            <w:r w:rsidRPr="00F27F57">
              <w:rPr>
                <w:bCs/>
                <w:noProof/>
                <w:lang w:val="sr-Cyrl-RS"/>
              </w:rPr>
              <w:t>интерно и екстерно</w:t>
            </w:r>
          </w:p>
          <w:p w14:paraId="35B7F7CD" w14:textId="77777777" w:rsidR="0023564E" w:rsidRPr="00F27F57" w:rsidRDefault="0023564E" w:rsidP="0023564E">
            <w:pPr>
              <w:spacing w:after="0" w:line="240" w:lineRule="auto"/>
              <w:jc w:val="both"/>
              <w:rPr>
                <w:b/>
                <w:noProof/>
                <w:lang w:val="sr-Cyrl-RS"/>
              </w:rPr>
            </w:pPr>
            <w:r w:rsidRPr="00F27F57">
              <w:rPr>
                <w:b/>
                <w:noProof/>
                <w:lang w:val="sr-Cyrl-RS"/>
              </w:rPr>
              <w:t xml:space="preserve">Одговорна страна за имплементацију мере: </w:t>
            </w:r>
            <w:r w:rsidRPr="00F27F57">
              <w:rPr>
                <w:bCs/>
                <w:noProof/>
                <w:lang w:val="sr-Cyrl-RS"/>
              </w:rPr>
              <w:t>Локална самоуправа</w:t>
            </w:r>
          </w:p>
          <w:p w14:paraId="6DAA3BDA" w14:textId="77777777" w:rsidR="0023564E" w:rsidRPr="00F27F57" w:rsidRDefault="0023564E" w:rsidP="0023564E">
            <w:pPr>
              <w:spacing w:after="0" w:line="240" w:lineRule="auto"/>
              <w:jc w:val="both"/>
              <w:rPr>
                <w:noProof/>
                <w:lang w:val="sr-Cyrl-RS"/>
              </w:rPr>
            </w:pPr>
            <w:r w:rsidRPr="00F27F57">
              <w:rPr>
                <w:b/>
                <w:noProof/>
                <w:lang w:val="sr-Cyrl-RS"/>
              </w:rPr>
              <w:t>Други учесници у спровођењу</w:t>
            </w:r>
            <w:r w:rsidRPr="00F27F57">
              <w:rPr>
                <w:noProof/>
                <w:lang w:val="sr-Cyrl-RS"/>
              </w:rPr>
              <w:t>: Установа Културни центар</w:t>
            </w:r>
          </w:p>
          <w:p w14:paraId="36C705DE" w14:textId="2ED585A7" w:rsidR="0023564E" w:rsidRPr="00F27F57" w:rsidRDefault="0023564E" w:rsidP="0023564E">
            <w:pPr>
              <w:spacing w:after="0" w:line="240" w:lineRule="auto"/>
              <w:jc w:val="both"/>
              <w:rPr>
                <w:b/>
                <w:noProof/>
                <w:lang w:val="sr-Cyrl-RS"/>
              </w:rPr>
            </w:pPr>
            <w:r w:rsidRPr="00F27F57">
              <w:rPr>
                <w:b/>
                <w:noProof/>
                <w:lang w:val="sr-Cyrl-RS"/>
              </w:rPr>
              <w:t xml:space="preserve">Рок за реализацију: </w:t>
            </w:r>
            <w:r w:rsidRPr="00F27F57">
              <w:rPr>
                <w:bCs/>
                <w:noProof/>
                <w:lang w:val="sr-Cyrl-RS"/>
              </w:rPr>
              <w:t>7 година у континуитету</w:t>
            </w:r>
          </w:p>
          <w:p w14:paraId="0C38F03D" w14:textId="7C9BB2D2" w:rsidR="0023564E" w:rsidRPr="00F27F57" w:rsidRDefault="0023564E" w:rsidP="0023564E">
            <w:pPr>
              <w:spacing w:after="0" w:line="240" w:lineRule="auto"/>
              <w:jc w:val="both"/>
              <w:rPr>
                <w:b/>
                <w:noProof/>
                <w:lang w:val="sr-Cyrl-RS"/>
              </w:rPr>
            </w:pPr>
            <w:r w:rsidRPr="00F27F57">
              <w:rPr>
                <w:b/>
                <w:noProof/>
                <w:lang w:val="sr-Cyrl-RS"/>
              </w:rPr>
              <w:t xml:space="preserve">Показатељи учинка: </w:t>
            </w:r>
            <w:r w:rsidRPr="00F27F57">
              <w:rPr>
                <w:bCs/>
                <w:noProof/>
                <w:lang w:val="sr-Cyrl-RS"/>
              </w:rPr>
              <w:t>Број запослених кадрова, број одржаних часова и радионица</w:t>
            </w:r>
            <w:r w:rsidRPr="00F27F57">
              <w:rPr>
                <w:b/>
                <w:noProof/>
                <w:lang w:val="sr-Cyrl-RS"/>
              </w:rPr>
              <w:t xml:space="preserve"> </w:t>
            </w:r>
          </w:p>
        </w:tc>
      </w:tr>
      <w:tr w:rsidR="0023564E" w:rsidRPr="00A93C16" w14:paraId="3BC9B707" w14:textId="77777777" w:rsidTr="00D93AB0">
        <w:trPr>
          <w:trHeight w:val="70"/>
        </w:trPr>
        <w:tc>
          <w:tcPr>
            <w:tcW w:w="9351" w:type="dxa"/>
            <w:gridSpan w:val="5"/>
          </w:tcPr>
          <w:p w14:paraId="655B01EC" w14:textId="77777777" w:rsidR="0023564E" w:rsidRPr="00F27F57" w:rsidRDefault="0023564E" w:rsidP="0023564E">
            <w:pPr>
              <w:spacing w:after="0" w:line="240" w:lineRule="auto"/>
              <w:jc w:val="both"/>
              <w:rPr>
                <w:rFonts w:eastAsia="Times New Roman" w:cstheme="minorHAnsi"/>
                <w:b/>
                <w:bCs/>
                <w:noProof/>
                <w:lang w:val="sr-Cyrl-RS"/>
              </w:rPr>
            </w:pPr>
            <w:r w:rsidRPr="00F27F57">
              <w:rPr>
                <w:b/>
                <w:noProof/>
                <w:lang w:val="sr-Cyrl-RS"/>
              </w:rPr>
              <w:lastRenderedPageBreak/>
              <w:t xml:space="preserve">8.3. </w:t>
            </w:r>
            <w:r w:rsidRPr="00F27F57">
              <w:rPr>
                <w:rFonts w:eastAsia="Times New Roman" w:cstheme="minorHAnsi"/>
                <w:b/>
                <w:bCs/>
                <w:noProof/>
                <w:lang w:val="sr-Cyrl-RS"/>
              </w:rPr>
              <w:t>Изградња нових објеката спортске културе у граду и селу – терени, игралишта и сале</w:t>
            </w:r>
          </w:p>
          <w:p w14:paraId="6F65B324" w14:textId="77777777" w:rsidR="0023564E" w:rsidRPr="00F27F57" w:rsidRDefault="0023564E" w:rsidP="0023564E">
            <w:pPr>
              <w:autoSpaceDE w:val="0"/>
              <w:autoSpaceDN w:val="0"/>
              <w:adjustRightInd w:val="0"/>
              <w:spacing w:after="0" w:line="240" w:lineRule="auto"/>
              <w:jc w:val="both"/>
              <w:rPr>
                <w:rFonts w:cstheme="minorHAnsi"/>
                <w:b/>
                <w:bCs/>
                <w:noProof/>
                <w:lang w:val="sr-Cyrl-RS"/>
              </w:rPr>
            </w:pPr>
            <w:r w:rsidRPr="00F27F57">
              <w:rPr>
                <w:rFonts w:cstheme="minorHAnsi"/>
                <w:b/>
                <w:bCs/>
                <w:noProof/>
                <w:lang w:val="sr-Cyrl-RS"/>
              </w:rPr>
              <w:t xml:space="preserve">Сврха мере и начин како она доприноси остваривању приоритетног циља: </w:t>
            </w:r>
          </w:p>
          <w:p w14:paraId="2B966850" w14:textId="31BF29B6"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theme="minorHAnsi"/>
                <w:noProof/>
                <w:lang w:val="sr-Cyrl-RS"/>
              </w:rPr>
              <w:t>Изградња и реконструкција постојеће инфраструктуре је један од кључних услова за развој спорта на територији општине Смедеревска Паланка, како је утврђено да је у општини недовољно равијена спортска инфраструктура</w:t>
            </w:r>
          </w:p>
          <w:p w14:paraId="442C7ED5" w14:textId="77777777" w:rsidR="0023564E" w:rsidRPr="00F27F57" w:rsidRDefault="0023564E" w:rsidP="0023564E">
            <w:pPr>
              <w:autoSpaceDE w:val="0"/>
              <w:autoSpaceDN w:val="0"/>
              <w:adjustRightInd w:val="0"/>
              <w:spacing w:after="0" w:line="240" w:lineRule="auto"/>
              <w:jc w:val="both"/>
              <w:rPr>
                <w:iCs/>
                <w:noProof/>
                <w:lang w:val="sr-Cyrl-RS"/>
              </w:rPr>
            </w:pPr>
            <w:r w:rsidRPr="00F27F57">
              <w:rPr>
                <w:b/>
                <w:bCs/>
                <w:iCs/>
                <w:noProof/>
                <w:lang w:val="sr-Cyrl-RS"/>
              </w:rPr>
              <w:t>Предвиђене активности у оквиру мере:</w:t>
            </w:r>
            <w:r w:rsidRPr="00F27F57">
              <w:rPr>
                <w:iCs/>
                <w:noProof/>
                <w:lang w:val="sr-Cyrl-RS"/>
              </w:rPr>
              <w:t xml:space="preserve"> </w:t>
            </w:r>
          </w:p>
          <w:p w14:paraId="7A0A8CF0" w14:textId="3E103456" w:rsidR="0023564E" w:rsidRPr="00F27F57" w:rsidRDefault="008905B2" w:rsidP="0023564E">
            <w:pPr>
              <w:autoSpaceDE w:val="0"/>
              <w:autoSpaceDN w:val="0"/>
              <w:adjustRightInd w:val="0"/>
              <w:spacing w:after="0" w:line="240" w:lineRule="auto"/>
              <w:jc w:val="both"/>
              <w:rPr>
                <w:iCs/>
                <w:noProof/>
                <w:lang w:val="sr-Cyrl-RS"/>
              </w:rPr>
            </w:pPr>
            <w:r w:rsidRPr="00F27F57">
              <w:rPr>
                <w:iCs/>
                <w:noProof/>
                <w:lang w:val="sr-Cyrl-RS"/>
              </w:rPr>
              <w:t>Овом мером предвиђена је и</w:t>
            </w:r>
            <w:r w:rsidR="0023564E" w:rsidRPr="00F27F57">
              <w:rPr>
                <w:iCs/>
                <w:noProof/>
                <w:lang w:val="sr-Cyrl-RS"/>
              </w:rPr>
              <w:t>зградња спортског терена у ОШ „ХИМ“ у Смедеревској Паланци, ОШ „Брана Јевтић“у Кусадку и ОШ „Милија Ракић“ у Церовцу и</w:t>
            </w:r>
            <w:r w:rsidRPr="00F27F57">
              <w:rPr>
                <w:iCs/>
                <w:noProof/>
                <w:lang w:val="sr-Cyrl-RS"/>
              </w:rPr>
              <w:t xml:space="preserve"> четири </w:t>
            </w:r>
            <w:r w:rsidR="0023564E" w:rsidRPr="00F27F57">
              <w:rPr>
                <w:iCs/>
                <w:noProof/>
                <w:lang w:val="sr-Cyrl-RS"/>
              </w:rPr>
              <w:t>дечиј</w:t>
            </w:r>
            <w:r w:rsidRPr="00F27F57">
              <w:rPr>
                <w:iCs/>
                <w:noProof/>
                <w:lang w:val="sr-Cyrl-RS"/>
              </w:rPr>
              <w:t>а</w:t>
            </w:r>
            <w:r w:rsidR="0023564E" w:rsidRPr="00F27F57">
              <w:rPr>
                <w:iCs/>
                <w:noProof/>
                <w:lang w:val="sr-Cyrl-RS"/>
              </w:rPr>
              <w:t xml:space="preserve"> игралишта у селима</w:t>
            </w:r>
            <w:r w:rsidRPr="00F27F57">
              <w:rPr>
                <w:iCs/>
                <w:noProof/>
                <w:lang w:val="sr-Cyrl-RS"/>
              </w:rPr>
              <w:t>.</w:t>
            </w:r>
            <w:r w:rsidR="0023564E" w:rsidRPr="00F27F57">
              <w:rPr>
                <w:iCs/>
                <w:noProof/>
                <w:lang w:val="sr-Cyrl-RS"/>
              </w:rPr>
              <w:t xml:space="preserve"> </w:t>
            </w:r>
          </w:p>
          <w:p w14:paraId="01CDD20C"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theme="minorHAnsi"/>
                <w:b/>
                <w:noProof/>
                <w:lang w:val="sr-Cyrl-RS"/>
              </w:rPr>
              <w:t>Утицај мере на конкретне циљне групе:</w:t>
            </w:r>
            <w:r w:rsidRPr="00F27F57">
              <w:rPr>
                <w:rFonts w:cstheme="minorHAnsi"/>
                <w:noProof/>
                <w:lang w:val="sr-Cyrl-RS"/>
              </w:rPr>
              <w:t xml:space="preserve"> Унапређење квалитета услова за бављење спортским активностима.</w:t>
            </w:r>
          </w:p>
          <w:p w14:paraId="4FFFB767" w14:textId="77777777" w:rsidR="0023564E" w:rsidRPr="00F27F57" w:rsidRDefault="0023564E" w:rsidP="0023564E">
            <w:pPr>
              <w:autoSpaceDE w:val="0"/>
              <w:autoSpaceDN w:val="0"/>
              <w:adjustRightInd w:val="0"/>
              <w:spacing w:after="0" w:line="240" w:lineRule="auto"/>
              <w:jc w:val="both"/>
              <w:rPr>
                <w:rFonts w:cstheme="minorHAnsi"/>
                <w:noProof/>
                <w:lang w:val="sr-Cyrl-RS"/>
              </w:rPr>
            </w:pPr>
            <w:r w:rsidRPr="00F27F57">
              <w:rPr>
                <w:rFonts w:cs="Calibri"/>
                <w:b/>
                <w:bCs/>
                <w:noProof/>
                <w:lang w:val="sr-Cyrl-RS"/>
              </w:rPr>
              <w:t xml:space="preserve">Тип мере: </w:t>
            </w:r>
            <w:r w:rsidRPr="00F27F57">
              <w:rPr>
                <w:noProof/>
                <w:lang w:val="sr-Cyrl-RS"/>
              </w:rPr>
              <w:t>Oбезбеђење добара и пружање услуга</w:t>
            </w:r>
          </w:p>
          <w:p w14:paraId="202BC83C" w14:textId="77777777" w:rsidR="0023564E" w:rsidRPr="00F27F57" w:rsidRDefault="0023564E" w:rsidP="0023564E">
            <w:pPr>
              <w:spacing w:after="0" w:line="240" w:lineRule="auto"/>
              <w:jc w:val="both"/>
              <w:rPr>
                <w:b/>
                <w:noProof/>
                <w:lang w:val="sr-Cyrl-RS"/>
              </w:rPr>
            </w:pPr>
            <w:r w:rsidRPr="00F27F57">
              <w:rPr>
                <w:b/>
                <w:noProof/>
                <w:lang w:val="sr-Cyrl-RS"/>
              </w:rPr>
              <w:t xml:space="preserve">Процењена потребна средства: </w:t>
            </w:r>
            <w:r w:rsidRPr="00F27F57">
              <w:rPr>
                <w:bCs/>
                <w:noProof/>
                <w:lang w:val="sr-Cyrl-RS"/>
              </w:rPr>
              <w:t>50.000.000,00 рсд</w:t>
            </w:r>
          </w:p>
          <w:p w14:paraId="4AAD59CC" w14:textId="77777777" w:rsidR="0023564E" w:rsidRPr="00F27F57" w:rsidRDefault="0023564E" w:rsidP="0023564E">
            <w:pPr>
              <w:spacing w:after="0" w:line="240" w:lineRule="auto"/>
              <w:jc w:val="both"/>
              <w:rPr>
                <w:b/>
                <w:i/>
                <w:iCs/>
                <w:noProof/>
                <w:lang w:val="sr-Cyrl-RS"/>
              </w:rPr>
            </w:pPr>
            <w:r w:rsidRPr="00F27F57">
              <w:rPr>
                <w:b/>
                <w:noProof/>
                <w:lang w:val="sr-Cyrl-RS"/>
              </w:rPr>
              <w:t xml:space="preserve">Извор финансирања: </w:t>
            </w:r>
            <w:r w:rsidRPr="00F27F57">
              <w:rPr>
                <w:bCs/>
                <w:noProof/>
                <w:lang w:val="sr-Cyrl-RS"/>
              </w:rPr>
              <w:t>интерно и екстерно</w:t>
            </w:r>
          </w:p>
          <w:p w14:paraId="775AC331" w14:textId="77777777" w:rsidR="0023564E" w:rsidRPr="00F27F57" w:rsidRDefault="0023564E" w:rsidP="0023564E">
            <w:pPr>
              <w:spacing w:after="0" w:line="240" w:lineRule="auto"/>
              <w:jc w:val="both"/>
              <w:rPr>
                <w:b/>
                <w:noProof/>
                <w:lang w:val="sr-Cyrl-RS"/>
              </w:rPr>
            </w:pPr>
            <w:r w:rsidRPr="00F27F57">
              <w:rPr>
                <w:b/>
                <w:noProof/>
                <w:lang w:val="sr-Cyrl-RS"/>
              </w:rPr>
              <w:t xml:space="preserve">Одговорна страна за имплементацију мере: </w:t>
            </w:r>
            <w:r w:rsidRPr="00F27F57">
              <w:rPr>
                <w:bCs/>
                <w:noProof/>
                <w:lang w:val="sr-Cyrl-RS"/>
              </w:rPr>
              <w:t>Локална самоуправа</w:t>
            </w:r>
          </w:p>
          <w:p w14:paraId="6FFF3811" w14:textId="5C02A0A7" w:rsidR="0023564E" w:rsidRPr="00F27F57" w:rsidRDefault="0023564E" w:rsidP="0023564E">
            <w:pPr>
              <w:spacing w:after="0" w:line="240" w:lineRule="auto"/>
              <w:jc w:val="both"/>
              <w:rPr>
                <w:noProof/>
                <w:lang w:val="sr-Cyrl-RS"/>
              </w:rPr>
            </w:pPr>
            <w:r w:rsidRPr="00F27F57">
              <w:rPr>
                <w:b/>
                <w:noProof/>
                <w:lang w:val="sr-Cyrl-RS"/>
              </w:rPr>
              <w:t>Други учесници у спровођењу</w:t>
            </w:r>
            <w:r w:rsidRPr="00F27F57">
              <w:rPr>
                <w:noProof/>
                <w:lang w:val="sr-Cyrl-RS"/>
              </w:rPr>
              <w:t>: Месне заједнице</w:t>
            </w:r>
            <w:r w:rsidR="00096A85">
              <w:rPr>
                <w:noProof/>
                <w:lang w:val="sr-Cyrl-RS"/>
              </w:rPr>
              <w:t xml:space="preserve">, </w:t>
            </w:r>
            <w:r w:rsidR="00C26093">
              <w:rPr>
                <w:noProof/>
                <w:lang w:val="sr-Cyrl-RS"/>
              </w:rPr>
              <w:t>Установа Културни центар</w:t>
            </w:r>
          </w:p>
          <w:p w14:paraId="2D16DB63" w14:textId="77777777" w:rsidR="0023564E" w:rsidRPr="00F27F57" w:rsidRDefault="0023564E" w:rsidP="0023564E">
            <w:pPr>
              <w:spacing w:after="0" w:line="240" w:lineRule="auto"/>
              <w:jc w:val="both"/>
              <w:rPr>
                <w:b/>
                <w:noProof/>
                <w:lang w:val="sr-Cyrl-RS"/>
              </w:rPr>
            </w:pPr>
            <w:r w:rsidRPr="00F27F57">
              <w:rPr>
                <w:b/>
                <w:noProof/>
                <w:lang w:val="sr-Cyrl-RS"/>
              </w:rPr>
              <w:t xml:space="preserve">Рок за реализацију: </w:t>
            </w:r>
            <w:r w:rsidRPr="00F27F57">
              <w:rPr>
                <w:bCs/>
                <w:noProof/>
                <w:lang w:val="sr-Cyrl-RS"/>
              </w:rPr>
              <w:t>7 година континуирано</w:t>
            </w:r>
          </w:p>
          <w:p w14:paraId="60EB3E81" w14:textId="5CAD8D38" w:rsidR="0023564E" w:rsidRPr="00F27F57" w:rsidRDefault="0023564E" w:rsidP="0023564E">
            <w:pPr>
              <w:spacing w:after="0" w:line="240" w:lineRule="auto"/>
              <w:jc w:val="both"/>
              <w:rPr>
                <w:b/>
                <w:noProof/>
                <w:lang w:val="sr-Cyrl-RS"/>
              </w:rPr>
            </w:pPr>
            <w:r w:rsidRPr="00F27F57">
              <w:rPr>
                <w:b/>
                <w:noProof/>
                <w:lang w:val="sr-Cyrl-RS"/>
              </w:rPr>
              <w:t xml:space="preserve">Показатељи учинка: </w:t>
            </w:r>
            <w:r w:rsidRPr="00F27F57">
              <w:rPr>
                <w:bCs/>
                <w:noProof/>
                <w:lang w:val="sr-Cyrl-RS"/>
              </w:rPr>
              <w:t>Број новоизграђених и реконструисаних објеката</w:t>
            </w:r>
            <w:r w:rsidR="000259FA" w:rsidRPr="00F27F57">
              <w:rPr>
                <w:bCs/>
                <w:noProof/>
                <w:lang w:val="sr-Cyrl-RS"/>
              </w:rPr>
              <w:t>, број корисника на спортским теренима и дечијим игралиштима</w:t>
            </w:r>
          </w:p>
        </w:tc>
      </w:tr>
      <w:tr w:rsidR="0023564E" w:rsidRPr="00A93C16" w14:paraId="5CE41966" w14:textId="77777777" w:rsidTr="00D93AB0">
        <w:trPr>
          <w:trHeight w:val="70"/>
        </w:trPr>
        <w:tc>
          <w:tcPr>
            <w:tcW w:w="9351" w:type="dxa"/>
            <w:gridSpan w:val="5"/>
          </w:tcPr>
          <w:p w14:paraId="447F4B0E" w14:textId="77777777" w:rsidR="0023564E" w:rsidRPr="00F27F57" w:rsidRDefault="0023564E" w:rsidP="0023564E">
            <w:pPr>
              <w:spacing w:after="0" w:line="240" w:lineRule="auto"/>
              <w:jc w:val="both"/>
              <w:rPr>
                <w:b/>
                <w:noProof/>
                <w:lang w:val="sr-Cyrl-RS"/>
              </w:rPr>
            </w:pPr>
            <w:r w:rsidRPr="00F27F57">
              <w:rPr>
                <w:b/>
                <w:noProof/>
                <w:lang w:val="sr-Cyrl-RS"/>
              </w:rPr>
              <w:t>Допринос циљевима одрживог развоја</w:t>
            </w:r>
          </w:p>
          <w:p w14:paraId="6CB137A6" w14:textId="77777777" w:rsidR="0023564E" w:rsidRPr="00F27F57" w:rsidRDefault="0023564E" w:rsidP="0023564E">
            <w:p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 xml:space="preserve">Циљ 8: </w:t>
            </w:r>
            <w:r w:rsidRPr="00F27F57">
              <w:rPr>
                <w:rFonts w:asciiTheme="minorHAnsi" w:hAnsiTheme="minorHAnsi" w:cstheme="minorHAnsi"/>
                <w:noProof/>
                <w:lang w:val="sr-Cyrl-RS"/>
              </w:rPr>
              <w:t>Промовисати континуиран, инклузиван и одржив економски раст, пуну и продуктивну запосленост и достојанствен рад за све</w:t>
            </w:r>
          </w:p>
          <w:p w14:paraId="65B0C973" w14:textId="77777777" w:rsidR="0023564E" w:rsidRPr="00F27F57" w:rsidRDefault="0023564E" w:rsidP="0023564E">
            <w:pPr>
              <w:pStyle w:val="ListParagraph"/>
              <w:numPr>
                <w:ilvl w:val="0"/>
                <w:numId w:val="33"/>
              </w:numPr>
              <w:spacing w:after="0" w:line="240" w:lineRule="auto"/>
              <w:jc w:val="both"/>
              <w:rPr>
                <w:rFonts w:asciiTheme="minorHAnsi" w:hAnsiTheme="minorHAnsi" w:cstheme="minorHAnsi"/>
                <w:noProof/>
                <w:shd w:val="clear" w:color="auto" w:fill="FFFFFF"/>
                <w:lang w:val="sr-Cyrl-RS"/>
              </w:rPr>
            </w:pPr>
            <w:r w:rsidRPr="00F27F57">
              <w:rPr>
                <w:rFonts w:asciiTheme="minorHAnsi" w:hAnsiTheme="minorHAnsi" w:cstheme="minorHAnsi"/>
                <w:b/>
                <w:noProof/>
                <w:lang w:val="sr-Cyrl-RS"/>
              </w:rPr>
              <w:t>8.5:</w:t>
            </w:r>
            <w:r w:rsidRPr="00F27F57">
              <w:rPr>
                <w:rFonts w:asciiTheme="minorHAnsi" w:hAnsiTheme="minorHAnsi" w:cstheme="minorHAnsi"/>
                <w:noProof/>
                <w:lang w:val="sr-Cyrl-RS"/>
              </w:rPr>
              <w:t xml:space="preserve"> </w:t>
            </w:r>
            <w:r w:rsidRPr="00F27F57">
              <w:rPr>
                <w:rFonts w:asciiTheme="minorHAnsi" w:hAnsiTheme="minorHAnsi" w:cstheme="minorHAnsi"/>
                <w:noProof/>
                <w:shd w:val="clear" w:color="auto" w:fill="FFFFFF"/>
                <w:lang w:val="sr-Cyrl-RS"/>
              </w:rPr>
              <w:t xml:space="preserve">До 2030. постићи пуну и продуктивну запосленост и достојанствен рад за све жене и мушкарце, укључујући и младе људе и особе са инвалидитетом, као и једнаку плату за рад једнаке вредности; </w:t>
            </w:r>
          </w:p>
          <w:p w14:paraId="4A2D1B37" w14:textId="77777777" w:rsidR="0023564E" w:rsidRPr="00F27F57" w:rsidRDefault="0023564E" w:rsidP="0023564E">
            <w:pPr>
              <w:pStyle w:val="ListParagraph"/>
              <w:numPr>
                <w:ilvl w:val="0"/>
                <w:numId w:val="33"/>
              </w:numPr>
              <w:spacing w:after="0" w:line="240" w:lineRule="auto"/>
              <w:jc w:val="both"/>
              <w:rPr>
                <w:rFonts w:asciiTheme="minorHAnsi" w:hAnsiTheme="minorHAnsi" w:cstheme="minorHAnsi"/>
                <w:noProof/>
                <w:shd w:val="clear" w:color="auto" w:fill="FFFFFF"/>
                <w:lang w:val="sr-Cyrl-RS"/>
              </w:rPr>
            </w:pPr>
            <w:r w:rsidRPr="00F27F57">
              <w:rPr>
                <w:rFonts w:asciiTheme="minorHAnsi" w:hAnsiTheme="minorHAnsi" w:cstheme="minorHAnsi"/>
                <w:b/>
                <w:noProof/>
                <w:shd w:val="clear" w:color="auto" w:fill="FFFFFF"/>
                <w:lang w:val="sr-Cyrl-RS"/>
              </w:rPr>
              <w:t>8.6:</w:t>
            </w:r>
            <w:r w:rsidRPr="00F27F57">
              <w:rPr>
                <w:rFonts w:asciiTheme="minorHAnsi" w:hAnsiTheme="minorHAnsi" w:cstheme="minorHAnsi"/>
                <w:noProof/>
                <w:shd w:val="clear" w:color="auto" w:fill="FFFFFF"/>
                <w:lang w:val="sr-Cyrl-RS"/>
              </w:rPr>
              <w:t xml:space="preserve"> До 2020. битно смањити удео младих који нису запослени нити у процесу образовања или обуке;</w:t>
            </w:r>
          </w:p>
          <w:p w14:paraId="3F79F009" w14:textId="77777777" w:rsidR="0023564E" w:rsidRPr="00F27F57" w:rsidRDefault="0023564E" w:rsidP="0023564E">
            <w:pPr>
              <w:pStyle w:val="ListParagraph"/>
              <w:numPr>
                <w:ilvl w:val="0"/>
                <w:numId w:val="33"/>
              </w:numPr>
              <w:spacing w:after="0" w:line="240" w:lineRule="auto"/>
              <w:jc w:val="both"/>
              <w:rPr>
                <w:rFonts w:asciiTheme="minorHAnsi" w:hAnsiTheme="minorHAnsi" w:cstheme="minorHAnsi"/>
                <w:noProof/>
                <w:shd w:val="clear" w:color="auto" w:fill="FFFFFF"/>
                <w:lang w:val="sr-Cyrl-RS"/>
              </w:rPr>
            </w:pPr>
            <w:r w:rsidRPr="00F27F57">
              <w:rPr>
                <w:rFonts w:asciiTheme="minorHAnsi" w:hAnsiTheme="minorHAnsi" w:cstheme="minorHAnsi"/>
                <w:b/>
                <w:noProof/>
                <w:shd w:val="clear" w:color="auto" w:fill="FFFFFF"/>
                <w:lang w:val="sr-Cyrl-RS"/>
              </w:rPr>
              <w:t>8.б</w:t>
            </w:r>
            <w:r w:rsidRPr="00F27F57">
              <w:rPr>
                <w:rFonts w:asciiTheme="minorHAnsi" w:hAnsiTheme="minorHAnsi" w:cstheme="minorHAnsi"/>
                <w:noProof/>
                <w:shd w:val="clear" w:color="auto" w:fill="FFFFFF"/>
                <w:lang w:val="sr-Cyrl-RS"/>
              </w:rPr>
              <w:t>: До 2020. развити и операционализовати глобалну стратегију за запошљавање младих и применити „Глобални пакт за запошљавање“ Међународне организације рада;</w:t>
            </w:r>
          </w:p>
          <w:p w14:paraId="43FA680E" w14:textId="77777777" w:rsidR="0023564E" w:rsidRPr="00F27F57" w:rsidRDefault="0023564E" w:rsidP="0023564E">
            <w:pPr>
              <w:spacing w:after="0" w:line="240" w:lineRule="auto"/>
              <w:jc w:val="both"/>
              <w:rPr>
                <w:rFonts w:asciiTheme="minorHAnsi" w:hAnsiTheme="minorHAnsi" w:cstheme="minorHAnsi"/>
                <w:noProof/>
                <w:shd w:val="clear" w:color="auto" w:fill="FFFFFF"/>
                <w:lang w:val="sr-Cyrl-RS"/>
              </w:rPr>
            </w:pPr>
          </w:p>
          <w:p w14:paraId="7876B24E" w14:textId="77777777" w:rsidR="0023564E" w:rsidRPr="00F27F57" w:rsidRDefault="0023564E" w:rsidP="0023564E">
            <w:p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Циљ 9</w:t>
            </w:r>
            <w:r w:rsidRPr="00F27F57">
              <w:rPr>
                <w:rFonts w:asciiTheme="minorHAnsi" w:hAnsiTheme="minorHAnsi" w:cstheme="minorHAnsi"/>
                <w:noProof/>
                <w:lang w:val="sr-Cyrl-RS"/>
              </w:rPr>
              <w:t>. Изградити отпорну инфраструктуру, промовисати инклузивну и одрживу индустријализацију и подстицати иновације</w:t>
            </w:r>
          </w:p>
          <w:p w14:paraId="7CA356A3" w14:textId="77777777" w:rsidR="0023564E" w:rsidRPr="00F27F57" w:rsidRDefault="0023564E" w:rsidP="0023564E">
            <w:pPr>
              <w:pStyle w:val="ListParagraph"/>
              <w:numPr>
                <w:ilvl w:val="0"/>
                <w:numId w:val="34"/>
              </w:num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lastRenderedPageBreak/>
              <w:t>9.1</w:t>
            </w:r>
            <w:r w:rsidRPr="00F27F57">
              <w:rPr>
                <w:rFonts w:asciiTheme="minorHAnsi" w:hAnsiTheme="minorHAnsi" w:cstheme="minorHAnsi"/>
                <w:noProof/>
                <w:lang w:val="sr-Cyrl-RS"/>
              </w:rPr>
              <w:t xml:space="preserve"> Развити квалитетну, поуздану, одрживу и отпорну инфраструктуру, укључујући регионалну и прекограничну инфраструктуру, како би се подржали економски развој и људско благостање, са фокусом на јефтином и једнаком приступу за све;</w:t>
            </w:r>
          </w:p>
          <w:p w14:paraId="213FB89B" w14:textId="77777777" w:rsidR="0023564E" w:rsidRPr="00F27F57" w:rsidRDefault="0023564E" w:rsidP="0023564E">
            <w:pPr>
              <w:spacing w:after="0" w:line="240" w:lineRule="auto"/>
              <w:jc w:val="both"/>
              <w:rPr>
                <w:rFonts w:asciiTheme="minorHAnsi" w:hAnsiTheme="minorHAnsi" w:cstheme="minorHAnsi"/>
                <w:noProof/>
                <w:lang w:val="sr-Cyrl-RS"/>
              </w:rPr>
            </w:pPr>
          </w:p>
          <w:p w14:paraId="2499E2DC" w14:textId="77777777" w:rsidR="0023564E" w:rsidRPr="00F27F57" w:rsidRDefault="0023564E" w:rsidP="0023564E">
            <w:p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Циљ 11.</w:t>
            </w:r>
            <w:r w:rsidRPr="00F27F57">
              <w:rPr>
                <w:rFonts w:asciiTheme="minorHAnsi" w:hAnsiTheme="minorHAnsi" w:cstheme="minorHAnsi"/>
                <w:noProof/>
                <w:lang w:val="sr-Cyrl-RS"/>
              </w:rPr>
              <w:t xml:space="preserve"> Учинити градове и људска насеља инклузивним, безбедним, отпорним и одрживим</w:t>
            </w:r>
          </w:p>
          <w:p w14:paraId="167FDD49" w14:textId="77777777" w:rsidR="0023564E" w:rsidRPr="00F27F57" w:rsidRDefault="0023564E" w:rsidP="0023564E">
            <w:pPr>
              <w:pStyle w:val="ListParagraph"/>
              <w:numPr>
                <w:ilvl w:val="0"/>
                <w:numId w:val="34"/>
              </w:numPr>
              <w:spacing w:after="0" w:line="240" w:lineRule="auto"/>
              <w:jc w:val="both"/>
              <w:rPr>
                <w:rFonts w:asciiTheme="minorHAnsi" w:hAnsiTheme="minorHAnsi" w:cstheme="minorHAnsi"/>
                <w:noProof/>
                <w:lang w:val="sr-Cyrl-RS"/>
              </w:rPr>
            </w:pPr>
            <w:r w:rsidRPr="00F27F57">
              <w:rPr>
                <w:rFonts w:asciiTheme="minorHAnsi" w:hAnsiTheme="minorHAnsi" w:cstheme="minorHAnsi"/>
                <w:b/>
                <w:noProof/>
                <w:lang w:val="sr-Cyrl-RS"/>
              </w:rPr>
              <w:t>11.7</w:t>
            </w:r>
            <w:r w:rsidRPr="00F27F57">
              <w:rPr>
                <w:rFonts w:asciiTheme="minorHAnsi" w:hAnsiTheme="minorHAnsi" w:cstheme="minorHAnsi"/>
                <w:noProof/>
                <w:lang w:val="sr-Cyrl-RS"/>
              </w:rPr>
              <w:t xml:space="preserve"> До 2031. омогућити универзални приступ безбедним, инклузивним и приступачним зеленим и јавним површинама, посебно за жене и децу, старија лица и особе са инвалидитетом.</w:t>
            </w:r>
          </w:p>
          <w:p w14:paraId="31561A15" w14:textId="77777777" w:rsidR="0023564E" w:rsidRPr="00F27F57" w:rsidRDefault="0023564E" w:rsidP="0023564E">
            <w:pPr>
              <w:spacing w:after="0" w:line="240" w:lineRule="auto"/>
              <w:jc w:val="both"/>
              <w:rPr>
                <w:rFonts w:asciiTheme="minorHAnsi" w:hAnsiTheme="minorHAnsi" w:cstheme="minorHAnsi"/>
                <w:b/>
                <w:noProof/>
                <w:lang w:val="sr-Cyrl-RS"/>
              </w:rPr>
            </w:pPr>
            <w:r w:rsidRPr="00F27F57">
              <w:rPr>
                <w:rFonts w:asciiTheme="minorHAnsi" w:hAnsiTheme="minorHAnsi" w:cstheme="minorHAnsi"/>
                <w:b/>
                <w:noProof/>
                <w:lang w:val="sr-Cyrl-RS"/>
              </w:rPr>
              <w:t>Допринос преговарачким поглављима</w:t>
            </w:r>
          </w:p>
          <w:p w14:paraId="626F24D0" w14:textId="1A5640FD" w:rsidR="0023564E" w:rsidRPr="00F27F57" w:rsidRDefault="0023564E" w:rsidP="0023564E">
            <w:pPr>
              <w:spacing w:after="0" w:line="240" w:lineRule="auto"/>
              <w:jc w:val="both"/>
              <w:rPr>
                <w:rFonts w:asciiTheme="minorHAnsi" w:hAnsiTheme="minorHAnsi" w:cstheme="minorHAnsi"/>
                <w:noProof/>
                <w:lang w:val="sr-Cyrl-RS"/>
              </w:rPr>
            </w:pPr>
            <w:r w:rsidRPr="00F27F57">
              <w:rPr>
                <w:rFonts w:asciiTheme="minorHAnsi" w:hAnsiTheme="minorHAnsi" w:cstheme="minorHAnsi"/>
                <w:noProof/>
                <w:lang w:val="sr-Cyrl-RS"/>
              </w:rPr>
              <w:t>Нема података.</w:t>
            </w:r>
          </w:p>
        </w:tc>
      </w:tr>
    </w:tbl>
    <w:p w14:paraId="2B31ED12" w14:textId="77777777" w:rsidR="007D03C5" w:rsidRPr="00A93C16" w:rsidRDefault="007D03C5" w:rsidP="007D03C5">
      <w:pPr>
        <w:spacing w:after="0" w:line="240" w:lineRule="auto"/>
        <w:jc w:val="both"/>
        <w:rPr>
          <w:b/>
          <w:noProof/>
          <w:lang w:val="sr-Cyrl-RS"/>
        </w:rPr>
      </w:pPr>
    </w:p>
    <w:p w14:paraId="2706E69D" w14:textId="77777777" w:rsidR="007146A6" w:rsidRPr="00A93C16" w:rsidRDefault="007146A6" w:rsidP="007146A6">
      <w:pPr>
        <w:spacing w:after="0" w:line="240" w:lineRule="auto"/>
        <w:jc w:val="both"/>
        <w:rPr>
          <w:b/>
          <w:noProof/>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3"/>
        <w:gridCol w:w="2248"/>
        <w:gridCol w:w="1187"/>
        <w:gridCol w:w="1030"/>
        <w:gridCol w:w="2403"/>
      </w:tblGrid>
      <w:tr w:rsidR="00022015" w:rsidRPr="00A93C16" w14:paraId="192CB1A2" w14:textId="77777777" w:rsidTr="00022015">
        <w:trPr>
          <w:trHeight w:val="557"/>
        </w:trPr>
        <w:tc>
          <w:tcPr>
            <w:tcW w:w="2483" w:type="dxa"/>
            <w:vMerge w:val="restart"/>
            <w:shd w:val="pct10" w:color="auto" w:fill="auto"/>
            <w:vAlign w:val="center"/>
          </w:tcPr>
          <w:p w14:paraId="4EC9EF79" w14:textId="77777777" w:rsidR="00022015" w:rsidRPr="00A93C16" w:rsidRDefault="00022015" w:rsidP="0023564E">
            <w:pPr>
              <w:spacing w:after="0" w:line="240" w:lineRule="auto"/>
              <w:rPr>
                <w:b/>
                <w:noProof/>
              </w:rPr>
            </w:pPr>
            <w:r w:rsidRPr="00A93C16">
              <w:rPr>
                <w:b/>
                <w:noProof/>
              </w:rPr>
              <w:t>Приоритетни циљ 9:</w:t>
            </w:r>
          </w:p>
          <w:p w14:paraId="33F4D803" w14:textId="77777777" w:rsidR="00022015" w:rsidRPr="00A93C16" w:rsidRDefault="00022015" w:rsidP="0023564E">
            <w:pPr>
              <w:spacing w:after="0" w:line="240" w:lineRule="auto"/>
              <w:rPr>
                <w:b/>
                <w:noProof/>
                <w:color w:val="FF0000"/>
              </w:rPr>
            </w:pPr>
            <w:r w:rsidRPr="00A93C16">
              <w:rPr>
                <w:rFonts w:eastAsia="Times New Roman" w:cstheme="minorHAnsi"/>
                <w:b/>
                <w:noProof/>
                <w:color w:val="000000"/>
              </w:rPr>
              <w:t>Унапређен систем превентивне здравствене заштите у општини</w:t>
            </w:r>
          </w:p>
        </w:tc>
        <w:tc>
          <w:tcPr>
            <w:tcW w:w="2248" w:type="dxa"/>
            <w:tcBorders>
              <w:bottom w:val="single" w:sz="4" w:space="0" w:color="auto"/>
            </w:tcBorders>
            <w:shd w:val="pct10" w:color="auto" w:fill="auto"/>
            <w:vAlign w:val="center"/>
          </w:tcPr>
          <w:p w14:paraId="530FC9E0" w14:textId="77777777" w:rsidR="00022015" w:rsidRPr="00A93C16" w:rsidRDefault="00022015" w:rsidP="0023564E">
            <w:pPr>
              <w:spacing w:after="0" w:line="240" w:lineRule="auto"/>
              <w:jc w:val="center"/>
              <w:rPr>
                <w:b/>
                <w:noProof/>
              </w:rPr>
            </w:pPr>
            <w:r w:rsidRPr="00A93C16">
              <w:rPr>
                <w:b/>
                <w:noProof/>
              </w:rPr>
              <w:t>Индикатори</w:t>
            </w:r>
          </w:p>
        </w:tc>
        <w:tc>
          <w:tcPr>
            <w:tcW w:w="1187" w:type="dxa"/>
            <w:tcBorders>
              <w:bottom w:val="single" w:sz="4" w:space="0" w:color="auto"/>
            </w:tcBorders>
            <w:shd w:val="pct10" w:color="auto" w:fill="auto"/>
            <w:vAlign w:val="center"/>
          </w:tcPr>
          <w:p w14:paraId="1FC06799" w14:textId="77777777" w:rsidR="00022015" w:rsidRPr="00A93C16" w:rsidRDefault="00022015" w:rsidP="0023564E">
            <w:pPr>
              <w:spacing w:after="0" w:line="240" w:lineRule="auto"/>
              <w:jc w:val="center"/>
              <w:rPr>
                <w:b/>
                <w:noProof/>
              </w:rPr>
            </w:pPr>
            <w:r w:rsidRPr="00A93C16">
              <w:rPr>
                <w:b/>
                <w:noProof/>
              </w:rPr>
              <w:t>Почетно стање</w:t>
            </w:r>
          </w:p>
        </w:tc>
        <w:tc>
          <w:tcPr>
            <w:tcW w:w="1030" w:type="dxa"/>
            <w:tcBorders>
              <w:bottom w:val="single" w:sz="4" w:space="0" w:color="auto"/>
            </w:tcBorders>
            <w:shd w:val="pct10" w:color="auto" w:fill="auto"/>
            <w:vAlign w:val="center"/>
          </w:tcPr>
          <w:p w14:paraId="3FD0D3FF" w14:textId="47B9EA08" w:rsidR="00022015" w:rsidRPr="00A93C16" w:rsidRDefault="00022015" w:rsidP="0023564E">
            <w:pPr>
              <w:spacing w:after="0" w:line="240" w:lineRule="auto"/>
              <w:jc w:val="center"/>
              <w:rPr>
                <w:b/>
                <w:noProof/>
              </w:rPr>
            </w:pPr>
            <w:r w:rsidRPr="00A93C16">
              <w:rPr>
                <w:b/>
                <w:noProof/>
                <w:lang w:val="sr-Cyrl-RS"/>
              </w:rPr>
              <w:t>Жељено стање</w:t>
            </w:r>
          </w:p>
        </w:tc>
        <w:tc>
          <w:tcPr>
            <w:tcW w:w="2403" w:type="dxa"/>
            <w:tcBorders>
              <w:bottom w:val="single" w:sz="4" w:space="0" w:color="auto"/>
            </w:tcBorders>
            <w:shd w:val="pct10" w:color="auto" w:fill="auto"/>
            <w:vAlign w:val="center"/>
          </w:tcPr>
          <w:p w14:paraId="33532E87" w14:textId="2D5C2BD8" w:rsidR="00022015" w:rsidRPr="00A93C16" w:rsidRDefault="00022015" w:rsidP="0023564E">
            <w:pPr>
              <w:spacing w:after="0" w:line="240" w:lineRule="auto"/>
              <w:jc w:val="center"/>
              <w:rPr>
                <w:b/>
                <w:noProof/>
              </w:rPr>
            </w:pPr>
            <w:r w:rsidRPr="00A93C16">
              <w:rPr>
                <w:b/>
                <w:noProof/>
                <w:lang w:val="sr-Cyrl-RS"/>
              </w:rPr>
              <w:t>Извор провере</w:t>
            </w:r>
          </w:p>
        </w:tc>
      </w:tr>
      <w:tr w:rsidR="00022015" w:rsidRPr="00A93C16" w14:paraId="09CFACC4" w14:textId="77777777" w:rsidTr="00022015">
        <w:trPr>
          <w:trHeight w:val="565"/>
        </w:trPr>
        <w:tc>
          <w:tcPr>
            <w:tcW w:w="2483" w:type="dxa"/>
            <w:vMerge/>
            <w:shd w:val="pct10" w:color="auto" w:fill="auto"/>
          </w:tcPr>
          <w:p w14:paraId="62A75D5B" w14:textId="77777777" w:rsidR="00022015" w:rsidRPr="00A93C16" w:rsidRDefault="00022015" w:rsidP="0023564E">
            <w:pPr>
              <w:spacing w:after="0" w:line="240" w:lineRule="auto"/>
              <w:rPr>
                <w:b/>
                <w:noProof/>
              </w:rPr>
            </w:pPr>
          </w:p>
        </w:tc>
        <w:tc>
          <w:tcPr>
            <w:tcW w:w="2248" w:type="dxa"/>
            <w:tcBorders>
              <w:top w:val="single" w:sz="4" w:space="0" w:color="auto"/>
              <w:bottom w:val="single" w:sz="4" w:space="0" w:color="auto"/>
              <w:right w:val="single" w:sz="4" w:space="0" w:color="auto"/>
            </w:tcBorders>
            <w:vAlign w:val="center"/>
          </w:tcPr>
          <w:p w14:paraId="49B54D2A" w14:textId="6CE0CE43" w:rsidR="00022015" w:rsidRPr="00A93C16" w:rsidRDefault="00022015" w:rsidP="0023564E">
            <w:pPr>
              <w:spacing w:after="0" w:line="240" w:lineRule="auto"/>
              <w:rPr>
                <w:noProof/>
                <w:color w:val="FF0000"/>
              </w:rPr>
            </w:pPr>
            <w:r>
              <w:rPr>
                <w:rFonts w:eastAsia="Times New Roman" w:cstheme="minorHAnsi"/>
                <w:noProof/>
                <w:lang w:val="sr-Cyrl-RS" w:eastAsia="sr-Latn-RS"/>
              </w:rPr>
              <w:t>Број лекара/медицинског особља укључених у систем превентивне здравствене заштите</w:t>
            </w:r>
          </w:p>
        </w:tc>
        <w:tc>
          <w:tcPr>
            <w:tcW w:w="1187" w:type="dxa"/>
            <w:tcBorders>
              <w:top w:val="single" w:sz="4" w:space="0" w:color="auto"/>
              <w:left w:val="single" w:sz="4" w:space="0" w:color="auto"/>
              <w:bottom w:val="single" w:sz="4" w:space="0" w:color="auto"/>
              <w:right w:val="single" w:sz="4" w:space="0" w:color="auto"/>
            </w:tcBorders>
            <w:vAlign w:val="center"/>
          </w:tcPr>
          <w:p w14:paraId="4B5E2DAE" w14:textId="3BD0082D" w:rsidR="00022015" w:rsidRPr="00FB3B89" w:rsidRDefault="00FB3B89" w:rsidP="0023564E">
            <w:pPr>
              <w:spacing w:after="0" w:line="240" w:lineRule="auto"/>
              <w:jc w:val="center"/>
              <w:rPr>
                <w:noProof/>
                <w:lang w:val="sr-Cyrl-RS"/>
              </w:rPr>
            </w:pPr>
            <w:r>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5F39D503" w14:textId="77777777" w:rsidR="00022015" w:rsidRDefault="00022015" w:rsidP="0023564E">
            <w:pPr>
              <w:spacing w:after="0" w:line="240" w:lineRule="auto"/>
              <w:jc w:val="center"/>
              <w:rPr>
                <w:noProof/>
                <w:lang w:val="sr-Cyrl-RS"/>
              </w:rPr>
            </w:pPr>
          </w:p>
          <w:p w14:paraId="4B9162A4" w14:textId="77777777" w:rsidR="00FB3B89" w:rsidRDefault="00FB3B89" w:rsidP="0023564E">
            <w:pPr>
              <w:spacing w:after="0" w:line="240" w:lineRule="auto"/>
              <w:jc w:val="center"/>
              <w:rPr>
                <w:noProof/>
                <w:lang w:val="sr-Cyrl-RS"/>
              </w:rPr>
            </w:pPr>
          </w:p>
          <w:p w14:paraId="468900D1" w14:textId="2381F91C" w:rsidR="00FB3B89" w:rsidRPr="00E9273C" w:rsidRDefault="00FB3B89" w:rsidP="0023564E">
            <w:pPr>
              <w:spacing w:after="0" w:line="240" w:lineRule="auto"/>
              <w:jc w:val="center"/>
              <w:rPr>
                <w:noProof/>
                <w:lang w:val="sr-Cyrl-RS"/>
              </w:rPr>
            </w:pPr>
            <w:r>
              <w:rPr>
                <w:noProof/>
                <w:lang w:val="sr-Cyrl-RS"/>
              </w:rPr>
              <w:t>8</w:t>
            </w:r>
          </w:p>
        </w:tc>
        <w:tc>
          <w:tcPr>
            <w:tcW w:w="2403" w:type="dxa"/>
            <w:tcBorders>
              <w:top w:val="single" w:sz="4" w:space="0" w:color="auto"/>
              <w:left w:val="single" w:sz="4" w:space="0" w:color="auto"/>
              <w:bottom w:val="single" w:sz="4" w:space="0" w:color="auto"/>
              <w:right w:val="single" w:sz="4" w:space="0" w:color="auto"/>
            </w:tcBorders>
            <w:vAlign w:val="center"/>
          </w:tcPr>
          <w:p w14:paraId="770B5BDA" w14:textId="63D40322" w:rsidR="00022015" w:rsidRPr="00E9273C" w:rsidRDefault="00022015" w:rsidP="0023564E">
            <w:pPr>
              <w:spacing w:after="0" w:line="240" w:lineRule="auto"/>
              <w:jc w:val="center"/>
              <w:rPr>
                <w:noProof/>
                <w:lang w:val="sr-Cyrl-RS"/>
              </w:rPr>
            </w:pPr>
            <w:r>
              <w:rPr>
                <w:noProof/>
                <w:lang w:val="sr-Cyrl-RS"/>
              </w:rPr>
              <w:t>Здравствени центар</w:t>
            </w:r>
          </w:p>
        </w:tc>
      </w:tr>
      <w:tr w:rsidR="00022015" w:rsidRPr="00A93C16" w14:paraId="24CFB3D5" w14:textId="77777777" w:rsidTr="00022015">
        <w:trPr>
          <w:trHeight w:val="565"/>
        </w:trPr>
        <w:tc>
          <w:tcPr>
            <w:tcW w:w="2483" w:type="dxa"/>
            <w:vMerge/>
            <w:shd w:val="pct10" w:color="auto" w:fill="auto"/>
          </w:tcPr>
          <w:p w14:paraId="7F238456" w14:textId="77777777" w:rsidR="00022015" w:rsidRPr="00A93C16" w:rsidRDefault="00022015" w:rsidP="0023564E">
            <w:pPr>
              <w:spacing w:after="0" w:line="240" w:lineRule="auto"/>
              <w:rPr>
                <w:b/>
                <w:noProof/>
              </w:rPr>
            </w:pPr>
          </w:p>
        </w:tc>
        <w:tc>
          <w:tcPr>
            <w:tcW w:w="2248" w:type="dxa"/>
            <w:tcBorders>
              <w:top w:val="single" w:sz="4" w:space="0" w:color="auto"/>
              <w:bottom w:val="single" w:sz="4" w:space="0" w:color="auto"/>
              <w:right w:val="single" w:sz="4" w:space="0" w:color="auto"/>
            </w:tcBorders>
            <w:vAlign w:val="center"/>
          </w:tcPr>
          <w:p w14:paraId="1098CCBC" w14:textId="24F47622" w:rsidR="00022015" w:rsidRPr="00A93C16" w:rsidRDefault="00022015" w:rsidP="0023564E">
            <w:pPr>
              <w:spacing w:after="0" w:line="240" w:lineRule="auto"/>
              <w:rPr>
                <w:noProof/>
                <w:color w:val="FF0000"/>
              </w:rPr>
            </w:pPr>
            <w:r>
              <w:rPr>
                <w:rFonts w:eastAsia="Times New Roman" w:cstheme="minorHAnsi"/>
                <w:noProof/>
                <w:lang w:val="sr-Cyrl-RS" w:eastAsia="sr-Latn-RS"/>
              </w:rPr>
              <w:t>Обухват становништва системом превентивне здравствене заштите</w:t>
            </w:r>
          </w:p>
        </w:tc>
        <w:tc>
          <w:tcPr>
            <w:tcW w:w="1187" w:type="dxa"/>
            <w:tcBorders>
              <w:top w:val="single" w:sz="4" w:space="0" w:color="auto"/>
              <w:left w:val="single" w:sz="4" w:space="0" w:color="auto"/>
              <w:bottom w:val="single" w:sz="4" w:space="0" w:color="auto"/>
              <w:right w:val="single" w:sz="4" w:space="0" w:color="auto"/>
            </w:tcBorders>
            <w:vAlign w:val="center"/>
          </w:tcPr>
          <w:p w14:paraId="50F2F494" w14:textId="4C3E5E3E" w:rsidR="00022015" w:rsidRPr="00E9273C" w:rsidRDefault="00FB3B89" w:rsidP="0023564E">
            <w:pPr>
              <w:spacing w:after="0" w:line="240" w:lineRule="auto"/>
              <w:jc w:val="center"/>
              <w:rPr>
                <w:noProof/>
                <w:lang w:val="sr-Cyrl-RS"/>
              </w:rPr>
            </w:pPr>
            <w:r>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48C421F6" w14:textId="77777777" w:rsidR="00022015" w:rsidRDefault="00022015" w:rsidP="0023564E">
            <w:pPr>
              <w:spacing w:after="0" w:line="240" w:lineRule="auto"/>
              <w:jc w:val="center"/>
              <w:rPr>
                <w:noProof/>
                <w:lang w:val="sr-Cyrl-RS"/>
              </w:rPr>
            </w:pPr>
          </w:p>
          <w:p w14:paraId="6B9D7BEE" w14:textId="77777777" w:rsidR="00FB3B89" w:rsidRDefault="00FB3B89" w:rsidP="0023564E">
            <w:pPr>
              <w:spacing w:after="0" w:line="240" w:lineRule="auto"/>
              <w:jc w:val="center"/>
              <w:rPr>
                <w:noProof/>
                <w:lang w:val="sr-Cyrl-RS"/>
              </w:rPr>
            </w:pPr>
          </w:p>
          <w:p w14:paraId="107C009E" w14:textId="2D46E600" w:rsidR="00FB3B89" w:rsidRPr="00E9273C" w:rsidRDefault="00FB3B89" w:rsidP="0023564E">
            <w:pPr>
              <w:spacing w:after="0" w:line="240" w:lineRule="auto"/>
              <w:jc w:val="center"/>
              <w:rPr>
                <w:noProof/>
                <w:lang w:val="sr-Cyrl-RS"/>
              </w:rPr>
            </w:pPr>
            <w:r>
              <w:rPr>
                <w:noProof/>
                <w:lang w:val="sr-Cyrl-RS"/>
              </w:rPr>
              <w:t>35.000</w:t>
            </w:r>
          </w:p>
        </w:tc>
        <w:tc>
          <w:tcPr>
            <w:tcW w:w="2403" w:type="dxa"/>
            <w:tcBorders>
              <w:top w:val="single" w:sz="4" w:space="0" w:color="auto"/>
              <w:left w:val="single" w:sz="4" w:space="0" w:color="auto"/>
              <w:bottom w:val="single" w:sz="4" w:space="0" w:color="auto"/>
              <w:right w:val="single" w:sz="4" w:space="0" w:color="auto"/>
            </w:tcBorders>
            <w:vAlign w:val="center"/>
          </w:tcPr>
          <w:p w14:paraId="139DB905" w14:textId="16AEDAE8" w:rsidR="00022015" w:rsidRPr="00E9273C" w:rsidRDefault="00022015" w:rsidP="0023564E">
            <w:pPr>
              <w:spacing w:after="0" w:line="240" w:lineRule="auto"/>
              <w:jc w:val="center"/>
              <w:rPr>
                <w:noProof/>
                <w:lang w:val="sr-Cyrl-RS"/>
              </w:rPr>
            </w:pPr>
            <w:r>
              <w:rPr>
                <w:noProof/>
                <w:lang w:val="sr-Cyrl-RS"/>
              </w:rPr>
              <w:t>Здравствени центар</w:t>
            </w:r>
          </w:p>
        </w:tc>
      </w:tr>
      <w:tr w:rsidR="00022015" w:rsidRPr="00A93C16" w14:paraId="6CB0161A" w14:textId="77777777" w:rsidTr="00022015">
        <w:trPr>
          <w:trHeight w:val="565"/>
        </w:trPr>
        <w:tc>
          <w:tcPr>
            <w:tcW w:w="2483" w:type="dxa"/>
            <w:vMerge/>
            <w:shd w:val="pct10" w:color="auto" w:fill="auto"/>
          </w:tcPr>
          <w:p w14:paraId="4F32C300" w14:textId="77777777" w:rsidR="00022015" w:rsidRPr="00A93C16" w:rsidRDefault="00022015" w:rsidP="0023564E">
            <w:pPr>
              <w:spacing w:after="0" w:line="240" w:lineRule="auto"/>
              <w:rPr>
                <w:b/>
                <w:noProof/>
              </w:rPr>
            </w:pPr>
          </w:p>
        </w:tc>
        <w:tc>
          <w:tcPr>
            <w:tcW w:w="2248" w:type="dxa"/>
            <w:tcBorders>
              <w:top w:val="single" w:sz="4" w:space="0" w:color="auto"/>
              <w:bottom w:val="single" w:sz="4" w:space="0" w:color="auto"/>
              <w:right w:val="single" w:sz="4" w:space="0" w:color="auto"/>
            </w:tcBorders>
            <w:vAlign w:val="center"/>
          </w:tcPr>
          <w:p w14:paraId="696FC1EC" w14:textId="2CEE6688" w:rsidR="00022015" w:rsidRPr="00A93C16" w:rsidRDefault="00022015" w:rsidP="0023564E">
            <w:pPr>
              <w:spacing w:after="0" w:line="240" w:lineRule="auto"/>
              <w:rPr>
                <w:noProof/>
                <w:color w:val="FF0000"/>
              </w:rPr>
            </w:pPr>
            <w:r>
              <w:rPr>
                <w:rFonts w:eastAsia="Times New Roman" w:cstheme="minorHAnsi"/>
                <w:noProof/>
                <w:lang w:val="sr-Cyrl-RS" w:eastAsia="sr-Latn-RS"/>
              </w:rPr>
              <w:t>Број превентивних здравствених прегледа</w:t>
            </w:r>
          </w:p>
        </w:tc>
        <w:tc>
          <w:tcPr>
            <w:tcW w:w="1187" w:type="dxa"/>
            <w:tcBorders>
              <w:top w:val="single" w:sz="4" w:space="0" w:color="auto"/>
              <w:left w:val="single" w:sz="4" w:space="0" w:color="auto"/>
              <w:bottom w:val="single" w:sz="4" w:space="0" w:color="auto"/>
              <w:right w:val="single" w:sz="4" w:space="0" w:color="auto"/>
            </w:tcBorders>
            <w:vAlign w:val="center"/>
          </w:tcPr>
          <w:p w14:paraId="7F6F5C4A" w14:textId="05D41EF6" w:rsidR="00022015" w:rsidRPr="00E9273C" w:rsidRDefault="00FB3B89" w:rsidP="0023564E">
            <w:pPr>
              <w:spacing w:after="0" w:line="240" w:lineRule="auto"/>
              <w:jc w:val="center"/>
              <w:rPr>
                <w:noProof/>
                <w:lang w:val="sr-Cyrl-RS"/>
              </w:rPr>
            </w:pPr>
            <w:r>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6551A462" w14:textId="77777777" w:rsidR="00022015" w:rsidRDefault="00022015" w:rsidP="0023564E">
            <w:pPr>
              <w:spacing w:after="0" w:line="240" w:lineRule="auto"/>
              <w:jc w:val="center"/>
              <w:rPr>
                <w:noProof/>
              </w:rPr>
            </w:pPr>
          </w:p>
          <w:p w14:paraId="5CCD2E5A" w14:textId="13F260A6" w:rsidR="00FB3B89" w:rsidRPr="00FB3B89" w:rsidRDefault="00FB3B89" w:rsidP="0023564E">
            <w:pPr>
              <w:spacing w:after="0" w:line="240" w:lineRule="auto"/>
              <w:jc w:val="center"/>
              <w:rPr>
                <w:noProof/>
                <w:lang w:val="sr-Cyrl-RS"/>
              </w:rPr>
            </w:pPr>
            <w:r>
              <w:rPr>
                <w:noProof/>
                <w:lang w:val="sr-Cyrl-RS"/>
              </w:rPr>
              <w:t>2.800</w:t>
            </w:r>
          </w:p>
        </w:tc>
        <w:tc>
          <w:tcPr>
            <w:tcW w:w="2403" w:type="dxa"/>
            <w:tcBorders>
              <w:top w:val="single" w:sz="4" w:space="0" w:color="auto"/>
              <w:left w:val="single" w:sz="4" w:space="0" w:color="auto"/>
              <w:bottom w:val="single" w:sz="4" w:space="0" w:color="auto"/>
              <w:right w:val="single" w:sz="4" w:space="0" w:color="auto"/>
            </w:tcBorders>
            <w:vAlign w:val="center"/>
          </w:tcPr>
          <w:p w14:paraId="6E346FC0" w14:textId="06F2FF5F" w:rsidR="00022015" w:rsidRPr="00A93C16" w:rsidRDefault="00022015" w:rsidP="0023564E">
            <w:pPr>
              <w:spacing w:after="0" w:line="240" w:lineRule="auto"/>
              <w:jc w:val="center"/>
              <w:rPr>
                <w:noProof/>
              </w:rPr>
            </w:pPr>
            <w:r>
              <w:rPr>
                <w:noProof/>
                <w:lang w:val="sr-Cyrl-RS"/>
              </w:rPr>
              <w:t>Здравствени центар</w:t>
            </w:r>
          </w:p>
        </w:tc>
      </w:tr>
      <w:tr w:rsidR="00022015" w:rsidRPr="00A93C16" w14:paraId="20EB5A62" w14:textId="77777777" w:rsidTr="00022015">
        <w:trPr>
          <w:trHeight w:val="565"/>
        </w:trPr>
        <w:tc>
          <w:tcPr>
            <w:tcW w:w="2483" w:type="dxa"/>
            <w:vMerge/>
            <w:shd w:val="pct10" w:color="auto" w:fill="auto"/>
          </w:tcPr>
          <w:p w14:paraId="7266BFD0" w14:textId="77777777" w:rsidR="00022015" w:rsidRPr="00A93C16" w:rsidRDefault="00022015" w:rsidP="0023564E">
            <w:pPr>
              <w:spacing w:after="0" w:line="240" w:lineRule="auto"/>
              <w:rPr>
                <w:b/>
                <w:noProof/>
              </w:rPr>
            </w:pPr>
          </w:p>
        </w:tc>
        <w:tc>
          <w:tcPr>
            <w:tcW w:w="2248" w:type="dxa"/>
            <w:tcBorders>
              <w:top w:val="single" w:sz="4" w:space="0" w:color="auto"/>
              <w:bottom w:val="single" w:sz="4" w:space="0" w:color="auto"/>
              <w:right w:val="single" w:sz="4" w:space="0" w:color="auto"/>
            </w:tcBorders>
            <w:vAlign w:val="center"/>
          </w:tcPr>
          <w:p w14:paraId="6AD98DDD" w14:textId="63357FC9" w:rsidR="00022015" w:rsidRDefault="00022015" w:rsidP="0023564E">
            <w:pPr>
              <w:spacing w:after="0" w:line="240" w:lineRule="auto"/>
              <w:rPr>
                <w:rFonts w:eastAsia="Times New Roman" w:cstheme="minorHAnsi"/>
                <w:noProof/>
                <w:lang w:val="sr-Cyrl-RS" w:eastAsia="sr-Latn-RS"/>
              </w:rPr>
            </w:pPr>
            <w:r>
              <w:rPr>
                <w:rFonts w:eastAsia="Times New Roman" w:cstheme="minorHAnsi"/>
                <w:noProof/>
                <w:lang w:val="sr-Cyrl-RS" w:eastAsia="sr-Latn-RS"/>
              </w:rPr>
              <w:t>Број становника којима је омогућено да користе услуге сеоских амбуланти</w:t>
            </w:r>
          </w:p>
        </w:tc>
        <w:tc>
          <w:tcPr>
            <w:tcW w:w="1187" w:type="dxa"/>
            <w:tcBorders>
              <w:top w:val="single" w:sz="4" w:space="0" w:color="auto"/>
              <w:left w:val="single" w:sz="4" w:space="0" w:color="auto"/>
              <w:bottom w:val="single" w:sz="4" w:space="0" w:color="auto"/>
              <w:right w:val="single" w:sz="4" w:space="0" w:color="auto"/>
            </w:tcBorders>
            <w:vAlign w:val="center"/>
          </w:tcPr>
          <w:p w14:paraId="37244881" w14:textId="649D6611" w:rsidR="00022015" w:rsidRPr="00E9273C" w:rsidRDefault="00FB3B89" w:rsidP="0023564E">
            <w:pPr>
              <w:spacing w:after="0" w:line="240" w:lineRule="auto"/>
              <w:jc w:val="center"/>
              <w:rPr>
                <w:noProof/>
                <w:lang w:val="sr-Cyrl-RS"/>
              </w:rPr>
            </w:pPr>
            <w:r>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tcPr>
          <w:p w14:paraId="0B277B87" w14:textId="77777777" w:rsidR="00022015" w:rsidRDefault="00022015" w:rsidP="0023564E">
            <w:pPr>
              <w:spacing w:after="0" w:line="240" w:lineRule="auto"/>
              <w:jc w:val="center"/>
              <w:rPr>
                <w:noProof/>
                <w:lang w:val="sr-Cyrl-RS"/>
              </w:rPr>
            </w:pPr>
          </w:p>
          <w:p w14:paraId="05FE4207" w14:textId="2C061A57" w:rsidR="00FB3B89" w:rsidRPr="00E9273C" w:rsidRDefault="00FB3B89" w:rsidP="0023564E">
            <w:pPr>
              <w:spacing w:after="0" w:line="240" w:lineRule="auto"/>
              <w:jc w:val="center"/>
              <w:rPr>
                <w:noProof/>
                <w:lang w:val="sr-Cyrl-RS"/>
              </w:rPr>
            </w:pPr>
            <w:r>
              <w:rPr>
                <w:noProof/>
                <w:lang w:val="sr-Cyrl-RS"/>
              </w:rPr>
              <w:t>1.600</w:t>
            </w:r>
          </w:p>
        </w:tc>
        <w:tc>
          <w:tcPr>
            <w:tcW w:w="2403" w:type="dxa"/>
            <w:tcBorders>
              <w:top w:val="single" w:sz="4" w:space="0" w:color="auto"/>
              <w:left w:val="single" w:sz="4" w:space="0" w:color="auto"/>
              <w:bottom w:val="single" w:sz="4" w:space="0" w:color="auto"/>
              <w:right w:val="single" w:sz="4" w:space="0" w:color="auto"/>
            </w:tcBorders>
            <w:vAlign w:val="center"/>
          </w:tcPr>
          <w:p w14:paraId="0637ACC3" w14:textId="39D1D58B" w:rsidR="00022015" w:rsidRPr="00A93C16" w:rsidRDefault="00022015" w:rsidP="0023564E">
            <w:pPr>
              <w:spacing w:after="0" w:line="240" w:lineRule="auto"/>
              <w:jc w:val="center"/>
              <w:rPr>
                <w:noProof/>
              </w:rPr>
            </w:pPr>
            <w:r>
              <w:rPr>
                <w:noProof/>
                <w:lang w:val="sr-Cyrl-RS"/>
              </w:rPr>
              <w:t>Здравствени центар</w:t>
            </w:r>
          </w:p>
        </w:tc>
      </w:tr>
      <w:tr w:rsidR="00022015" w:rsidRPr="00A93C16" w14:paraId="74B97B0B" w14:textId="77777777" w:rsidTr="00022015">
        <w:trPr>
          <w:trHeight w:val="565"/>
        </w:trPr>
        <w:tc>
          <w:tcPr>
            <w:tcW w:w="2483" w:type="dxa"/>
            <w:vMerge/>
            <w:shd w:val="pct10" w:color="auto" w:fill="auto"/>
          </w:tcPr>
          <w:p w14:paraId="7BDFBBA0" w14:textId="77777777" w:rsidR="00022015" w:rsidRPr="00A93C16" w:rsidRDefault="00022015" w:rsidP="0023564E">
            <w:pPr>
              <w:spacing w:after="0" w:line="240" w:lineRule="auto"/>
              <w:rPr>
                <w:b/>
                <w:noProof/>
              </w:rPr>
            </w:pPr>
          </w:p>
        </w:tc>
        <w:tc>
          <w:tcPr>
            <w:tcW w:w="2248" w:type="dxa"/>
            <w:tcBorders>
              <w:top w:val="single" w:sz="4" w:space="0" w:color="auto"/>
              <w:bottom w:val="single" w:sz="4" w:space="0" w:color="auto"/>
              <w:right w:val="single" w:sz="4" w:space="0" w:color="auto"/>
            </w:tcBorders>
            <w:vAlign w:val="center"/>
          </w:tcPr>
          <w:p w14:paraId="512DEEB9" w14:textId="2A44790C" w:rsidR="00022015" w:rsidRDefault="00022015" w:rsidP="0023564E">
            <w:pPr>
              <w:spacing w:after="0" w:line="240" w:lineRule="auto"/>
              <w:rPr>
                <w:rFonts w:eastAsia="Times New Roman" w:cstheme="minorHAnsi"/>
                <w:noProof/>
                <w:lang w:val="sr-Cyrl-RS" w:eastAsia="sr-Latn-RS"/>
              </w:rPr>
            </w:pPr>
            <w:r>
              <w:rPr>
                <w:rFonts w:eastAsia="Times New Roman" w:cstheme="minorHAnsi"/>
                <w:noProof/>
                <w:lang w:val="sr-Cyrl-RS" w:eastAsia="sr-Latn-RS"/>
              </w:rPr>
              <w:t xml:space="preserve">Број становника обухваћен програмом </w:t>
            </w:r>
            <w:r w:rsidRPr="007D03C5">
              <w:rPr>
                <w:rFonts w:eastAsia="Times New Roman" w:cstheme="minorHAnsi"/>
                <w:noProof/>
                <w:lang w:val="sr-Cyrl-RS" w:eastAsia="sr-Latn-RS"/>
              </w:rPr>
              <w:t>кућне неге и</w:t>
            </w:r>
            <w:r>
              <w:rPr>
                <w:rFonts w:eastAsia="Times New Roman" w:cstheme="minorHAnsi"/>
                <w:noProof/>
                <w:lang w:val="sr-Cyrl-RS" w:eastAsia="sr-Latn-RS"/>
              </w:rPr>
              <w:t xml:space="preserve"> помоћи</w:t>
            </w:r>
          </w:p>
        </w:tc>
        <w:tc>
          <w:tcPr>
            <w:tcW w:w="1187" w:type="dxa"/>
            <w:tcBorders>
              <w:top w:val="single" w:sz="4" w:space="0" w:color="auto"/>
              <w:left w:val="single" w:sz="4" w:space="0" w:color="auto"/>
              <w:bottom w:val="single" w:sz="4" w:space="0" w:color="auto"/>
              <w:right w:val="single" w:sz="4" w:space="0" w:color="auto"/>
            </w:tcBorders>
            <w:vAlign w:val="center"/>
          </w:tcPr>
          <w:p w14:paraId="6A2C03F3" w14:textId="0181AB78" w:rsidR="00022015" w:rsidRPr="00E9273C" w:rsidRDefault="00FB3B89" w:rsidP="0023564E">
            <w:pPr>
              <w:spacing w:after="0" w:line="240" w:lineRule="auto"/>
              <w:jc w:val="center"/>
              <w:rPr>
                <w:noProof/>
                <w:lang w:val="sr-Cyrl-RS"/>
              </w:rPr>
            </w:pPr>
            <w:r>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tcPr>
          <w:p w14:paraId="03FAE62C" w14:textId="77777777" w:rsidR="00022015" w:rsidRDefault="00022015" w:rsidP="0023564E">
            <w:pPr>
              <w:spacing w:after="0" w:line="240" w:lineRule="auto"/>
              <w:jc w:val="center"/>
              <w:rPr>
                <w:noProof/>
              </w:rPr>
            </w:pPr>
          </w:p>
          <w:p w14:paraId="35A06BD4" w14:textId="2B83D78D" w:rsidR="00FB3B89" w:rsidRPr="00FB3B89" w:rsidRDefault="00FB3B89" w:rsidP="0023564E">
            <w:pPr>
              <w:spacing w:after="0" w:line="240" w:lineRule="auto"/>
              <w:jc w:val="center"/>
              <w:rPr>
                <w:noProof/>
                <w:lang w:val="sr-Cyrl-RS"/>
              </w:rPr>
            </w:pPr>
            <w:r>
              <w:rPr>
                <w:noProof/>
                <w:lang w:val="sr-Cyrl-RS"/>
              </w:rPr>
              <w:t>4.200</w:t>
            </w:r>
          </w:p>
        </w:tc>
        <w:tc>
          <w:tcPr>
            <w:tcW w:w="2403" w:type="dxa"/>
            <w:tcBorders>
              <w:top w:val="single" w:sz="4" w:space="0" w:color="auto"/>
              <w:left w:val="single" w:sz="4" w:space="0" w:color="auto"/>
              <w:bottom w:val="single" w:sz="4" w:space="0" w:color="auto"/>
              <w:right w:val="single" w:sz="4" w:space="0" w:color="auto"/>
            </w:tcBorders>
            <w:vAlign w:val="center"/>
          </w:tcPr>
          <w:p w14:paraId="665562BB" w14:textId="41FA10AF" w:rsidR="00022015" w:rsidRPr="00A93C16" w:rsidRDefault="00022015" w:rsidP="0023564E">
            <w:pPr>
              <w:spacing w:after="0" w:line="240" w:lineRule="auto"/>
              <w:jc w:val="center"/>
              <w:rPr>
                <w:noProof/>
              </w:rPr>
            </w:pPr>
            <w:r>
              <w:rPr>
                <w:noProof/>
                <w:lang w:val="sr-Cyrl-RS"/>
              </w:rPr>
              <w:t>Здравствени центар</w:t>
            </w:r>
          </w:p>
        </w:tc>
      </w:tr>
      <w:tr w:rsidR="0023564E" w:rsidRPr="00A93C16" w14:paraId="7B2DBA6B" w14:textId="77777777" w:rsidTr="00D93AB0">
        <w:trPr>
          <w:trHeight w:val="70"/>
        </w:trPr>
        <w:tc>
          <w:tcPr>
            <w:tcW w:w="9351" w:type="dxa"/>
            <w:gridSpan w:val="5"/>
          </w:tcPr>
          <w:p w14:paraId="3A4CDF4D" w14:textId="77777777" w:rsidR="0023564E" w:rsidRPr="00A93C16" w:rsidRDefault="0023564E" w:rsidP="0023564E">
            <w:pPr>
              <w:spacing w:after="0" w:line="240" w:lineRule="auto"/>
              <w:jc w:val="both"/>
              <w:rPr>
                <w:b/>
                <w:noProof/>
                <w:color w:val="000000"/>
              </w:rPr>
            </w:pPr>
            <w:r w:rsidRPr="00A93C16">
              <w:rPr>
                <w:b/>
                <w:noProof/>
                <w:color w:val="000000"/>
              </w:rPr>
              <w:t>Образложење:</w:t>
            </w:r>
          </w:p>
          <w:p w14:paraId="321F708E" w14:textId="6B194007" w:rsidR="0023564E" w:rsidRPr="00F63872" w:rsidRDefault="0023564E" w:rsidP="0023564E">
            <w:pPr>
              <w:spacing w:after="0" w:line="240" w:lineRule="auto"/>
              <w:jc w:val="both"/>
              <w:rPr>
                <w:rFonts w:cs="Calibri"/>
                <w:noProof/>
                <w:color w:val="FF0000"/>
                <w:lang w:val="sr-Cyrl-RS"/>
              </w:rPr>
            </w:pPr>
            <w:r w:rsidRPr="00AF4D7D">
              <w:rPr>
                <w:rFonts w:cs="Calibri"/>
                <w:noProof/>
              </w:rPr>
              <w:t>Здравствена заштита је скуп мера превенције, лечења и вођења болести и повреда, коју спроводе лекари. Она обухвата мере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Мере у оквиру овог приоритетног циља су јачање капацитета система превентивне здравствене заштите</w:t>
            </w:r>
            <w:r w:rsidRPr="00AF4D7D">
              <w:rPr>
                <w:rFonts w:cstheme="minorHAnsi"/>
                <w:noProof/>
              </w:rPr>
              <w:t>, која представља битан предуслов за унапређење здравља свих грађана, реконструкција и опремање сеоских амбуланти ради проширења обухвата здравствених услуга и побољшање услуга кућне неге и лечења.</w:t>
            </w:r>
            <w:r w:rsidR="00F63872" w:rsidRPr="00AF4D7D">
              <w:t xml:space="preserve"> </w:t>
            </w:r>
            <w:r w:rsidR="00F63872" w:rsidRPr="00AF4D7D">
              <w:rPr>
                <w:rFonts w:cstheme="minorHAnsi"/>
                <w:noProof/>
              </w:rPr>
              <w:t>Капацитети здравствене заштите у примарној здравственој заштити (број лекара на 1.000 становника) у Смедеревској Паланци су углавном приближно на нивоу просека Србија-југ</w:t>
            </w:r>
            <w:r w:rsidR="00F63872" w:rsidRPr="00AF4D7D">
              <w:rPr>
                <w:rFonts w:cstheme="minorHAnsi"/>
                <w:noProof/>
                <w:lang w:val="sr-Cyrl-RS"/>
              </w:rPr>
              <w:t xml:space="preserve">, али недостатак примарне заштите, планског документа у области здравства и месна покривеност услугама здравствене заштите је слабост коју је потребно унапредити. </w:t>
            </w:r>
          </w:p>
        </w:tc>
      </w:tr>
      <w:tr w:rsidR="0023564E" w:rsidRPr="00A93C16" w14:paraId="034D781A" w14:textId="77777777" w:rsidTr="00D93AB0">
        <w:trPr>
          <w:trHeight w:val="310"/>
        </w:trPr>
        <w:tc>
          <w:tcPr>
            <w:tcW w:w="9351" w:type="dxa"/>
            <w:gridSpan w:val="5"/>
            <w:shd w:val="pct10" w:color="auto" w:fill="auto"/>
          </w:tcPr>
          <w:p w14:paraId="24559BF9" w14:textId="77777777" w:rsidR="0023564E" w:rsidRPr="00A93C16" w:rsidRDefault="0023564E" w:rsidP="0023564E">
            <w:pPr>
              <w:spacing w:after="0" w:line="240" w:lineRule="auto"/>
              <w:jc w:val="both"/>
              <w:rPr>
                <w:b/>
                <w:noProof/>
              </w:rPr>
            </w:pPr>
            <w:r w:rsidRPr="00A93C16">
              <w:rPr>
                <w:b/>
                <w:noProof/>
              </w:rPr>
              <w:lastRenderedPageBreak/>
              <w:t>Мере за остварење приоритетног циља 9</w:t>
            </w:r>
          </w:p>
        </w:tc>
      </w:tr>
      <w:tr w:rsidR="0023564E" w:rsidRPr="00A93C16" w14:paraId="5B52A5C2" w14:textId="77777777" w:rsidTr="00D93AB0">
        <w:trPr>
          <w:trHeight w:val="70"/>
        </w:trPr>
        <w:tc>
          <w:tcPr>
            <w:tcW w:w="9351" w:type="dxa"/>
            <w:gridSpan w:val="5"/>
          </w:tcPr>
          <w:p w14:paraId="4E052C5A" w14:textId="77777777" w:rsidR="0023564E" w:rsidRPr="00A93C16" w:rsidRDefault="0023564E" w:rsidP="0023564E">
            <w:pPr>
              <w:spacing w:after="0" w:line="240" w:lineRule="auto"/>
              <w:jc w:val="both"/>
              <w:rPr>
                <w:b/>
                <w:bCs/>
                <w:noProof/>
              </w:rPr>
            </w:pPr>
            <w:r w:rsidRPr="00A93C16">
              <w:rPr>
                <w:b/>
                <w:bCs/>
                <w:noProof/>
              </w:rPr>
              <w:t xml:space="preserve">9.1. </w:t>
            </w:r>
            <w:r w:rsidRPr="00A93C16">
              <w:rPr>
                <w:rFonts w:eastAsia="Times New Roman" w:cstheme="minorHAnsi"/>
                <w:b/>
                <w:bCs/>
                <w:noProof/>
              </w:rPr>
              <w:t>Јачање капацитета система превентивне здравствене заштите у оквиру Здравственог центра</w:t>
            </w:r>
          </w:p>
          <w:p w14:paraId="3783474C"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Сврха мере и начин како она доприноси остваривању приоритетног циља:</w:t>
            </w:r>
          </w:p>
          <w:p w14:paraId="42530DD8" w14:textId="5AE60A93"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У рад здравстве</w:t>
            </w:r>
            <w:r w:rsidR="007278B4">
              <w:rPr>
                <w:rFonts w:cstheme="minorHAnsi"/>
                <w:noProof/>
                <w:lang w:val="sr-Cyrl-RS"/>
              </w:rPr>
              <w:t>не</w:t>
            </w:r>
            <w:r w:rsidRPr="00A93C16">
              <w:rPr>
                <w:rFonts w:cstheme="minorHAnsi"/>
                <w:noProof/>
              </w:rPr>
              <w:t xml:space="preserve"> установ</w:t>
            </w:r>
            <w:r w:rsidR="007278B4">
              <w:rPr>
                <w:rFonts w:cstheme="minorHAnsi"/>
                <w:noProof/>
                <w:lang w:val="sr-Cyrl-RS"/>
              </w:rPr>
              <w:t>е</w:t>
            </w:r>
            <w:r w:rsidRPr="00A93C16">
              <w:rPr>
                <w:rFonts w:cstheme="minorHAnsi"/>
                <w:noProof/>
              </w:rPr>
              <w:t xml:space="preserve"> потребно је увести мере за спречавање обољења, рано откривање поремећаја, благовремено лечење и рехабилитацију. Уједно је потребно и спроводити едукацију становништва.</w:t>
            </w:r>
          </w:p>
          <w:p w14:paraId="0746EC24" w14:textId="77777777" w:rsidR="0023564E" w:rsidRPr="00A93C16" w:rsidRDefault="0023564E" w:rsidP="0023564E">
            <w:pPr>
              <w:autoSpaceDE w:val="0"/>
              <w:autoSpaceDN w:val="0"/>
              <w:adjustRightInd w:val="0"/>
              <w:spacing w:after="0" w:line="240" w:lineRule="auto"/>
              <w:jc w:val="both"/>
              <w:rPr>
                <w:iCs/>
                <w:noProof/>
              </w:rPr>
            </w:pPr>
            <w:r w:rsidRPr="00A93C16">
              <w:rPr>
                <w:b/>
                <w:bCs/>
                <w:iCs/>
                <w:noProof/>
              </w:rPr>
              <w:t>Предвиђене активности у оквиру мере:</w:t>
            </w:r>
          </w:p>
          <w:p w14:paraId="039D4CAC" w14:textId="4D5D2BFB" w:rsidR="0023564E" w:rsidRPr="007278B4" w:rsidRDefault="0023564E" w:rsidP="007278B4">
            <w:pPr>
              <w:pStyle w:val="NoSpacing"/>
              <w:jc w:val="both"/>
              <w:rPr>
                <w:rFonts w:cstheme="minorHAnsi"/>
                <w:noProof/>
                <w:sz w:val="22"/>
                <w:szCs w:val="22"/>
              </w:rPr>
            </w:pPr>
            <w:r w:rsidRPr="007278B4">
              <w:rPr>
                <w:rFonts w:cstheme="minorHAnsi"/>
                <w:noProof/>
                <w:sz w:val="22"/>
                <w:szCs w:val="22"/>
                <w:lang w:val="sr-Cyrl-RS"/>
              </w:rPr>
              <w:t>Ова мера предвиђа о</w:t>
            </w:r>
            <w:r w:rsidRPr="007278B4">
              <w:rPr>
                <w:rFonts w:cstheme="minorHAnsi"/>
                <w:noProof/>
                <w:sz w:val="22"/>
                <w:szCs w:val="22"/>
              </w:rPr>
              <w:t>снивање превентивног центра у Здравственом центру, израд</w:t>
            </w:r>
            <w:r w:rsidRPr="007278B4">
              <w:rPr>
                <w:rFonts w:cstheme="minorHAnsi"/>
                <w:noProof/>
                <w:sz w:val="22"/>
                <w:szCs w:val="22"/>
                <w:lang w:val="sr-Cyrl-RS"/>
              </w:rPr>
              <w:t>у</w:t>
            </w:r>
            <w:r w:rsidRPr="007278B4">
              <w:rPr>
                <w:rFonts w:cstheme="minorHAnsi"/>
                <w:noProof/>
                <w:sz w:val="22"/>
                <w:szCs w:val="22"/>
              </w:rPr>
              <w:t xml:space="preserve"> програма и његов</w:t>
            </w:r>
            <w:r w:rsidRPr="007278B4">
              <w:rPr>
                <w:rFonts w:cstheme="minorHAnsi"/>
                <w:noProof/>
                <w:sz w:val="22"/>
                <w:szCs w:val="22"/>
                <w:lang w:val="sr-Cyrl-RS"/>
              </w:rPr>
              <w:t>у</w:t>
            </w:r>
            <w:r w:rsidRPr="007278B4">
              <w:rPr>
                <w:rFonts w:cstheme="minorHAnsi"/>
                <w:noProof/>
                <w:sz w:val="22"/>
                <w:szCs w:val="22"/>
              </w:rPr>
              <w:t xml:space="preserve"> промоциј</w:t>
            </w:r>
            <w:r w:rsidRPr="007278B4">
              <w:rPr>
                <w:rFonts w:cstheme="minorHAnsi"/>
                <w:noProof/>
                <w:sz w:val="22"/>
                <w:szCs w:val="22"/>
                <w:lang w:val="sr-Cyrl-RS"/>
              </w:rPr>
              <w:t xml:space="preserve">у. </w:t>
            </w:r>
            <w:r w:rsidRPr="007278B4">
              <w:rPr>
                <w:rFonts w:cstheme="minorHAnsi"/>
                <w:noProof/>
                <w:sz w:val="22"/>
                <w:szCs w:val="22"/>
              </w:rPr>
              <w:t>У оквиру Превентивног цент</w:t>
            </w:r>
            <w:r w:rsidRPr="007278B4">
              <w:rPr>
                <w:rFonts w:cstheme="minorHAnsi"/>
                <w:noProof/>
                <w:sz w:val="22"/>
                <w:szCs w:val="22"/>
                <w:lang w:val="sr-Cyrl-RS"/>
              </w:rPr>
              <w:t>ра</w:t>
            </w:r>
            <w:r w:rsidRPr="007278B4">
              <w:rPr>
                <w:rFonts w:cstheme="minorHAnsi"/>
                <w:noProof/>
                <w:sz w:val="22"/>
                <w:szCs w:val="22"/>
              </w:rPr>
              <w:t xml:space="preserve"> </w:t>
            </w:r>
            <w:r w:rsidRPr="007278B4">
              <w:rPr>
                <w:rFonts w:cstheme="minorHAnsi"/>
                <w:noProof/>
                <w:sz w:val="22"/>
                <w:szCs w:val="22"/>
                <w:lang w:val="sr-Cyrl-RS"/>
              </w:rPr>
              <w:t xml:space="preserve">планирано је оснивање две службе: </w:t>
            </w:r>
            <w:r w:rsidRPr="007278B4">
              <w:rPr>
                <w:rFonts w:cstheme="minorHAnsi"/>
                <w:noProof/>
                <w:sz w:val="22"/>
                <w:szCs w:val="22"/>
              </w:rPr>
              <w:t>Превентивно саветовалиште</w:t>
            </w:r>
            <w:r w:rsidRPr="007278B4">
              <w:rPr>
                <w:rFonts w:cstheme="minorHAnsi"/>
                <w:noProof/>
                <w:sz w:val="22"/>
                <w:szCs w:val="22"/>
                <w:lang w:val="sr-Cyrl-RS"/>
              </w:rPr>
              <w:t xml:space="preserve"> и </w:t>
            </w:r>
            <w:r w:rsidRPr="007278B4">
              <w:rPr>
                <w:rFonts w:cstheme="minorHAnsi"/>
                <w:noProof/>
                <w:sz w:val="22"/>
                <w:szCs w:val="22"/>
              </w:rPr>
              <w:t>Саветовалиште за дијабетес мелитус</w:t>
            </w:r>
            <w:r w:rsidRPr="007278B4">
              <w:rPr>
                <w:rFonts w:cstheme="minorHAnsi"/>
                <w:noProof/>
                <w:sz w:val="22"/>
                <w:szCs w:val="22"/>
                <w:lang w:val="sr-Cyrl-RS"/>
              </w:rPr>
              <w:t xml:space="preserve">. </w:t>
            </w:r>
            <w:r w:rsidRPr="007278B4">
              <w:rPr>
                <w:rFonts w:cstheme="minorHAnsi"/>
                <w:noProof/>
                <w:sz w:val="22"/>
                <w:szCs w:val="22"/>
              </w:rPr>
              <w:t>Превентивно саветовалиште прима</w:t>
            </w:r>
            <w:r w:rsidRPr="007278B4">
              <w:rPr>
                <w:rFonts w:cstheme="minorHAnsi"/>
                <w:noProof/>
                <w:sz w:val="22"/>
                <w:szCs w:val="22"/>
                <w:lang w:val="sr-Cyrl-RS"/>
              </w:rPr>
              <w:t>ће</w:t>
            </w:r>
            <w:r w:rsidRPr="007278B4">
              <w:rPr>
                <w:rFonts w:cstheme="minorHAnsi"/>
                <w:noProof/>
                <w:sz w:val="22"/>
                <w:szCs w:val="22"/>
              </w:rPr>
              <w:t xml:space="preserve"> пацијенте у заказано време и врши</w:t>
            </w:r>
            <w:r w:rsidRPr="007278B4">
              <w:rPr>
                <w:rFonts w:cstheme="minorHAnsi"/>
                <w:noProof/>
                <w:sz w:val="22"/>
                <w:szCs w:val="22"/>
                <w:lang w:val="sr-Cyrl-RS"/>
              </w:rPr>
              <w:t>ће</w:t>
            </w:r>
            <w:r w:rsidRPr="007278B4">
              <w:rPr>
                <w:rFonts w:cstheme="minorHAnsi"/>
                <w:noProof/>
                <w:sz w:val="22"/>
                <w:szCs w:val="22"/>
              </w:rPr>
              <w:t xml:space="preserve"> едукацију и подизање свести грађана о значају и препознавању здравих стилова живота, као и </w:t>
            </w:r>
            <w:r w:rsidRPr="007278B4">
              <w:rPr>
                <w:rFonts w:cstheme="minorHAnsi"/>
                <w:noProof/>
                <w:sz w:val="22"/>
                <w:szCs w:val="22"/>
                <w:lang w:val="sr-Cyrl-RS"/>
              </w:rPr>
              <w:t xml:space="preserve">о </w:t>
            </w:r>
            <w:r w:rsidRPr="007278B4">
              <w:rPr>
                <w:rFonts w:cstheme="minorHAnsi"/>
                <w:noProof/>
                <w:sz w:val="22"/>
                <w:szCs w:val="22"/>
              </w:rPr>
              <w:t xml:space="preserve">потреби очувања и редовне контроле здравља. Превентивни прегледи </w:t>
            </w:r>
            <w:r w:rsidRPr="007278B4">
              <w:rPr>
                <w:rFonts w:cstheme="minorHAnsi"/>
                <w:noProof/>
                <w:sz w:val="22"/>
                <w:szCs w:val="22"/>
                <w:lang w:val="sr-Cyrl-RS"/>
              </w:rPr>
              <w:t>биће</w:t>
            </w:r>
            <w:r w:rsidRPr="007278B4">
              <w:rPr>
                <w:rFonts w:cstheme="minorHAnsi"/>
                <w:noProof/>
                <w:sz w:val="22"/>
                <w:szCs w:val="22"/>
              </w:rPr>
              <w:t xml:space="preserve"> обавља</w:t>
            </w:r>
            <w:r w:rsidRPr="007278B4">
              <w:rPr>
                <w:rFonts w:cstheme="minorHAnsi"/>
                <w:noProof/>
                <w:sz w:val="22"/>
                <w:szCs w:val="22"/>
                <w:lang w:val="sr-Cyrl-RS"/>
              </w:rPr>
              <w:t>ни</w:t>
            </w:r>
            <w:r w:rsidRPr="007278B4">
              <w:rPr>
                <w:rFonts w:cstheme="minorHAnsi"/>
                <w:noProof/>
                <w:sz w:val="22"/>
                <w:szCs w:val="22"/>
              </w:rPr>
              <w:t xml:space="preserve"> у складу са националним стандардима (на</w:t>
            </w:r>
            <w:r w:rsidRPr="007278B4">
              <w:rPr>
                <w:rFonts w:cstheme="minorHAnsi"/>
                <w:noProof/>
                <w:sz w:val="22"/>
                <w:szCs w:val="22"/>
                <w:lang w:val="sr-Cyrl-RS"/>
              </w:rPr>
              <w:t xml:space="preserve"> </w:t>
            </w:r>
            <w:r w:rsidRPr="007278B4">
              <w:rPr>
                <w:rFonts w:cstheme="minorHAnsi"/>
                <w:noProof/>
                <w:sz w:val="22"/>
                <w:szCs w:val="22"/>
              </w:rPr>
              <w:t>пример скрининг за кардиоваскуларне болести, цереброваскуларне болести, диабетес мелитус тип 2, карциноме и друге болести).</w:t>
            </w:r>
            <w:r w:rsidRPr="007278B4">
              <w:rPr>
                <w:rFonts w:cstheme="minorHAnsi"/>
                <w:noProof/>
                <w:sz w:val="22"/>
                <w:szCs w:val="22"/>
                <w:lang w:val="sr-Cyrl-RS"/>
              </w:rPr>
              <w:t xml:space="preserve"> </w:t>
            </w:r>
            <w:r w:rsidRPr="007278B4">
              <w:rPr>
                <w:rFonts w:cstheme="minorHAnsi"/>
                <w:bCs/>
                <w:noProof/>
                <w:sz w:val="22"/>
                <w:szCs w:val="22"/>
              </w:rPr>
              <w:t>Рес</w:t>
            </w:r>
            <w:r w:rsidRPr="007278B4">
              <w:rPr>
                <w:rFonts w:cstheme="minorHAnsi"/>
                <w:bCs/>
                <w:noProof/>
                <w:sz w:val="22"/>
                <w:szCs w:val="22"/>
                <w:lang w:val="sr-Cyrl-RS"/>
              </w:rPr>
              <w:t>о</w:t>
            </w:r>
            <w:r w:rsidRPr="007278B4">
              <w:rPr>
                <w:rFonts w:cstheme="minorHAnsi"/>
                <w:bCs/>
                <w:noProof/>
                <w:sz w:val="22"/>
                <w:szCs w:val="22"/>
              </w:rPr>
              <w:t>рно едукативна јединица</w:t>
            </w:r>
            <w:r w:rsidRPr="007278B4">
              <w:rPr>
                <w:rFonts w:cstheme="minorHAnsi"/>
                <w:bCs/>
                <w:noProof/>
                <w:sz w:val="22"/>
                <w:szCs w:val="22"/>
                <w:lang w:val="sr-Cyrl-RS"/>
              </w:rPr>
              <w:t xml:space="preserve"> имаће улогу да</w:t>
            </w:r>
            <w:r w:rsidRPr="007278B4">
              <w:rPr>
                <w:rFonts w:cstheme="minorHAnsi"/>
                <w:b/>
                <w:noProof/>
                <w:sz w:val="22"/>
                <w:szCs w:val="22"/>
              </w:rPr>
              <w:t>:</w:t>
            </w:r>
            <w:r w:rsidRPr="007278B4">
              <w:rPr>
                <w:rFonts w:cstheme="minorHAnsi"/>
                <w:b/>
                <w:noProof/>
                <w:sz w:val="22"/>
                <w:szCs w:val="22"/>
                <w:lang w:val="sr-Cyrl-RS"/>
              </w:rPr>
              <w:t xml:space="preserve"> </w:t>
            </w:r>
            <w:r w:rsidRPr="007278B4">
              <w:rPr>
                <w:rFonts w:cstheme="minorHAnsi"/>
                <w:noProof/>
                <w:sz w:val="22"/>
                <w:szCs w:val="22"/>
              </w:rPr>
              <w:t>информише запослене у Дому здравља о организованим превентивним активностима</w:t>
            </w:r>
            <w:r w:rsidRPr="007278B4">
              <w:rPr>
                <w:rFonts w:cstheme="minorHAnsi"/>
                <w:noProof/>
                <w:sz w:val="22"/>
                <w:szCs w:val="22"/>
                <w:lang w:val="sr-Cyrl-RS"/>
              </w:rPr>
              <w:t xml:space="preserve">, врши </w:t>
            </w:r>
            <w:r w:rsidRPr="007278B4">
              <w:rPr>
                <w:rFonts w:cstheme="minorHAnsi"/>
                <w:noProof/>
                <w:sz w:val="22"/>
                <w:szCs w:val="22"/>
              </w:rPr>
              <w:t>еду</w:t>
            </w:r>
            <w:r w:rsidRPr="007278B4">
              <w:rPr>
                <w:rFonts w:cstheme="minorHAnsi"/>
                <w:noProof/>
                <w:sz w:val="22"/>
                <w:szCs w:val="22"/>
                <w:lang w:val="sr-Cyrl-RS"/>
              </w:rPr>
              <w:t>кацију</w:t>
            </w:r>
            <w:r w:rsidRPr="007278B4">
              <w:rPr>
                <w:rFonts w:cstheme="minorHAnsi"/>
                <w:noProof/>
                <w:sz w:val="22"/>
                <w:szCs w:val="22"/>
              </w:rPr>
              <w:t xml:space="preserve"> запослен</w:t>
            </w:r>
            <w:r w:rsidRPr="007278B4">
              <w:rPr>
                <w:rFonts w:cstheme="minorHAnsi"/>
                <w:noProof/>
                <w:sz w:val="22"/>
                <w:szCs w:val="22"/>
                <w:lang w:val="sr-Cyrl-RS"/>
              </w:rPr>
              <w:t>их</w:t>
            </w:r>
            <w:r w:rsidRPr="007278B4">
              <w:rPr>
                <w:rFonts w:cstheme="minorHAnsi"/>
                <w:noProof/>
                <w:sz w:val="22"/>
                <w:szCs w:val="22"/>
              </w:rPr>
              <w:t xml:space="preserve"> о новим сазнањима из области превентиве и о могућностима примене нових метода рада</w:t>
            </w:r>
            <w:r w:rsidRPr="007278B4">
              <w:rPr>
                <w:rFonts w:cstheme="minorHAnsi"/>
                <w:noProof/>
                <w:sz w:val="22"/>
                <w:szCs w:val="22"/>
                <w:lang w:val="sr-Cyrl-RS"/>
              </w:rPr>
              <w:t xml:space="preserve">, да </w:t>
            </w:r>
            <w:r w:rsidRPr="007278B4">
              <w:rPr>
                <w:rFonts w:cstheme="minorHAnsi"/>
                <w:noProof/>
                <w:sz w:val="22"/>
                <w:szCs w:val="22"/>
              </w:rPr>
              <w:t xml:space="preserve">информише становништво о активностима центра, појединих служби у </w:t>
            </w:r>
            <w:r w:rsidR="00C26093">
              <w:rPr>
                <w:rFonts w:cstheme="minorHAnsi"/>
                <w:noProof/>
                <w:sz w:val="22"/>
                <w:szCs w:val="22"/>
                <w:lang w:val="sr-Cyrl-RS"/>
              </w:rPr>
              <w:t>Д</w:t>
            </w:r>
            <w:r w:rsidRPr="007278B4">
              <w:rPr>
                <w:rFonts w:cstheme="minorHAnsi"/>
                <w:noProof/>
                <w:sz w:val="22"/>
                <w:szCs w:val="22"/>
              </w:rPr>
              <w:t>ому здравља, планираним акцијама и сл</w:t>
            </w:r>
            <w:r w:rsidRPr="007278B4">
              <w:rPr>
                <w:rFonts w:cstheme="minorHAnsi"/>
                <w:noProof/>
                <w:sz w:val="22"/>
                <w:szCs w:val="22"/>
                <w:lang w:val="sr-Cyrl-RS"/>
              </w:rPr>
              <w:t xml:space="preserve">. и </w:t>
            </w:r>
            <w:r w:rsidRPr="007278B4">
              <w:rPr>
                <w:rFonts w:cstheme="minorHAnsi"/>
                <w:noProof/>
                <w:sz w:val="22"/>
                <w:szCs w:val="22"/>
              </w:rPr>
              <w:t>обавља здравствено-васпитне активности и промоцију здравља.</w:t>
            </w:r>
            <w:r w:rsidRPr="007278B4">
              <w:rPr>
                <w:rFonts w:cstheme="minorHAnsi"/>
                <w:noProof/>
                <w:sz w:val="22"/>
                <w:szCs w:val="22"/>
                <w:lang w:val="sr-Cyrl-RS"/>
              </w:rPr>
              <w:t xml:space="preserve"> Задатак м</w:t>
            </w:r>
            <w:r w:rsidRPr="007278B4">
              <w:rPr>
                <w:rFonts w:cstheme="minorHAnsi"/>
                <w:noProof/>
                <w:sz w:val="22"/>
                <w:szCs w:val="22"/>
              </w:rPr>
              <w:t>обилн</w:t>
            </w:r>
            <w:r w:rsidRPr="007278B4">
              <w:rPr>
                <w:rFonts w:cstheme="minorHAnsi"/>
                <w:noProof/>
                <w:sz w:val="22"/>
                <w:szCs w:val="22"/>
                <w:lang w:val="sr-Cyrl-RS"/>
              </w:rPr>
              <w:t>е</w:t>
            </w:r>
            <w:r w:rsidRPr="007278B4">
              <w:rPr>
                <w:rFonts w:cstheme="minorHAnsi"/>
                <w:noProof/>
                <w:sz w:val="22"/>
                <w:szCs w:val="22"/>
              </w:rPr>
              <w:t xml:space="preserve"> јединиц</w:t>
            </w:r>
            <w:r w:rsidRPr="007278B4">
              <w:rPr>
                <w:rFonts w:cstheme="minorHAnsi"/>
                <w:noProof/>
                <w:sz w:val="22"/>
                <w:szCs w:val="22"/>
                <w:lang w:val="sr-Cyrl-RS"/>
              </w:rPr>
              <w:t xml:space="preserve">е: </w:t>
            </w:r>
            <w:r w:rsidRPr="007278B4">
              <w:rPr>
                <w:rFonts w:cstheme="minorHAnsi"/>
                <w:noProof/>
                <w:sz w:val="22"/>
                <w:szCs w:val="22"/>
              </w:rPr>
              <w:t>врши информисање становништва на терену о важности превентивних прегледа и промоцију здравих стилова живота</w:t>
            </w:r>
            <w:r w:rsidRPr="007278B4">
              <w:rPr>
                <w:rFonts w:cstheme="minorHAnsi"/>
                <w:noProof/>
                <w:sz w:val="22"/>
                <w:szCs w:val="22"/>
                <w:lang w:val="sr-Cyrl-RS"/>
              </w:rPr>
              <w:t xml:space="preserve">, </w:t>
            </w:r>
            <w:r w:rsidRPr="007278B4">
              <w:rPr>
                <w:rFonts w:cstheme="minorHAnsi"/>
                <w:noProof/>
                <w:sz w:val="22"/>
                <w:szCs w:val="22"/>
              </w:rPr>
              <w:t>непосредно организује превентивне и здравствене акције и кампање</w:t>
            </w:r>
            <w:r w:rsidRPr="007278B4">
              <w:rPr>
                <w:rFonts w:cstheme="minorHAnsi"/>
                <w:noProof/>
                <w:sz w:val="22"/>
                <w:szCs w:val="22"/>
                <w:lang w:val="sr-Cyrl-RS"/>
              </w:rPr>
              <w:t xml:space="preserve">, </w:t>
            </w:r>
            <w:r w:rsidRPr="007278B4">
              <w:rPr>
                <w:rFonts w:cstheme="minorHAnsi"/>
                <w:noProof/>
                <w:sz w:val="22"/>
                <w:szCs w:val="22"/>
              </w:rPr>
              <w:t>дистрибуира здравствено промотивни материјал</w:t>
            </w:r>
            <w:r w:rsidRPr="007278B4">
              <w:rPr>
                <w:rFonts w:cstheme="minorHAnsi"/>
                <w:noProof/>
                <w:sz w:val="22"/>
                <w:szCs w:val="22"/>
                <w:lang w:val="sr-Cyrl-RS"/>
              </w:rPr>
              <w:t xml:space="preserve">, </w:t>
            </w:r>
            <w:r w:rsidRPr="007278B4">
              <w:rPr>
                <w:rFonts w:cstheme="minorHAnsi"/>
                <w:noProof/>
                <w:sz w:val="22"/>
                <w:szCs w:val="22"/>
              </w:rPr>
              <w:t>даје индивидуалне савете на терену</w:t>
            </w:r>
            <w:r w:rsidRPr="007278B4">
              <w:rPr>
                <w:rFonts w:cstheme="minorHAnsi"/>
                <w:noProof/>
                <w:sz w:val="22"/>
                <w:szCs w:val="22"/>
                <w:lang w:val="sr-Cyrl-RS"/>
              </w:rPr>
              <w:t xml:space="preserve">, </w:t>
            </w:r>
            <w:r w:rsidRPr="007278B4">
              <w:rPr>
                <w:rFonts w:cstheme="minorHAnsi"/>
                <w:noProof/>
                <w:sz w:val="22"/>
                <w:szCs w:val="22"/>
              </w:rPr>
              <w:t>организује здравствено промотивне кампање у сарадњи са медијима у складу са календаром здравља</w:t>
            </w:r>
            <w:r w:rsidRPr="007278B4">
              <w:rPr>
                <w:rFonts w:cstheme="minorHAnsi"/>
                <w:noProof/>
                <w:sz w:val="22"/>
                <w:szCs w:val="22"/>
                <w:lang w:val="sr-Cyrl-RS"/>
              </w:rPr>
              <w:t xml:space="preserve">, </w:t>
            </w:r>
            <w:r w:rsidRPr="007278B4">
              <w:rPr>
                <w:rFonts w:cstheme="minorHAnsi"/>
                <w:noProof/>
                <w:sz w:val="22"/>
                <w:szCs w:val="22"/>
              </w:rPr>
              <w:t>директно позива на индивидуалне прегледе за одређене популационе групе</w:t>
            </w:r>
            <w:r w:rsidRPr="007278B4">
              <w:rPr>
                <w:rFonts w:cstheme="minorHAnsi"/>
                <w:noProof/>
                <w:sz w:val="22"/>
                <w:szCs w:val="22"/>
                <w:lang w:val="sr-Cyrl-RS"/>
              </w:rPr>
              <w:t xml:space="preserve"> и </w:t>
            </w:r>
            <w:r w:rsidRPr="007278B4">
              <w:rPr>
                <w:rFonts w:cstheme="minorHAnsi"/>
                <w:noProof/>
                <w:sz w:val="22"/>
                <w:szCs w:val="22"/>
              </w:rPr>
              <w:t>сарађује са различитим владиним/невладиним организацијама.</w:t>
            </w:r>
          </w:p>
          <w:p w14:paraId="570C6F13" w14:textId="77777777" w:rsidR="0023564E" w:rsidRPr="00A93C16" w:rsidRDefault="0023564E" w:rsidP="0023564E">
            <w:pPr>
              <w:pStyle w:val="NoSpacing"/>
              <w:rPr>
                <w:rFonts w:cstheme="minorHAnsi"/>
                <w:b/>
                <w:bCs/>
                <w:noProof/>
                <w:sz w:val="22"/>
                <w:szCs w:val="22"/>
              </w:rPr>
            </w:pPr>
            <w:r w:rsidRPr="00A93C16">
              <w:rPr>
                <w:rFonts w:cstheme="minorHAnsi"/>
                <w:b/>
                <w:bCs/>
                <w:noProof/>
                <w:sz w:val="22"/>
                <w:szCs w:val="22"/>
              </w:rPr>
              <w:t>Утицај мере на конкретне циљне групе:</w:t>
            </w:r>
          </w:p>
          <w:p w14:paraId="206BA8BE" w14:textId="0A6D2889" w:rsidR="0023564E" w:rsidRPr="00A93C16" w:rsidRDefault="0023564E" w:rsidP="0023564E">
            <w:pPr>
              <w:autoSpaceDE w:val="0"/>
              <w:autoSpaceDN w:val="0"/>
              <w:adjustRightInd w:val="0"/>
              <w:spacing w:after="0" w:line="240" w:lineRule="auto"/>
              <w:jc w:val="both"/>
              <w:rPr>
                <w:rFonts w:asciiTheme="minorHAnsi" w:hAnsiTheme="minorHAnsi" w:cstheme="minorHAnsi"/>
              </w:rPr>
            </w:pPr>
            <w:r w:rsidRPr="00A93C16">
              <w:rPr>
                <w:rFonts w:asciiTheme="minorHAnsi" w:hAnsiTheme="minorHAnsi" w:cstheme="minorHAnsi"/>
                <w:lang w:val="sr-Cyrl-RS"/>
              </w:rPr>
              <w:t>Ова мера ће утицати на п</w:t>
            </w:r>
            <w:proofErr w:type="spellStart"/>
            <w:r w:rsidRPr="00A93C16">
              <w:rPr>
                <w:rFonts w:asciiTheme="minorHAnsi" w:hAnsiTheme="minorHAnsi" w:cstheme="minorHAnsi"/>
              </w:rPr>
              <w:t>одизање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свесности</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промене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понашања</w:t>
            </w:r>
            <w:proofErr w:type="spellEnd"/>
            <w:r w:rsidRPr="00A93C16">
              <w:rPr>
                <w:rFonts w:asciiTheme="minorHAnsi" w:hAnsiTheme="minorHAnsi" w:cstheme="minorHAnsi"/>
              </w:rPr>
              <w:t xml:space="preserve"> и </w:t>
            </w:r>
            <w:proofErr w:type="spellStart"/>
            <w:r w:rsidRPr="00A93C16">
              <w:rPr>
                <w:rFonts w:asciiTheme="minorHAnsi" w:hAnsiTheme="minorHAnsi" w:cstheme="minorHAnsi"/>
              </w:rPr>
              <w:t>креирање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околине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која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подржава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праксу</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доброг</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здравља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Промоција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здравља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је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моћан</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кост-ефективан</w:t>
            </w:r>
            <w:proofErr w:type="spellEnd"/>
            <w:r w:rsidRPr="00A93C16">
              <w:rPr>
                <w:rFonts w:asciiTheme="minorHAnsi" w:hAnsiTheme="minorHAnsi" w:cstheme="minorHAnsi"/>
              </w:rPr>
              <w:t xml:space="preserve"> и </w:t>
            </w:r>
            <w:proofErr w:type="spellStart"/>
            <w:r w:rsidRPr="00A93C16">
              <w:rPr>
                <w:rFonts w:asciiTheme="minorHAnsi" w:hAnsiTheme="minorHAnsi" w:cstheme="minorHAnsi"/>
              </w:rPr>
              <w:t>ефикасан</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пут</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стварање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здравије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заједнице</w:t>
            </w:r>
            <w:proofErr w:type="spellEnd"/>
            <w:r w:rsidRPr="00A93C16">
              <w:rPr>
                <w:rFonts w:asciiTheme="minorHAnsi" w:hAnsiTheme="minorHAnsi" w:cstheme="minorHAnsi"/>
              </w:rPr>
              <w:t xml:space="preserve">. </w:t>
            </w:r>
            <w:r w:rsidRPr="00A93C16">
              <w:rPr>
                <w:rFonts w:asciiTheme="minorHAnsi" w:hAnsiTheme="minorHAnsi" w:cstheme="minorHAnsi"/>
                <w:lang w:val="sr-Cyrl-RS"/>
              </w:rPr>
              <w:t>Такође ће о</w:t>
            </w:r>
            <w:proofErr w:type="spellStart"/>
            <w:r w:rsidRPr="00A93C16">
              <w:rPr>
                <w:rFonts w:asciiTheme="minorHAnsi" w:hAnsiTheme="minorHAnsi" w:cstheme="minorHAnsi"/>
              </w:rPr>
              <w:t>способљава</w:t>
            </w:r>
            <w:proofErr w:type="spellEnd"/>
            <w:r w:rsidRPr="00A93C16">
              <w:rPr>
                <w:rFonts w:asciiTheme="minorHAnsi" w:hAnsiTheme="minorHAnsi" w:cstheme="minorHAnsi"/>
                <w:lang w:val="sr-Cyrl-RS"/>
              </w:rPr>
              <w:t>ти</w:t>
            </w:r>
            <w:r w:rsidRPr="00A93C16">
              <w:rPr>
                <w:rFonts w:asciiTheme="minorHAnsi" w:hAnsiTheme="minorHAnsi" w:cstheme="minorHAnsi"/>
              </w:rPr>
              <w:t xml:space="preserve"> </w:t>
            </w:r>
            <w:proofErr w:type="spellStart"/>
            <w:r w:rsidRPr="00A93C16">
              <w:rPr>
                <w:rFonts w:asciiTheme="minorHAnsi" w:hAnsiTheme="minorHAnsi" w:cstheme="minorHAnsi"/>
              </w:rPr>
              <w:t>људ</w:t>
            </w:r>
            <w:proofErr w:type="spellEnd"/>
            <w:r w:rsidRPr="00A93C16">
              <w:rPr>
                <w:rFonts w:asciiTheme="minorHAnsi" w:hAnsiTheme="minorHAnsi" w:cstheme="minorHAnsi"/>
                <w:lang w:val="sr-Cyrl-RS"/>
              </w:rPr>
              <w:t>е</w:t>
            </w:r>
            <w:r w:rsidRPr="00A93C16">
              <w:rPr>
                <w:rFonts w:asciiTheme="minorHAnsi" w:hAnsiTheme="minorHAnsi" w:cstheme="minorHAnsi"/>
              </w:rPr>
              <w:t xml:space="preserve"> </w:t>
            </w:r>
            <w:proofErr w:type="spellStart"/>
            <w:r w:rsidRPr="00A93C16">
              <w:rPr>
                <w:rFonts w:asciiTheme="minorHAnsi" w:hAnsiTheme="minorHAnsi" w:cstheme="minorHAnsi"/>
              </w:rPr>
              <w:t>да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контролишу</w:t>
            </w:r>
            <w:proofErr w:type="spellEnd"/>
            <w:r w:rsidRPr="00A93C16">
              <w:rPr>
                <w:rFonts w:asciiTheme="minorHAnsi" w:hAnsiTheme="minorHAnsi" w:cstheme="minorHAnsi"/>
              </w:rPr>
              <w:t xml:space="preserve"> и </w:t>
            </w:r>
            <w:proofErr w:type="spellStart"/>
            <w:r w:rsidRPr="00A93C16">
              <w:rPr>
                <w:rFonts w:asciiTheme="minorHAnsi" w:hAnsiTheme="minorHAnsi" w:cstheme="minorHAnsi"/>
              </w:rPr>
              <w:t>унапређују</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здравље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Промоција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здравља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је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програм</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који</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укључује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целу</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популацију</w:t>
            </w:r>
            <w:proofErr w:type="spellEnd"/>
            <w:r w:rsidRPr="00A93C16">
              <w:rPr>
                <w:rFonts w:asciiTheme="minorHAnsi" w:hAnsiTheme="minorHAnsi" w:cstheme="minorHAnsi"/>
              </w:rPr>
              <w:t xml:space="preserve"> у </w:t>
            </w:r>
            <w:proofErr w:type="spellStart"/>
            <w:r w:rsidRPr="00A93C16">
              <w:rPr>
                <w:rFonts w:asciiTheme="minorHAnsi" w:hAnsiTheme="minorHAnsi" w:cstheme="minorHAnsi"/>
              </w:rPr>
              <w:t>контексту</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свакодневног</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живљења</w:t>
            </w:r>
            <w:proofErr w:type="spellEnd"/>
            <w:r w:rsidRPr="00A93C16">
              <w:rPr>
                <w:rFonts w:asciiTheme="minorHAnsi" w:hAnsiTheme="minorHAnsi" w:cstheme="minorHAnsi"/>
              </w:rPr>
              <w:t xml:space="preserve">, а </w:t>
            </w:r>
            <w:proofErr w:type="spellStart"/>
            <w:r w:rsidRPr="00A93C16">
              <w:rPr>
                <w:rFonts w:asciiTheme="minorHAnsi" w:hAnsiTheme="minorHAnsi" w:cstheme="minorHAnsi"/>
              </w:rPr>
              <w:t>не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само</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стављање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фокуса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на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спречавање</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ризика</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од</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специфичних</w:t>
            </w:r>
            <w:proofErr w:type="spellEnd"/>
            <w:r w:rsidRPr="00A93C16">
              <w:rPr>
                <w:rFonts w:asciiTheme="minorHAnsi" w:hAnsiTheme="minorHAnsi" w:cstheme="minorHAnsi"/>
              </w:rPr>
              <w:t xml:space="preserve"> </w:t>
            </w:r>
            <w:proofErr w:type="spellStart"/>
            <w:r w:rsidRPr="00A93C16">
              <w:rPr>
                <w:rFonts w:asciiTheme="minorHAnsi" w:hAnsiTheme="minorHAnsi" w:cstheme="minorHAnsi"/>
              </w:rPr>
              <w:t>болести</w:t>
            </w:r>
            <w:proofErr w:type="spellEnd"/>
            <w:r w:rsidRPr="00A93C16">
              <w:rPr>
                <w:rFonts w:asciiTheme="minorHAnsi" w:hAnsiTheme="minorHAnsi" w:cstheme="minorHAnsi"/>
              </w:rPr>
              <w:t>.</w:t>
            </w:r>
          </w:p>
          <w:p w14:paraId="5D354DF9"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Calibri"/>
                <w:b/>
                <w:bCs/>
                <w:noProof/>
              </w:rPr>
              <w:t xml:space="preserve">Тип мере: </w:t>
            </w:r>
            <w:r w:rsidRPr="00A93C16">
              <w:rPr>
                <w:noProof/>
              </w:rPr>
              <w:t>Институционално-управљачко-организациона и информативно-едукативна</w:t>
            </w:r>
          </w:p>
          <w:p w14:paraId="60FD3833" w14:textId="77777777" w:rsidR="0023564E" w:rsidRPr="00A93C16" w:rsidRDefault="0023564E" w:rsidP="0023564E">
            <w:pPr>
              <w:spacing w:after="0" w:line="240" w:lineRule="auto"/>
              <w:jc w:val="both"/>
              <w:rPr>
                <w:b/>
                <w:noProof/>
              </w:rPr>
            </w:pPr>
            <w:r w:rsidRPr="00A93C16">
              <w:rPr>
                <w:b/>
                <w:noProof/>
              </w:rPr>
              <w:t xml:space="preserve">Процењена потребна средства: </w:t>
            </w:r>
            <w:r w:rsidRPr="00A93C16">
              <w:rPr>
                <w:bCs/>
                <w:noProof/>
              </w:rPr>
              <w:t>15.000.000,00</w:t>
            </w:r>
            <w:r w:rsidRPr="00A93C16">
              <w:rPr>
                <w:noProof/>
              </w:rPr>
              <w:t xml:space="preserve"> рсд</w:t>
            </w:r>
          </w:p>
          <w:p w14:paraId="6D61E832" w14:textId="77777777" w:rsidR="0023564E" w:rsidRPr="00A93C16" w:rsidRDefault="0023564E" w:rsidP="0023564E">
            <w:pPr>
              <w:spacing w:after="0" w:line="240" w:lineRule="auto"/>
              <w:jc w:val="both"/>
              <w:rPr>
                <w:b/>
                <w:i/>
                <w:iCs/>
                <w:noProof/>
              </w:rPr>
            </w:pPr>
            <w:r w:rsidRPr="00A93C16">
              <w:rPr>
                <w:b/>
                <w:noProof/>
              </w:rPr>
              <w:t xml:space="preserve">Извор финансирања: </w:t>
            </w:r>
            <w:r w:rsidRPr="00A93C16">
              <w:rPr>
                <w:bCs/>
                <w:noProof/>
              </w:rPr>
              <w:t>интерно и екстерно</w:t>
            </w:r>
          </w:p>
          <w:p w14:paraId="6015C70A" w14:textId="77777777" w:rsidR="0023564E" w:rsidRPr="00A93C16" w:rsidRDefault="0023564E" w:rsidP="0023564E">
            <w:pPr>
              <w:spacing w:after="0" w:line="240" w:lineRule="auto"/>
              <w:jc w:val="both"/>
              <w:rPr>
                <w:b/>
                <w:noProof/>
              </w:rPr>
            </w:pPr>
            <w:r w:rsidRPr="00A93C16">
              <w:rPr>
                <w:b/>
                <w:noProof/>
              </w:rPr>
              <w:t xml:space="preserve">Одговорна страна за имплементацију мере:  </w:t>
            </w:r>
            <w:r w:rsidRPr="00A93C16">
              <w:rPr>
                <w:bCs/>
                <w:noProof/>
              </w:rPr>
              <w:t>Дом здравља Смедеревска Паланка</w:t>
            </w:r>
          </w:p>
          <w:p w14:paraId="3E81B4A8" w14:textId="77777777" w:rsidR="0023564E" w:rsidRPr="00A93C16" w:rsidRDefault="0023564E" w:rsidP="0023564E">
            <w:pPr>
              <w:spacing w:after="0" w:line="240" w:lineRule="auto"/>
              <w:jc w:val="both"/>
              <w:rPr>
                <w:noProof/>
              </w:rPr>
            </w:pPr>
            <w:r w:rsidRPr="00A93C16">
              <w:rPr>
                <w:b/>
                <w:noProof/>
              </w:rPr>
              <w:t>Други учесници у спровођењу</w:t>
            </w:r>
            <w:r w:rsidRPr="00A93C16">
              <w:rPr>
                <w:noProof/>
              </w:rPr>
              <w:t>: Локална самоуправа</w:t>
            </w:r>
          </w:p>
          <w:p w14:paraId="10FC6BB3" w14:textId="77777777" w:rsidR="0023564E" w:rsidRPr="00A93C16" w:rsidRDefault="0023564E" w:rsidP="0023564E">
            <w:pPr>
              <w:spacing w:after="0" w:line="240" w:lineRule="auto"/>
              <w:jc w:val="both"/>
              <w:rPr>
                <w:bCs/>
                <w:noProof/>
              </w:rPr>
            </w:pPr>
            <w:r w:rsidRPr="00A93C16">
              <w:rPr>
                <w:b/>
                <w:noProof/>
              </w:rPr>
              <w:t xml:space="preserve">Рок за реализацију: </w:t>
            </w:r>
            <w:r w:rsidRPr="00A93C16">
              <w:rPr>
                <w:bCs/>
                <w:noProof/>
              </w:rPr>
              <w:t>7 година у континуитету</w:t>
            </w:r>
          </w:p>
          <w:p w14:paraId="3EBC5D43" w14:textId="0DE5A4BD" w:rsidR="0023564E" w:rsidRPr="00437CF4" w:rsidRDefault="0023564E" w:rsidP="0023564E">
            <w:pPr>
              <w:spacing w:after="0" w:line="240" w:lineRule="auto"/>
              <w:jc w:val="both"/>
              <w:rPr>
                <w:noProof/>
                <w:lang w:val="sr-Cyrl-RS"/>
              </w:rPr>
            </w:pPr>
            <w:r w:rsidRPr="00A93C16">
              <w:rPr>
                <w:b/>
                <w:noProof/>
              </w:rPr>
              <w:t xml:space="preserve">Показатељи учинка: </w:t>
            </w:r>
            <w:r w:rsidRPr="00A93C16">
              <w:rPr>
                <w:bCs/>
                <w:noProof/>
              </w:rPr>
              <w:t>Уведене мере превентивне заштите и њихова реализација</w:t>
            </w:r>
            <w:r w:rsidR="00437CF4">
              <w:rPr>
                <w:bCs/>
                <w:noProof/>
                <w:lang w:val="sr-Cyrl-RS"/>
              </w:rPr>
              <w:t>, број пацијената обухваћених системом превентивне заштите</w:t>
            </w:r>
          </w:p>
        </w:tc>
      </w:tr>
      <w:tr w:rsidR="0023564E" w:rsidRPr="00A93C16" w14:paraId="3929A44E" w14:textId="77777777" w:rsidTr="00D93AB0">
        <w:trPr>
          <w:trHeight w:val="70"/>
        </w:trPr>
        <w:tc>
          <w:tcPr>
            <w:tcW w:w="9351" w:type="dxa"/>
            <w:gridSpan w:val="5"/>
          </w:tcPr>
          <w:p w14:paraId="0CADFC31" w14:textId="77777777" w:rsidR="0023564E" w:rsidRPr="00A93C16" w:rsidRDefault="0023564E" w:rsidP="0023564E">
            <w:pPr>
              <w:spacing w:after="0" w:line="240" w:lineRule="auto"/>
              <w:jc w:val="both"/>
              <w:rPr>
                <w:rFonts w:eastAsia="Times New Roman" w:cstheme="minorHAnsi"/>
                <w:b/>
                <w:bCs/>
                <w:noProof/>
              </w:rPr>
            </w:pPr>
            <w:r w:rsidRPr="00A93C16">
              <w:rPr>
                <w:b/>
                <w:noProof/>
              </w:rPr>
              <w:t xml:space="preserve">9.2. </w:t>
            </w:r>
            <w:r w:rsidRPr="00A93C16">
              <w:rPr>
                <w:rFonts w:eastAsia="Times New Roman" w:cstheme="minorHAnsi"/>
                <w:b/>
                <w:bCs/>
                <w:noProof/>
              </w:rPr>
              <w:t>Унапређење рада сеоских амбуланти</w:t>
            </w:r>
          </w:p>
          <w:p w14:paraId="09B088D2"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Сврха мере и начин како она доприноси остваривању приоритетног циља:</w:t>
            </w:r>
          </w:p>
          <w:p w14:paraId="7A7CCB58" w14:textId="6BE281D4" w:rsidR="0023564E" w:rsidRPr="007278B4" w:rsidRDefault="0023564E" w:rsidP="007278B4">
            <w:pPr>
              <w:pStyle w:val="NoSpacing"/>
              <w:jc w:val="both"/>
              <w:rPr>
                <w:rFonts w:cstheme="minorHAnsi"/>
                <w:noProof/>
                <w:sz w:val="22"/>
                <w:szCs w:val="22"/>
              </w:rPr>
            </w:pPr>
            <w:r w:rsidRPr="007278B4">
              <w:rPr>
                <w:rFonts w:cstheme="minorHAnsi"/>
                <w:noProof/>
                <w:sz w:val="22"/>
                <w:szCs w:val="22"/>
                <w:lang w:val="sr-Cyrl-RS"/>
              </w:rPr>
              <w:t>Ова мера ће створити боље услове рада и побољшати квалитет пружених здравствених услуга, п</w:t>
            </w:r>
            <w:r w:rsidRPr="007278B4">
              <w:rPr>
                <w:rFonts w:cstheme="minorHAnsi"/>
                <w:noProof/>
                <w:sz w:val="22"/>
                <w:szCs w:val="22"/>
              </w:rPr>
              <w:t>обољш</w:t>
            </w:r>
            <w:r w:rsidRPr="007278B4">
              <w:rPr>
                <w:rFonts w:cstheme="minorHAnsi"/>
                <w:noProof/>
                <w:sz w:val="22"/>
                <w:szCs w:val="22"/>
                <w:lang w:val="sr-Cyrl-RS"/>
              </w:rPr>
              <w:t>ати</w:t>
            </w:r>
            <w:r w:rsidRPr="007278B4">
              <w:rPr>
                <w:rFonts w:cstheme="minorHAnsi"/>
                <w:noProof/>
                <w:sz w:val="22"/>
                <w:szCs w:val="22"/>
              </w:rPr>
              <w:t xml:space="preserve"> прехоспитални третман ургентних стања</w:t>
            </w:r>
            <w:r w:rsidRPr="007278B4">
              <w:rPr>
                <w:rFonts w:cstheme="minorHAnsi"/>
                <w:noProof/>
                <w:sz w:val="22"/>
                <w:szCs w:val="22"/>
                <w:lang w:val="sr-Cyrl-RS"/>
              </w:rPr>
              <w:t>, као и  с</w:t>
            </w:r>
            <w:proofErr w:type="spellStart"/>
            <w:r w:rsidRPr="007278B4">
              <w:rPr>
                <w:rFonts w:cstheme="minorHAnsi"/>
                <w:sz w:val="22"/>
                <w:szCs w:val="22"/>
              </w:rPr>
              <w:t>тв</w:t>
            </w:r>
            <w:proofErr w:type="spellEnd"/>
            <w:r w:rsidRPr="007278B4">
              <w:rPr>
                <w:rFonts w:cstheme="minorHAnsi"/>
                <w:sz w:val="22"/>
                <w:szCs w:val="22"/>
                <w:lang w:val="sr-Cyrl-RS"/>
              </w:rPr>
              <w:t>орити</w:t>
            </w:r>
            <w:r w:rsidRPr="007278B4">
              <w:rPr>
                <w:rFonts w:cstheme="minorHAnsi"/>
                <w:sz w:val="22"/>
                <w:szCs w:val="22"/>
              </w:rPr>
              <w:t xml:space="preserve"> </w:t>
            </w:r>
            <w:proofErr w:type="spellStart"/>
            <w:r w:rsidRPr="007278B4">
              <w:rPr>
                <w:rFonts w:cstheme="minorHAnsi"/>
                <w:sz w:val="22"/>
                <w:szCs w:val="22"/>
              </w:rPr>
              <w:t>услов</w:t>
            </w:r>
            <w:proofErr w:type="spellEnd"/>
            <w:r w:rsidRPr="007278B4">
              <w:rPr>
                <w:rFonts w:cstheme="minorHAnsi"/>
                <w:sz w:val="22"/>
                <w:szCs w:val="22"/>
                <w:lang w:val="sr-Cyrl-RS"/>
              </w:rPr>
              <w:t>е</w:t>
            </w:r>
            <w:r w:rsidRPr="007278B4">
              <w:rPr>
                <w:rFonts w:cstheme="minorHAnsi"/>
                <w:sz w:val="22"/>
                <w:szCs w:val="22"/>
              </w:rPr>
              <w:t xml:space="preserve"> </w:t>
            </w:r>
            <w:proofErr w:type="spellStart"/>
            <w:r w:rsidRPr="007278B4">
              <w:rPr>
                <w:rFonts w:cstheme="minorHAnsi"/>
                <w:sz w:val="22"/>
                <w:szCs w:val="22"/>
              </w:rPr>
              <w:t>за</w:t>
            </w:r>
            <w:proofErr w:type="spellEnd"/>
            <w:r w:rsidRPr="007278B4">
              <w:rPr>
                <w:rFonts w:cstheme="minorHAnsi"/>
                <w:sz w:val="22"/>
                <w:szCs w:val="22"/>
              </w:rPr>
              <w:t xml:space="preserve"> </w:t>
            </w:r>
            <w:proofErr w:type="spellStart"/>
            <w:r w:rsidRPr="007278B4">
              <w:rPr>
                <w:rFonts w:cstheme="minorHAnsi"/>
                <w:sz w:val="22"/>
                <w:szCs w:val="22"/>
              </w:rPr>
              <w:t>приступачност</w:t>
            </w:r>
            <w:proofErr w:type="spellEnd"/>
            <w:r w:rsidRPr="007278B4">
              <w:rPr>
                <w:rFonts w:cstheme="minorHAnsi"/>
                <w:sz w:val="22"/>
                <w:szCs w:val="22"/>
              </w:rPr>
              <w:t xml:space="preserve"> и </w:t>
            </w:r>
            <w:proofErr w:type="spellStart"/>
            <w:r w:rsidRPr="007278B4">
              <w:rPr>
                <w:rFonts w:cstheme="minorHAnsi"/>
                <w:sz w:val="22"/>
                <w:szCs w:val="22"/>
              </w:rPr>
              <w:t>уједначеност</w:t>
            </w:r>
            <w:proofErr w:type="spellEnd"/>
            <w:r w:rsidRPr="007278B4">
              <w:rPr>
                <w:rFonts w:cstheme="minorHAnsi"/>
                <w:sz w:val="22"/>
                <w:szCs w:val="22"/>
              </w:rPr>
              <w:t xml:space="preserve"> </w:t>
            </w:r>
            <w:proofErr w:type="spellStart"/>
            <w:r w:rsidRPr="007278B4">
              <w:rPr>
                <w:rFonts w:cstheme="minorHAnsi"/>
                <w:sz w:val="22"/>
                <w:szCs w:val="22"/>
              </w:rPr>
              <w:t>коришћења</w:t>
            </w:r>
            <w:proofErr w:type="spellEnd"/>
            <w:r w:rsidRPr="007278B4">
              <w:rPr>
                <w:rFonts w:cstheme="minorHAnsi"/>
                <w:sz w:val="22"/>
                <w:szCs w:val="22"/>
              </w:rPr>
              <w:t xml:space="preserve"> </w:t>
            </w:r>
            <w:proofErr w:type="spellStart"/>
            <w:r w:rsidRPr="007278B4">
              <w:rPr>
                <w:rFonts w:cstheme="minorHAnsi"/>
                <w:sz w:val="22"/>
                <w:szCs w:val="22"/>
              </w:rPr>
              <w:t>примарне</w:t>
            </w:r>
            <w:proofErr w:type="spellEnd"/>
            <w:r w:rsidRPr="007278B4">
              <w:rPr>
                <w:rFonts w:cstheme="minorHAnsi"/>
                <w:sz w:val="22"/>
                <w:szCs w:val="22"/>
              </w:rPr>
              <w:t xml:space="preserve"> </w:t>
            </w:r>
            <w:proofErr w:type="spellStart"/>
            <w:r w:rsidRPr="007278B4">
              <w:rPr>
                <w:rFonts w:cstheme="minorHAnsi"/>
                <w:sz w:val="22"/>
                <w:szCs w:val="22"/>
              </w:rPr>
              <w:t>здравствене</w:t>
            </w:r>
            <w:proofErr w:type="spellEnd"/>
            <w:r w:rsidRPr="007278B4">
              <w:rPr>
                <w:rFonts w:cstheme="minorHAnsi"/>
                <w:sz w:val="22"/>
                <w:szCs w:val="22"/>
              </w:rPr>
              <w:t xml:space="preserve"> </w:t>
            </w:r>
            <w:proofErr w:type="spellStart"/>
            <w:r w:rsidRPr="007278B4">
              <w:rPr>
                <w:rFonts w:cstheme="minorHAnsi"/>
                <w:sz w:val="22"/>
                <w:szCs w:val="22"/>
              </w:rPr>
              <w:t>заштите</w:t>
            </w:r>
            <w:proofErr w:type="spellEnd"/>
            <w:r w:rsidRPr="007278B4">
              <w:rPr>
                <w:rFonts w:cstheme="minorHAnsi"/>
                <w:sz w:val="22"/>
                <w:szCs w:val="22"/>
              </w:rPr>
              <w:t>;</w:t>
            </w:r>
          </w:p>
          <w:p w14:paraId="7691C420" w14:textId="77777777" w:rsidR="0023564E" w:rsidRPr="007278B4" w:rsidRDefault="0023564E" w:rsidP="0023564E">
            <w:pPr>
              <w:pStyle w:val="NoSpacing"/>
              <w:rPr>
                <w:rFonts w:cstheme="minorHAnsi"/>
                <w:b/>
                <w:bCs/>
                <w:noProof/>
                <w:sz w:val="22"/>
                <w:szCs w:val="22"/>
              </w:rPr>
            </w:pPr>
            <w:r w:rsidRPr="007278B4">
              <w:rPr>
                <w:rFonts w:cstheme="minorHAnsi"/>
                <w:b/>
                <w:bCs/>
                <w:noProof/>
                <w:sz w:val="22"/>
                <w:szCs w:val="22"/>
              </w:rPr>
              <w:t xml:space="preserve">Предвиђене активности у оквиру мере: </w:t>
            </w:r>
          </w:p>
          <w:p w14:paraId="1486B3D1" w14:textId="77777777" w:rsidR="0023564E" w:rsidRPr="00A93C16" w:rsidRDefault="0023564E" w:rsidP="007278B4">
            <w:pPr>
              <w:pStyle w:val="NoSpacing"/>
              <w:jc w:val="both"/>
              <w:rPr>
                <w:rFonts w:cstheme="minorHAnsi"/>
                <w:sz w:val="22"/>
              </w:rPr>
            </w:pPr>
            <w:r w:rsidRPr="00A93C16">
              <w:rPr>
                <w:rFonts w:cstheme="minorHAnsi"/>
                <w:noProof/>
                <w:sz w:val="22"/>
                <w:szCs w:val="22"/>
                <w:lang w:val="sr-Cyrl-RS"/>
              </w:rPr>
              <w:lastRenderedPageBreak/>
              <w:t>Овом мером је предвиђена р</w:t>
            </w:r>
            <w:r w:rsidRPr="00A93C16">
              <w:rPr>
                <w:rFonts w:cstheme="minorHAnsi"/>
                <w:noProof/>
                <w:sz w:val="22"/>
                <w:szCs w:val="22"/>
              </w:rPr>
              <w:t xml:space="preserve">еконструкција и опремање амбуланти у Селевцу и Церовцу. Реконструкција </w:t>
            </w:r>
            <w:proofErr w:type="spellStart"/>
            <w:r w:rsidRPr="00A93C16">
              <w:rPr>
                <w:rFonts w:cstheme="minorHAnsi"/>
                <w:sz w:val="22"/>
              </w:rPr>
              <w:t>би</w:t>
            </w:r>
            <w:proofErr w:type="spellEnd"/>
            <w:r w:rsidRPr="00A93C16">
              <w:rPr>
                <w:rFonts w:cstheme="minorHAnsi"/>
                <w:sz w:val="22"/>
              </w:rPr>
              <w:t xml:space="preserve"> </w:t>
            </w:r>
            <w:proofErr w:type="spellStart"/>
            <w:r w:rsidRPr="00A93C16">
              <w:rPr>
                <w:rFonts w:cstheme="minorHAnsi"/>
                <w:sz w:val="22"/>
              </w:rPr>
              <w:t>свакако</w:t>
            </w:r>
            <w:proofErr w:type="spellEnd"/>
            <w:r w:rsidRPr="00A93C16">
              <w:rPr>
                <w:rFonts w:cstheme="minorHAnsi"/>
                <w:sz w:val="22"/>
              </w:rPr>
              <w:t xml:space="preserve"> </w:t>
            </w:r>
            <w:proofErr w:type="spellStart"/>
            <w:r w:rsidRPr="00A93C16">
              <w:rPr>
                <w:rFonts w:cstheme="minorHAnsi"/>
                <w:sz w:val="22"/>
              </w:rPr>
              <w:t>пружила</w:t>
            </w:r>
            <w:proofErr w:type="spellEnd"/>
            <w:r w:rsidRPr="00A93C16">
              <w:rPr>
                <w:rFonts w:cstheme="minorHAnsi"/>
                <w:sz w:val="22"/>
              </w:rPr>
              <w:t xml:space="preserve"> </w:t>
            </w:r>
            <w:proofErr w:type="spellStart"/>
            <w:r w:rsidRPr="00A93C16">
              <w:rPr>
                <w:rFonts w:cstheme="minorHAnsi"/>
                <w:sz w:val="22"/>
              </w:rPr>
              <w:t>боље</w:t>
            </w:r>
            <w:proofErr w:type="spellEnd"/>
            <w:r w:rsidRPr="00A93C16">
              <w:rPr>
                <w:rFonts w:cstheme="minorHAnsi"/>
                <w:sz w:val="22"/>
              </w:rPr>
              <w:t xml:space="preserve"> </w:t>
            </w:r>
            <w:proofErr w:type="spellStart"/>
            <w:r w:rsidRPr="00A93C16">
              <w:rPr>
                <w:rFonts w:cstheme="minorHAnsi"/>
                <w:sz w:val="22"/>
              </w:rPr>
              <w:t>услове</w:t>
            </w:r>
            <w:proofErr w:type="spellEnd"/>
            <w:r w:rsidRPr="00A93C16">
              <w:rPr>
                <w:rFonts w:cstheme="minorHAnsi"/>
                <w:sz w:val="22"/>
              </w:rPr>
              <w:t xml:space="preserve"> </w:t>
            </w:r>
            <w:proofErr w:type="spellStart"/>
            <w:r w:rsidRPr="00A93C16">
              <w:rPr>
                <w:rFonts w:cstheme="minorHAnsi"/>
                <w:sz w:val="22"/>
              </w:rPr>
              <w:t>рада</w:t>
            </w:r>
            <w:proofErr w:type="spellEnd"/>
            <w:r w:rsidRPr="00A93C16">
              <w:rPr>
                <w:rFonts w:cstheme="minorHAnsi"/>
                <w:sz w:val="22"/>
              </w:rPr>
              <w:t xml:space="preserve">, а </w:t>
            </w:r>
            <w:proofErr w:type="spellStart"/>
            <w:r w:rsidRPr="00A93C16">
              <w:rPr>
                <w:rFonts w:cstheme="minorHAnsi"/>
                <w:sz w:val="22"/>
              </w:rPr>
              <w:t>самим</w:t>
            </w:r>
            <w:proofErr w:type="spellEnd"/>
            <w:r w:rsidRPr="00A93C16">
              <w:rPr>
                <w:rFonts w:cstheme="minorHAnsi"/>
                <w:sz w:val="22"/>
              </w:rPr>
              <w:t xml:space="preserve"> </w:t>
            </w:r>
            <w:proofErr w:type="spellStart"/>
            <w:r w:rsidRPr="00A93C16">
              <w:rPr>
                <w:rFonts w:cstheme="minorHAnsi"/>
                <w:sz w:val="22"/>
              </w:rPr>
              <w:t>тим</w:t>
            </w:r>
            <w:proofErr w:type="spellEnd"/>
            <w:r w:rsidRPr="00A93C16">
              <w:rPr>
                <w:rFonts w:cstheme="minorHAnsi"/>
                <w:sz w:val="22"/>
              </w:rPr>
              <w:t xml:space="preserve"> и </w:t>
            </w:r>
            <w:proofErr w:type="spellStart"/>
            <w:r w:rsidRPr="00A93C16">
              <w:rPr>
                <w:rFonts w:cstheme="minorHAnsi"/>
                <w:sz w:val="22"/>
              </w:rPr>
              <w:t>значајно</w:t>
            </w:r>
            <w:proofErr w:type="spellEnd"/>
            <w:r w:rsidRPr="00A93C16">
              <w:rPr>
                <w:rFonts w:cstheme="minorHAnsi"/>
                <w:sz w:val="22"/>
              </w:rPr>
              <w:t xml:space="preserve"> </w:t>
            </w:r>
            <w:proofErr w:type="spellStart"/>
            <w:r w:rsidRPr="00A93C16">
              <w:rPr>
                <w:rFonts w:cstheme="minorHAnsi"/>
                <w:sz w:val="22"/>
              </w:rPr>
              <w:t>побољшала</w:t>
            </w:r>
            <w:proofErr w:type="spellEnd"/>
            <w:r w:rsidRPr="00A93C16">
              <w:rPr>
                <w:rFonts w:cstheme="minorHAnsi"/>
                <w:sz w:val="22"/>
              </w:rPr>
              <w:t xml:space="preserve"> </w:t>
            </w:r>
            <w:proofErr w:type="spellStart"/>
            <w:r w:rsidRPr="00A93C16">
              <w:rPr>
                <w:rFonts w:cstheme="minorHAnsi"/>
                <w:sz w:val="22"/>
              </w:rPr>
              <w:t>квалитет</w:t>
            </w:r>
            <w:proofErr w:type="spellEnd"/>
            <w:r w:rsidRPr="00A93C16">
              <w:rPr>
                <w:rFonts w:cstheme="minorHAnsi"/>
                <w:sz w:val="22"/>
              </w:rPr>
              <w:t xml:space="preserve"> </w:t>
            </w:r>
            <w:proofErr w:type="spellStart"/>
            <w:r w:rsidRPr="00A93C16">
              <w:rPr>
                <w:rFonts w:cstheme="minorHAnsi"/>
                <w:sz w:val="22"/>
              </w:rPr>
              <w:t>пружених</w:t>
            </w:r>
            <w:proofErr w:type="spellEnd"/>
            <w:r w:rsidRPr="00A93C16">
              <w:rPr>
                <w:rFonts w:cstheme="minorHAnsi"/>
                <w:sz w:val="22"/>
              </w:rPr>
              <w:t xml:space="preserve"> </w:t>
            </w:r>
            <w:proofErr w:type="spellStart"/>
            <w:r w:rsidRPr="00A93C16">
              <w:rPr>
                <w:rFonts w:cstheme="minorHAnsi"/>
                <w:sz w:val="22"/>
              </w:rPr>
              <w:t>здравствених</w:t>
            </w:r>
            <w:proofErr w:type="spellEnd"/>
            <w:r w:rsidRPr="00A93C16">
              <w:rPr>
                <w:rFonts w:cstheme="minorHAnsi"/>
                <w:sz w:val="22"/>
              </w:rPr>
              <w:t xml:space="preserve"> </w:t>
            </w:r>
            <w:proofErr w:type="spellStart"/>
            <w:r w:rsidRPr="00A93C16">
              <w:rPr>
                <w:rFonts w:cstheme="minorHAnsi"/>
                <w:sz w:val="22"/>
              </w:rPr>
              <w:t>услуга</w:t>
            </w:r>
            <w:proofErr w:type="spellEnd"/>
            <w:r w:rsidRPr="00A93C16">
              <w:rPr>
                <w:rFonts w:cstheme="minorHAnsi"/>
                <w:sz w:val="22"/>
              </w:rPr>
              <w:t xml:space="preserve"> </w:t>
            </w:r>
            <w:proofErr w:type="spellStart"/>
            <w:r w:rsidRPr="00A93C16">
              <w:rPr>
                <w:rFonts w:cstheme="minorHAnsi"/>
                <w:sz w:val="22"/>
              </w:rPr>
              <w:t>пацијентима</w:t>
            </w:r>
            <w:proofErr w:type="spellEnd"/>
            <w:r w:rsidRPr="00A93C16">
              <w:rPr>
                <w:rFonts w:cstheme="minorHAnsi"/>
                <w:sz w:val="22"/>
              </w:rPr>
              <w:t>.</w:t>
            </w:r>
            <w:r w:rsidRPr="00A93C16">
              <w:rPr>
                <w:rFonts w:cstheme="minorHAnsi"/>
                <w:sz w:val="22"/>
                <w:lang w:val="sr-Cyrl-RS"/>
              </w:rPr>
              <w:t xml:space="preserve"> Такође је планирано опремање</w:t>
            </w:r>
            <w:r w:rsidRPr="00A93C16">
              <w:rPr>
                <w:rFonts w:cstheme="minorHAnsi"/>
                <w:sz w:val="22"/>
              </w:rPr>
              <w:t xml:space="preserve"> </w:t>
            </w:r>
            <w:proofErr w:type="spellStart"/>
            <w:r w:rsidRPr="00A93C16">
              <w:rPr>
                <w:rFonts w:cstheme="minorHAnsi"/>
                <w:sz w:val="22"/>
              </w:rPr>
              <w:t>амбуланте</w:t>
            </w:r>
            <w:proofErr w:type="spellEnd"/>
            <w:r w:rsidRPr="00A93C16">
              <w:rPr>
                <w:rFonts w:cstheme="minorHAnsi"/>
                <w:sz w:val="22"/>
              </w:rPr>
              <w:t xml:space="preserve"> </w:t>
            </w:r>
            <w:proofErr w:type="spellStart"/>
            <w:r w:rsidRPr="00A93C16">
              <w:rPr>
                <w:rFonts w:cstheme="minorHAnsi"/>
                <w:sz w:val="22"/>
              </w:rPr>
              <w:t>дефибрилаторима</w:t>
            </w:r>
            <w:proofErr w:type="spellEnd"/>
            <w:r w:rsidRPr="00A93C16">
              <w:rPr>
                <w:rFonts w:cstheme="minorHAnsi"/>
                <w:sz w:val="22"/>
              </w:rPr>
              <w:t xml:space="preserve">, </w:t>
            </w:r>
            <w:proofErr w:type="spellStart"/>
            <w:r w:rsidRPr="00A93C16">
              <w:rPr>
                <w:rFonts w:cstheme="minorHAnsi"/>
                <w:sz w:val="22"/>
              </w:rPr>
              <w:t>како</w:t>
            </w:r>
            <w:proofErr w:type="spellEnd"/>
            <w:r w:rsidRPr="00A93C16">
              <w:rPr>
                <w:rFonts w:cstheme="minorHAnsi"/>
                <w:sz w:val="22"/>
              </w:rPr>
              <w:t xml:space="preserve"> </w:t>
            </w:r>
            <w:proofErr w:type="spellStart"/>
            <w:r w:rsidRPr="00A93C16">
              <w:rPr>
                <w:rFonts w:cstheme="minorHAnsi"/>
                <w:sz w:val="22"/>
              </w:rPr>
              <w:t>би</w:t>
            </w:r>
            <w:proofErr w:type="spellEnd"/>
            <w:r w:rsidRPr="00A93C16">
              <w:rPr>
                <w:rFonts w:cstheme="minorHAnsi"/>
                <w:sz w:val="22"/>
              </w:rPr>
              <w:t xml:space="preserve"> </w:t>
            </w:r>
            <w:proofErr w:type="spellStart"/>
            <w:r w:rsidRPr="00A93C16">
              <w:rPr>
                <w:rFonts w:cstheme="minorHAnsi"/>
                <w:sz w:val="22"/>
              </w:rPr>
              <w:t>лекари</w:t>
            </w:r>
            <w:proofErr w:type="spellEnd"/>
            <w:r w:rsidRPr="00A93C16">
              <w:rPr>
                <w:rFonts w:cstheme="minorHAnsi"/>
                <w:sz w:val="22"/>
              </w:rPr>
              <w:t xml:space="preserve"> </w:t>
            </w:r>
            <w:proofErr w:type="spellStart"/>
            <w:r w:rsidRPr="00A93C16">
              <w:rPr>
                <w:rFonts w:cstheme="minorHAnsi"/>
                <w:sz w:val="22"/>
              </w:rPr>
              <w:t>били</w:t>
            </w:r>
            <w:proofErr w:type="spellEnd"/>
            <w:r w:rsidRPr="00A93C16">
              <w:rPr>
                <w:rFonts w:cstheme="minorHAnsi"/>
                <w:sz w:val="22"/>
              </w:rPr>
              <w:t xml:space="preserve"> у </w:t>
            </w:r>
            <w:proofErr w:type="spellStart"/>
            <w:r w:rsidRPr="00A93C16">
              <w:rPr>
                <w:rFonts w:cstheme="minorHAnsi"/>
                <w:sz w:val="22"/>
              </w:rPr>
              <w:t>могућности</w:t>
            </w:r>
            <w:proofErr w:type="spellEnd"/>
            <w:r w:rsidRPr="00A93C16">
              <w:rPr>
                <w:rFonts w:cstheme="minorHAnsi"/>
                <w:sz w:val="22"/>
              </w:rPr>
              <w:t xml:space="preserve"> </w:t>
            </w:r>
            <w:proofErr w:type="spellStart"/>
            <w:r w:rsidRPr="00A93C16">
              <w:rPr>
                <w:rFonts w:cstheme="minorHAnsi"/>
                <w:sz w:val="22"/>
              </w:rPr>
              <w:t>да</w:t>
            </w:r>
            <w:proofErr w:type="spellEnd"/>
            <w:r w:rsidRPr="00A93C16">
              <w:rPr>
                <w:rFonts w:cstheme="minorHAnsi"/>
                <w:sz w:val="22"/>
              </w:rPr>
              <w:t xml:space="preserve"> </w:t>
            </w:r>
            <w:proofErr w:type="spellStart"/>
            <w:r w:rsidRPr="00A93C16">
              <w:rPr>
                <w:rFonts w:cstheme="minorHAnsi"/>
                <w:sz w:val="22"/>
              </w:rPr>
              <w:t>решавају</w:t>
            </w:r>
            <w:proofErr w:type="spellEnd"/>
            <w:r w:rsidRPr="00A93C16">
              <w:rPr>
                <w:rFonts w:cstheme="minorHAnsi"/>
                <w:sz w:val="22"/>
              </w:rPr>
              <w:t xml:space="preserve"> </w:t>
            </w:r>
            <w:proofErr w:type="spellStart"/>
            <w:r w:rsidRPr="00A93C16">
              <w:rPr>
                <w:rFonts w:cstheme="minorHAnsi"/>
                <w:sz w:val="22"/>
              </w:rPr>
              <w:t>ургентна</w:t>
            </w:r>
            <w:proofErr w:type="spellEnd"/>
            <w:r w:rsidRPr="00A93C16">
              <w:rPr>
                <w:rFonts w:cstheme="minorHAnsi"/>
                <w:sz w:val="22"/>
              </w:rPr>
              <w:t xml:space="preserve"> </w:t>
            </w:r>
            <w:proofErr w:type="spellStart"/>
            <w:r w:rsidRPr="00A93C16">
              <w:rPr>
                <w:rFonts w:cstheme="minorHAnsi"/>
                <w:sz w:val="22"/>
              </w:rPr>
              <w:t>стања</w:t>
            </w:r>
            <w:proofErr w:type="spellEnd"/>
            <w:r w:rsidRPr="00A93C16">
              <w:rPr>
                <w:rFonts w:cstheme="minorHAnsi"/>
                <w:sz w:val="22"/>
              </w:rPr>
              <w:t xml:space="preserve"> и </w:t>
            </w:r>
            <w:proofErr w:type="spellStart"/>
            <w:r w:rsidRPr="00A93C16">
              <w:rPr>
                <w:rFonts w:cstheme="minorHAnsi"/>
                <w:sz w:val="22"/>
              </w:rPr>
              <w:t>пре</w:t>
            </w:r>
            <w:proofErr w:type="spellEnd"/>
            <w:r w:rsidRPr="00A93C16">
              <w:rPr>
                <w:rFonts w:cstheme="minorHAnsi"/>
                <w:sz w:val="22"/>
              </w:rPr>
              <w:t xml:space="preserve"> </w:t>
            </w:r>
            <w:proofErr w:type="spellStart"/>
            <w:r w:rsidRPr="00A93C16">
              <w:rPr>
                <w:rFonts w:cstheme="minorHAnsi"/>
                <w:sz w:val="22"/>
              </w:rPr>
              <w:t>доласка</w:t>
            </w:r>
            <w:proofErr w:type="spellEnd"/>
            <w:r w:rsidRPr="00A93C16">
              <w:rPr>
                <w:rFonts w:cstheme="minorHAnsi"/>
                <w:sz w:val="22"/>
              </w:rPr>
              <w:t xml:space="preserve"> </w:t>
            </w:r>
            <w:proofErr w:type="spellStart"/>
            <w:r w:rsidRPr="00A93C16">
              <w:rPr>
                <w:rFonts w:cstheme="minorHAnsi"/>
                <w:sz w:val="22"/>
              </w:rPr>
              <w:t>службе</w:t>
            </w:r>
            <w:proofErr w:type="spellEnd"/>
            <w:r w:rsidRPr="00A93C16">
              <w:rPr>
                <w:rFonts w:cstheme="minorHAnsi"/>
                <w:sz w:val="22"/>
              </w:rPr>
              <w:t xml:space="preserve"> </w:t>
            </w:r>
            <w:proofErr w:type="spellStart"/>
            <w:r w:rsidRPr="00A93C16">
              <w:rPr>
                <w:rFonts w:cstheme="minorHAnsi"/>
                <w:sz w:val="22"/>
              </w:rPr>
              <w:t>хитне</w:t>
            </w:r>
            <w:proofErr w:type="spellEnd"/>
            <w:r w:rsidRPr="00A93C16">
              <w:rPr>
                <w:rFonts w:cstheme="minorHAnsi"/>
                <w:sz w:val="22"/>
              </w:rPr>
              <w:t xml:space="preserve"> </w:t>
            </w:r>
            <w:proofErr w:type="spellStart"/>
            <w:r w:rsidRPr="00A93C16">
              <w:rPr>
                <w:rFonts w:cstheme="minorHAnsi"/>
                <w:sz w:val="22"/>
              </w:rPr>
              <w:t>медицинске</w:t>
            </w:r>
            <w:proofErr w:type="spellEnd"/>
            <w:r w:rsidRPr="00A93C16">
              <w:rPr>
                <w:rFonts w:cstheme="minorHAnsi"/>
                <w:sz w:val="22"/>
              </w:rPr>
              <w:t xml:space="preserve"> </w:t>
            </w:r>
            <w:proofErr w:type="spellStart"/>
            <w:r w:rsidRPr="00A93C16">
              <w:rPr>
                <w:rFonts w:cstheme="minorHAnsi"/>
                <w:sz w:val="22"/>
              </w:rPr>
              <w:t>помоћи</w:t>
            </w:r>
            <w:proofErr w:type="spellEnd"/>
            <w:r w:rsidRPr="00A93C16">
              <w:rPr>
                <w:rFonts w:cstheme="minorHAnsi"/>
                <w:sz w:val="22"/>
              </w:rPr>
              <w:t xml:space="preserve">. </w:t>
            </w:r>
          </w:p>
          <w:p w14:paraId="45DCB8C8" w14:textId="77777777" w:rsidR="0023564E" w:rsidRPr="00A93C16" w:rsidRDefault="0023564E" w:rsidP="0023564E">
            <w:pPr>
              <w:pStyle w:val="NoSpacing"/>
              <w:rPr>
                <w:rFonts w:cstheme="minorHAnsi"/>
                <w:b/>
                <w:bCs/>
                <w:noProof/>
                <w:sz w:val="22"/>
                <w:szCs w:val="22"/>
              </w:rPr>
            </w:pPr>
            <w:r w:rsidRPr="00A93C16">
              <w:rPr>
                <w:rFonts w:cstheme="minorHAnsi"/>
                <w:b/>
                <w:bCs/>
                <w:noProof/>
                <w:sz w:val="22"/>
                <w:szCs w:val="22"/>
              </w:rPr>
              <w:t>Утицај мере на конкретне циљне групе</w:t>
            </w:r>
          </w:p>
          <w:p w14:paraId="4CF5CCBA" w14:textId="739EB786" w:rsidR="0023564E" w:rsidRPr="00A93C16" w:rsidRDefault="0023564E" w:rsidP="007278B4">
            <w:pPr>
              <w:pStyle w:val="NoSpacing"/>
              <w:jc w:val="both"/>
              <w:rPr>
                <w:rFonts w:cstheme="minorHAnsi"/>
                <w:noProof/>
                <w:sz w:val="22"/>
                <w:szCs w:val="22"/>
                <w:lang w:val="sr-Cyrl-RS"/>
              </w:rPr>
            </w:pPr>
            <w:r w:rsidRPr="00A93C16">
              <w:rPr>
                <w:rFonts w:cstheme="minorHAnsi"/>
                <w:noProof/>
                <w:sz w:val="22"/>
                <w:szCs w:val="22"/>
                <w:lang w:val="sr-Cyrl-RS"/>
              </w:rPr>
              <w:t>Циљна група су становници села Церовца и Селевца и њихове околине, који ће добити амбуланте у својој близини.</w:t>
            </w:r>
          </w:p>
          <w:p w14:paraId="4B7B0285" w14:textId="77777777" w:rsidR="0023564E" w:rsidRPr="00A93C16" w:rsidRDefault="0023564E" w:rsidP="0023564E">
            <w:pPr>
              <w:autoSpaceDE w:val="0"/>
              <w:autoSpaceDN w:val="0"/>
              <w:adjustRightInd w:val="0"/>
              <w:spacing w:after="0" w:line="240" w:lineRule="auto"/>
              <w:jc w:val="both"/>
              <w:rPr>
                <w:rFonts w:cstheme="minorHAnsi"/>
                <w:b/>
                <w:noProof/>
              </w:rPr>
            </w:pPr>
            <w:r w:rsidRPr="00A93C16">
              <w:rPr>
                <w:rFonts w:cs="Calibri"/>
                <w:b/>
                <w:bCs/>
                <w:noProof/>
              </w:rPr>
              <w:t xml:space="preserve">Тип мере: </w:t>
            </w:r>
            <w:r w:rsidRPr="00A93C16">
              <w:rPr>
                <w:noProof/>
              </w:rPr>
              <w:t>Oбезбеђење добара и пружање услуга</w:t>
            </w:r>
          </w:p>
          <w:p w14:paraId="491C94AA" w14:textId="77777777" w:rsidR="0023564E" w:rsidRPr="00A93C16" w:rsidRDefault="0023564E" w:rsidP="0023564E">
            <w:pPr>
              <w:autoSpaceDE w:val="0"/>
              <w:autoSpaceDN w:val="0"/>
              <w:adjustRightInd w:val="0"/>
              <w:spacing w:after="0" w:line="240" w:lineRule="auto"/>
              <w:jc w:val="both"/>
              <w:rPr>
                <w:b/>
                <w:noProof/>
              </w:rPr>
            </w:pPr>
            <w:r w:rsidRPr="00A93C16">
              <w:rPr>
                <w:b/>
                <w:noProof/>
              </w:rPr>
              <w:t xml:space="preserve">Процењена потребна средства: </w:t>
            </w:r>
            <w:r w:rsidRPr="00A93C16">
              <w:rPr>
                <w:noProof/>
              </w:rPr>
              <w:t xml:space="preserve"> 40.000.000,00 рсд</w:t>
            </w:r>
          </w:p>
          <w:p w14:paraId="68800A42" w14:textId="77777777" w:rsidR="0023564E" w:rsidRPr="00A93C16" w:rsidRDefault="0023564E" w:rsidP="0023564E">
            <w:pPr>
              <w:spacing w:after="0" w:line="240" w:lineRule="auto"/>
              <w:jc w:val="both"/>
              <w:rPr>
                <w:b/>
                <w:i/>
                <w:iCs/>
                <w:noProof/>
              </w:rPr>
            </w:pPr>
            <w:r w:rsidRPr="00A93C16">
              <w:rPr>
                <w:b/>
                <w:noProof/>
              </w:rPr>
              <w:t xml:space="preserve">Извор финансирања: </w:t>
            </w:r>
            <w:r w:rsidRPr="00A93C16">
              <w:rPr>
                <w:bCs/>
                <w:noProof/>
              </w:rPr>
              <w:t>интерно и екстерно</w:t>
            </w:r>
          </w:p>
          <w:p w14:paraId="13167147" w14:textId="77777777" w:rsidR="0023564E" w:rsidRPr="00A93C16" w:rsidRDefault="0023564E" w:rsidP="0023564E">
            <w:pPr>
              <w:spacing w:after="0" w:line="240" w:lineRule="auto"/>
              <w:jc w:val="both"/>
              <w:rPr>
                <w:b/>
                <w:noProof/>
              </w:rPr>
            </w:pPr>
            <w:r w:rsidRPr="00A93C16">
              <w:rPr>
                <w:b/>
                <w:noProof/>
              </w:rPr>
              <w:t xml:space="preserve">Одговорна страна за имплементацију мере: </w:t>
            </w:r>
            <w:r w:rsidRPr="00A93C16">
              <w:rPr>
                <w:noProof/>
              </w:rPr>
              <w:t>Локална самоуправа</w:t>
            </w:r>
          </w:p>
          <w:p w14:paraId="5F046877" w14:textId="77777777" w:rsidR="0023564E" w:rsidRPr="00A93C16" w:rsidRDefault="0023564E" w:rsidP="0023564E">
            <w:pPr>
              <w:spacing w:after="0" w:line="240" w:lineRule="auto"/>
              <w:jc w:val="both"/>
              <w:rPr>
                <w:noProof/>
              </w:rPr>
            </w:pPr>
            <w:r w:rsidRPr="00A93C16">
              <w:rPr>
                <w:b/>
                <w:noProof/>
              </w:rPr>
              <w:t>Други учесници у спровођењу</w:t>
            </w:r>
            <w:r w:rsidRPr="00A93C16">
              <w:rPr>
                <w:noProof/>
              </w:rPr>
              <w:t xml:space="preserve">: </w:t>
            </w:r>
            <w:r w:rsidRPr="00A93C16">
              <w:rPr>
                <w:bCs/>
                <w:noProof/>
              </w:rPr>
              <w:t>Здравствени центар</w:t>
            </w:r>
          </w:p>
          <w:p w14:paraId="4728757F" w14:textId="77777777" w:rsidR="0023564E" w:rsidRPr="00A93C16" w:rsidRDefault="0023564E" w:rsidP="0023564E">
            <w:pPr>
              <w:spacing w:after="0" w:line="240" w:lineRule="auto"/>
              <w:jc w:val="both"/>
              <w:rPr>
                <w:bCs/>
                <w:noProof/>
              </w:rPr>
            </w:pPr>
            <w:r w:rsidRPr="00A93C16">
              <w:rPr>
                <w:b/>
                <w:noProof/>
              </w:rPr>
              <w:t xml:space="preserve">Рок за реализацију: </w:t>
            </w:r>
            <w:r w:rsidRPr="00A93C16">
              <w:rPr>
                <w:bCs/>
                <w:noProof/>
              </w:rPr>
              <w:t>7 година</w:t>
            </w:r>
          </w:p>
          <w:p w14:paraId="763061EC" w14:textId="48D3B30A" w:rsidR="0023564E" w:rsidRPr="00437CF4" w:rsidRDefault="0023564E" w:rsidP="0023564E">
            <w:pPr>
              <w:spacing w:after="0" w:line="240" w:lineRule="auto"/>
              <w:jc w:val="both"/>
              <w:rPr>
                <w:bCs/>
                <w:noProof/>
                <w:lang w:val="sr-Cyrl-RS"/>
              </w:rPr>
            </w:pPr>
            <w:r w:rsidRPr="00A93C16">
              <w:rPr>
                <w:b/>
                <w:noProof/>
              </w:rPr>
              <w:t xml:space="preserve">Показатељи учинка: </w:t>
            </w:r>
            <w:r w:rsidRPr="00A93C16">
              <w:rPr>
                <w:bCs/>
                <w:noProof/>
              </w:rPr>
              <w:t>Саниране и адаптиране сеоске амбуланте</w:t>
            </w:r>
            <w:r w:rsidR="00437CF4">
              <w:rPr>
                <w:bCs/>
                <w:noProof/>
                <w:lang w:val="sr-Cyrl-RS"/>
              </w:rPr>
              <w:t>, број лекара у сеоским амбулантама, број извршених прегледа у сеоским амбулантама</w:t>
            </w:r>
          </w:p>
        </w:tc>
      </w:tr>
      <w:tr w:rsidR="0023564E" w:rsidRPr="00A93C16" w14:paraId="290B7B71" w14:textId="77777777" w:rsidTr="00D93AB0">
        <w:trPr>
          <w:trHeight w:val="70"/>
        </w:trPr>
        <w:tc>
          <w:tcPr>
            <w:tcW w:w="9351" w:type="dxa"/>
            <w:gridSpan w:val="5"/>
          </w:tcPr>
          <w:p w14:paraId="0D910AB2" w14:textId="77777777" w:rsidR="0023564E" w:rsidRPr="00A93C16" w:rsidRDefault="0023564E" w:rsidP="0023564E">
            <w:pPr>
              <w:spacing w:after="0" w:line="240" w:lineRule="auto"/>
              <w:jc w:val="both"/>
              <w:rPr>
                <w:rFonts w:eastAsia="Times New Roman" w:cstheme="minorHAnsi"/>
                <w:b/>
                <w:bCs/>
                <w:noProof/>
                <w:color w:val="000000"/>
              </w:rPr>
            </w:pPr>
            <w:r w:rsidRPr="00A93C16">
              <w:rPr>
                <w:b/>
                <w:noProof/>
                <w:color w:val="000000"/>
              </w:rPr>
              <w:lastRenderedPageBreak/>
              <w:t xml:space="preserve">9.3. </w:t>
            </w:r>
            <w:r w:rsidRPr="00A93C16">
              <w:rPr>
                <w:rFonts w:eastAsia="Times New Roman" w:cstheme="minorHAnsi"/>
                <w:b/>
                <w:bCs/>
                <w:noProof/>
                <w:color w:val="000000"/>
              </w:rPr>
              <w:t>Унапређење система кућне неге и лечења на територији целе општине</w:t>
            </w:r>
          </w:p>
          <w:p w14:paraId="105417A6"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Сврха мере и начин како она доприноси остваривању приоритетног циља:</w:t>
            </w:r>
          </w:p>
          <w:p w14:paraId="051BEBA3"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Служба кућног лечења и медицинске неге подразумева чување старијих особа уз услуге из области здравствене и социјалне заштите. У Општини Смедеревска Паланка потребно је у оквиру ове мере оснажити службу и унапредити услугу кућног лечења и медицинске.</w:t>
            </w:r>
          </w:p>
          <w:p w14:paraId="1B2B85C3" w14:textId="77777777" w:rsidR="0023564E" w:rsidRPr="00A93C16" w:rsidRDefault="0023564E" w:rsidP="0023564E">
            <w:pPr>
              <w:autoSpaceDE w:val="0"/>
              <w:autoSpaceDN w:val="0"/>
              <w:adjustRightInd w:val="0"/>
              <w:spacing w:after="0" w:line="240" w:lineRule="auto"/>
              <w:jc w:val="both"/>
              <w:rPr>
                <w:iCs/>
                <w:noProof/>
              </w:rPr>
            </w:pPr>
            <w:r w:rsidRPr="00A93C16">
              <w:rPr>
                <w:b/>
                <w:bCs/>
                <w:iCs/>
                <w:noProof/>
              </w:rPr>
              <w:t>Предвиђене активности у оквиру мере:</w:t>
            </w:r>
            <w:r w:rsidRPr="00A93C16">
              <w:rPr>
                <w:iCs/>
                <w:noProof/>
              </w:rPr>
              <w:t xml:space="preserve"> Запошљавање и едукација кадрова за пружање услуге кућне неге и лечења и унапређење услуге кућне неге и лечења набавком два нова возила, с обзиром да су возила која се тренутно користе у служби дотрајала и склона кваровима.</w:t>
            </w:r>
          </w:p>
          <w:p w14:paraId="6FB7507F"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b/>
                <w:bCs/>
                <w:noProof/>
              </w:rPr>
              <w:t xml:space="preserve">Утицај мере на конкретне циљне групе: </w:t>
            </w:r>
            <w:r w:rsidRPr="00A93C16">
              <w:rPr>
                <w:rFonts w:cstheme="minorHAnsi"/>
                <w:noProof/>
              </w:rPr>
              <w:t>Ова мера се односи на све особе којима је потребна кућна нега и лечења.</w:t>
            </w:r>
          </w:p>
          <w:p w14:paraId="6697FCFD" w14:textId="77777777" w:rsidR="0023564E" w:rsidRPr="00A93C16" w:rsidRDefault="0023564E" w:rsidP="0023564E">
            <w:pPr>
              <w:autoSpaceDE w:val="0"/>
              <w:autoSpaceDN w:val="0"/>
              <w:adjustRightInd w:val="0"/>
              <w:spacing w:after="0" w:line="240" w:lineRule="auto"/>
              <w:jc w:val="both"/>
              <w:rPr>
                <w:rFonts w:cstheme="minorHAnsi"/>
                <w:noProof/>
                <w:color w:val="FF0000"/>
              </w:rPr>
            </w:pPr>
            <w:r w:rsidRPr="00A93C16">
              <w:rPr>
                <w:rFonts w:cs="Calibri"/>
                <w:b/>
                <w:bCs/>
                <w:noProof/>
              </w:rPr>
              <w:t xml:space="preserve">Тип мере: </w:t>
            </w:r>
            <w:r w:rsidRPr="00A93C16">
              <w:rPr>
                <w:noProof/>
              </w:rPr>
              <w:t xml:space="preserve">Подстицајна </w:t>
            </w:r>
          </w:p>
          <w:p w14:paraId="6FD162A1" w14:textId="402F7FBD" w:rsidR="0023564E" w:rsidRPr="00C26093" w:rsidRDefault="0023564E" w:rsidP="0023564E">
            <w:pPr>
              <w:spacing w:after="0" w:line="240" w:lineRule="auto"/>
              <w:jc w:val="both"/>
              <w:rPr>
                <w:b/>
                <w:noProof/>
                <w:color w:val="000000"/>
                <w:lang w:val="sr-Cyrl-RS"/>
              </w:rPr>
            </w:pPr>
            <w:r w:rsidRPr="00A93C16">
              <w:rPr>
                <w:b/>
                <w:noProof/>
                <w:color w:val="000000"/>
              </w:rPr>
              <w:t xml:space="preserve">Процењена потребна средства: </w:t>
            </w:r>
            <w:r w:rsidRPr="00A93C16">
              <w:rPr>
                <w:noProof/>
                <w:color w:val="000000"/>
              </w:rPr>
              <w:t xml:space="preserve"> 30.000.000,00</w:t>
            </w:r>
            <w:r w:rsidR="00C26093">
              <w:rPr>
                <w:noProof/>
                <w:color w:val="000000"/>
                <w:lang w:val="sr-Cyrl-RS"/>
              </w:rPr>
              <w:t xml:space="preserve"> рсд</w:t>
            </w:r>
          </w:p>
          <w:p w14:paraId="4EC1A9D5" w14:textId="77777777" w:rsidR="0023564E" w:rsidRPr="00A93C16" w:rsidRDefault="0023564E" w:rsidP="0023564E">
            <w:pPr>
              <w:spacing w:after="0" w:line="240" w:lineRule="auto"/>
              <w:jc w:val="both"/>
              <w:rPr>
                <w:b/>
                <w:i/>
                <w:iCs/>
                <w:noProof/>
                <w:color w:val="000000"/>
              </w:rPr>
            </w:pPr>
            <w:r w:rsidRPr="00A93C16">
              <w:rPr>
                <w:b/>
                <w:noProof/>
                <w:color w:val="000000"/>
              </w:rPr>
              <w:t xml:space="preserve">Извор финансирања: </w:t>
            </w:r>
            <w:r w:rsidRPr="00A93C16">
              <w:rPr>
                <w:bCs/>
                <w:noProof/>
                <w:color w:val="000000"/>
              </w:rPr>
              <w:t>интерно и екстерно</w:t>
            </w:r>
          </w:p>
          <w:p w14:paraId="769D2738" w14:textId="77777777" w:rsidR="0023564E" w:rsidRPr="00A93C16" w:rsidRDefault="0023564E" w:rsidP="0023564E">
            <w:pPr>
              <w:spacing w:after="0" w:line="240" w:lineRule="auto"/>
              <w:jc w:val="both"/>
              <w:rPr>
                <w:b/>
                <w:noProof/>
                <w:color w:val="000000"/>
              </w:rPr>
            </w:pPr>
            <w:r w:rsidRPr="00A93C16">
              <w:rPr>
                <w:b/>
                <w:noProof/>
                <w:color w:val="000000"/>
              </w:rPr>
              <w:t xml:space="preserve">Одговорна страна за имплементацију мере: </w:t>
            </w:r>
            <w:r w:rsidRPr="00A93C16">
              <w:rPr>
                <w:bCs/>
                <w:noProof/>
                <w:color w:val="000000"/>
              </w:rPr>
              <w:t>Здравствени центар</w:t>
            </w:r>
          </w:p>
          <w:p w14:paraId="05F67D31" w14:textId="77777777" w:rsidR="0023564E" w:rsidRPr="00A93C16" w:rsidRDefault="0023564E" w:rsidP="0023564E">
            <w:pPr>
              <w:spacing w:after="0" w:line="240" w:lineRule="auto"/>
              <w:jc w:val="both"/>
              <w:rPr>
                <w:noProof/>
                <w:color w:val="000000"/>
              </w:rPr>
            </w:pPr>
            <w:r w:rsidRPr="00A93C16">
              <w:rPr>
                <w:b/>
                <w:noProof/>
                <w:color w:val="000000"/>
              </w:rPr>
              <w:t>Други учесници у спровођењу</w:t>
            </w:r>
            <w:r w:rsidRPr="00A93C16">
              <w:rPr>
                <w:noProof/>
                <w:color w:val="000000"/>
              </w:rPr>
              <w:t>: Локална самоуправа</w:t>
            </w:r>
          </w:p>
          <w:p w14:paraId="5C2D7F5D" w14:textId="77777777" w:rsidR="0023564E" w:rsidRPr="00A93C16" w:rsidRDefault="0023564E" w:rsidP="0023564E">
            <w:pPr>
              <w:spacing w:after="0" w:line="240" w:lineRule="auto"/>
              <w:jc w:val="both"/>
              <w:rPr>
                <w:bCs/>
                <w:noProof/>
                <w:color w:val="000000"/>
              </w:rPr>
            </w:pPr>
            <w:r w:rsidRPr="00A93C16">
              <w:rPr>
                <w:b/>
                <w:noProof/>
                <w:color w:val="000000"/>
              </w:rPr>
              <w:t xml:space="preserve">Рок за реализацију: </w:t>
            </w:r>
            <w:r w:rsidRPr="00A93C16">
              <w:rPr>
                <w:bCs/>
                <w:noProof/>
                <w:color w:val="000000"/>
              </w:rPr>
              <w:t>7 година у континуитету</w:t>
            </w:r>
          </w:p>
          <w:p w14:paraId="587C0653" w14:textId="32E28A17" w:rsidR="0023564E" w:rsidRPr="00974877" w:rsidRDefault="0023564E" w:rsidP="0023564E">
            <w:pPr>
              <w:spacing w:after="0" w:line="240" w:lineRule="auto"/>
              <w:jc w:val="both"/>
              <w:rPr>
                <w:bCs/>
                <w:noProof/>
                <w:color w:val="000000"/>
                <w:lang w:val="sr-Cyrl-RS"/>
              </w:rPr>
            </w:pPr>
            <w:r w:rsidRPr="00A93C16">
              <w:rPr>
                <w:b/>
                <w:noProof/>
                <w:color w:val="000000"/>
              </w:rPr>
              <w:t xml:space="preserve">Показатељи учинка: </w:t>
            </w:r>
            <w:proofErr w:type="spellStart"/>
            <w:r w:rsidRPr="00974877">
              <w:rPr>
                <w:rFonts w:asciiTheme="minorHAnsi" w:hAnsiTheme="minorHAnsi" w:cstheme="minorHAnsi"/>
              </w:rPr>
              <w:t>Унапређени</w:t>
            </w:r>
            <w:proofErr w:type="spellEnd"/>
            <w:r w:rsidRPr="00974877">
              <w:rPr>
                <w:rFonts w:asciiTheme="minorHAnsi" w:hAnsiTheme="minorHAnsi" w:cstheme="minorHAnsi"/>
              </w:rPr>
              <w:t xml:space="preserve"> </w:t>
            </w:r>
            <w:proofErr w:type="spellStart"/>
            <w:r w:rsidRPr="00974877">
              <w:rPr>
                <w:rFonts w:asciiTheme="minorHAnsi" w:hAnsiTheme="minorHAnsi" w:cstheme="minorHAnsi"/>
              </w:rPr>
              <w:t>услови</w:t>
            </w:r>
            <w:proofErr w:type="spellEnd"/>
            <w:r w:rsidRPr="00974877">
              <w:rPr>
                <w:rFonts w:asciiTheme="minorHAnsi" w:hAnsiTheme="minorHAnsi" w:cstheme="minorHAnsi"/>
              </w:rPr>
              <w:t xml:space="preserve"> </w:t>
            </w:r>
            <w:proofErr w:type="spellStart"/>
            <w:r w:rsidRPr="00974877">
              <w:rPr>
                <w:rFonts w:asciiTheme="minorHAnsi" w:hAnsiTheme="minorHAnsi" w:cstheme="minorHAnsi"/>
              </w:rPr>
              <w:t>за</w:t>
            </w:r>
            <w:proofErr w:type="spellEnd"/>
            <w:r w:rsidRPr="00974877">
              <w:rPr>
                <w:rFonts w:asciiTheme="minorHAnsi" w:hAnsiTheme="minorHAnsi" w:cstheme="minorHAnsi"/>
              </w:rPr>
              <w:t xml:space="preserve"> </w:t>
            </w:r>
            <w:proofErr w:type="spellStart"/>
            <w:r w:rsidRPr="00974877">
              <w:rPr>
                <w:rFonts w:asciiTheme="minorHAnsi" w:hAnsiTheme="minorHAnsi" w:cstheme="minorHAnsi"/>
              </w:rPr>
              <w:t>обављање</w:t>
            </w:r>
            <w:proofErr w:type="spellEnd"/>
            <w:r w:rsidRPr="00974877">
              <w:rPr>
                <w:rFonts w:asciiTheme="minorHAnsi" w:hAnsiTheme="minorHAnsi" w:cstheme="minorHAnsi"/>
              </w:rPr>
              <w:t xml:space="preserve"> </w:t>
            </w:r>
            <w:proofErr w:type="spellStart"/>
            <w:r w:rsidRPr="00974877">
              <w:rPr>
                <w:rFonts w:asciiTheme="minorHAnsi" w:hAnsiTheme="minorHAnsi" w:cstheme="minorHAnsi"/>
              </w:rPr>
              <w:t>делатности</w:t>
            </w:r>
            <w:proofErr w:type="spellEnd"/>
            <w:r w:rsidRPr="00974877">
              <w:rPr>
                <w:rFonts w:asciiTheme="minorHAnsi" w:hAnsiTheme="minorHAnsi" w:cstheme="minorHAnsi"/>
                <w:noProof/>
              </w:rPr>
              <w:t xml:space="preserve"> службе кућне неге и лечења, доступност службе у свим селима наше општине, а не само у граду</w:t>
            </w:r>
            <w:r w:rsidR="00974877" w:rsidRPr="00974877">
              <w:rPr>
                <w:rFonts w:asciiTheme="minorHAnsi" w:hAnsiTheme="minorHAnsi" w:cstheme="minorHAnsi"/>
                <w:noProof/>
                <w:lang w:val="sr-Cyrl-RS"/>
              </w:rPr>
              <w:t>, број пацијената обухваћених услугом кућне неге и лечења</w:t>
            </w:r>
          </w:p>
        </w:tc>
      </w:tr>
      <w:tr w:rsidR="0023564E" w:rsidRPr="00A93C16" w14:paraId="5E0C01CF" w14:textId="77777777" w:rsidTr="00D93AB0">
        <w:trPr>
          <w:trHeight w:val="70"/>
        </w:trPr>
        <w:tc>
          <w:tcPr>
            <w:tcW w:w="9351" w:type="dxa"/>
            <w:gridSpan w:val="5"/>
          </w:tcPr>
          <w:p w14:paraId="388B56FF" w14:textId="77777777" w:rsidR="0023564E" w:rsidRPr="00A93C16" w:rsidRDefault="0023564E" w:rsidP="0023564E">
            <w:pPr>
              <w:spacing w:after="0" w:line="240" w:lineRule="auto"/>
              <w:jc w:val="both"/>
              <w:rPr>
                <w:b/>
                <w:noProof/>
              </w:rPr>
            </w:pPr>
            <w:r w:rsidRPr="00A93C16">
              <w:rPr>
                <w:b/>
                <w:noProof/>
              </w:rPr>
              <w:t>Допринос циљевима одрживог развоја</w:t>
            </w:r>
          </w:p>
          <w:p w14:paraId="54955046" w14:textId="77777777" w:rsidR="0023564E" w:rsidRPr="00A93C16" w:rsidRDefault="0023564E" w:rsidP="0023564E">
            <w:pPr>
              <w:spacing w:after="0" w:line="240" w:lineRule="auto"/>
              <w:jc w:val="both"/>
              <w:rPr>
                <w:rFonts w:asciiTheme="minorHAnsi" w:hAnsiTheme="minorHAnsi" w:cstheme="minorHAnsi"/>
                <w:noProof/>
              </w:rPr>
            </w:pPr>
            <w:r w:rsidRPr="00A93C16">
              <w:rPr>
                <w:rFonts w:asciiTheme="minorHAnsi" w:hAnsiTheme="minorHAnsi" w:cstheme="minorHAnsi"/>
                <w:b/>
                <w:noProof/>
              </w:rPr>
              <w:t>Циљ 3.</w:t>
            </w:r>
            <w:r w:rsidRPr="00A93C16">
              <w:rPr>
                <w:rFonts w:asciiTheme="minorHAnsi" w:hAnsiTheme="minorHAnsi" w:cstheme="minorHAnsi"/>
                <w:noProof/>
              </w:rPr>
              <w:t xml:space="preserve"> Обезбедити здрав живот и промовисати благостање за све људе свих генерација </w:t>
            </w:r>
          </w:p>
          <w:p w14:paraId="7F356CE3" w14:textId="77777777" w:rsidR="0023564E" w:rsidRPr="00A93C16" w:rsidRDefault="0023564E" w:rsidP="0023564E">
            <w:pPr>
              <w:pStyle w:val="ListParagraph"/>
              <w:numPr>
                <w:ilvl w:val="0"/>
                <w:numId w:val="34"/>
              </w:numPr>
              <w:spacing w:after="0" w:line="240" w:lineRule="auto"/>
              <w:jc w:val="both"/>
              <w:rPr>
                <w:rFonts w:asciiTheme="minorHAnsi" w:hAnsiTheme="minorHAnsi" w:cstheme="minorHAnsi"/>
                <w:noProof/>
              </w:rPr>
            </w:pPr>
            <w:r w:rsidRPr="00A93C16">
              <w:rPr>
                <w:rFonts w:asciiTheme="minorHAnsi" w:hAnsiTheme="minorHAnsi" w:cstheme="minorHAnsi"/>
                <w:b/>
                <w:noProof/>
              </w:rPr>
              <w:t>3.2</w:t>
            </w:r>
            <w:r w:rsidRPr="00A93C16">
              <w:rPr>
                <w:rFonts w:asciiTheme="minorHAnsi" w:hAnsiTheme="minorHAnsi" w:cstheme="minorHAnsi"/>
                <w:noProof/>
              </w:rPr>
              <w:t>До 2030. окончати смртне случајеве који се могу спречити код новорођенчади и деце млађе од 5 година, где ће све земље имати за циљ смањење неонаталне смртности на не више од 12 на 1000 живорођених и смртности деце испод 5 година на не више од 25 на 1000 живорођених;</w:t>
            </w:r>
          </w:p>
          <w:p w14:paraId="3F9F2A0A" w14:textId="77777777" w:rsidR="0023564E" w:rsidRPr="00A93C16" w:rsidRDefault="0023564E" w:rsidP="0023564E">
            <w:pPr>
              <w:pStyle w:val="ListParagraph"/>
              <w:numPr>
                <w:ilvl w:val="0"/>
                <w:numId w:val="34"/>
              </w:numPr>
              <w:spacing w:after="0" w:line="240" w:lineRule="auto"/>
              <w:jc w:val="both"/>
              <w:rPr>
                <w:rFonts w:asciiTheme="minorHAnsi" w:hAnsiTheme="minorHAnsi" w:cstheme="minorHAnsi"/>
                <w:noProof/>
              </w:rPr>
            </w:pPr>
            <w:r w:rsidRPr="00A93C16">
              <w:rPr>
                <w:rFonts w:asciiTheme="minorHAnsi" w:hAnsiTheme="minorHAnsi" w:cstheme="minorHAnsi"/>
                <w:b/>
                <w:noProof/>
              </w:rPr>
              <w:t>3.3</w:t>
            </w:r>
            <w:r w:rsidRPr="00A93C16">
              <w:rPr>
                <w:rFonts w:asciiTheme="minorHAnsi" w:hAnsiTheme="minorHAnsi" w:cstheme="minorHAnsi"/>
                <w:noProof/>
              </w:rPr>
              <w:t>До 2030. окончати епидемије АИДС-а, туберкулозе, маларије и занемарених тропских болести и борити се против хепатитиса, болести које се преносе водом и осталих заразних болести;</w:t>
            </w:r>
          </w:p>
          <w:p w14:paraId="581C98EC" w14:textId="77777777" w:rsidR="0023564E" w:rsidRPr="00A93C16" w:rsidRDefault="0023564E" w:rsidP="0023564E">
            <w:pPr>
              <w:pStyle w:val="ListParagraph"/>
              <w:numPr>
                <w:ilvl w:val="0"/>
                <w:numId w:val="34"/>
              </w:numPr>
              <w:spacing w:after="0" w:line="240" w:lineRule="auto"/>
              <w:jc w:val="both"/>
              <w:rPr>
                <w:rFonts w:asciiTheme="minorHAnsi" w:hAnsiTheme="minorHAnsi" w:cstheme="minorHAnsi"/>
                <w:noProof/>
              </w:rPr>
            </w:pPr>
            <w:r w:rsidRPr="00A93C16">
              <w:rPr>
                <w:rFonts w:asciiTheme="minorHAnsi" w:hAnsiTheme="minorHAnsi" w:cstheme="minorHAnsi"/>
                <w:b/>
                <w:noProof/>
              </w:rPr>
              <w:t>3.4</w:t>
            </w:r>
            <w:r w:rsidRPr="00A93C16">
              <w:rPr>
                <w:rFonts w:asciiTheme="minorHAnsi" w:hAnsiTheme="minorHAnsi" w:cstheme="minorHAnsi"/>
                <w:noProof/>
              </w:rPr>
              <w:t xml:space="preserve"> До 2030. смањити за једну трећину превремени морталитет од непреносивих болести кроз превенцију и лечење и промовисати ментално здравље и благостање</w:t>
            </w:r>
          </w:p>
          <w:p w14:paraId="5C238706" w14:textId="77777777" w:rsidR="0023564E" w:rsidRPr="00A93C16" w:rsidRDefault="0023564E" w:rsidP="0023564E">
            <w:pPr>
              <w:numPr>
                <w:ilvl w:val="0"/>
                <w:numId w:val="34"/>
              </w:numPr>
              <w:spacing w:after="0" w:line="240" w:lineRule="auto"/>
              <w:jc w:val="both"/>
              <w:rPr>
                <w:rFonts w:asciiTheme="minorHAnsi" w:hAnsiTheme="minorHAnsi" w:cstheme="minorHAnsi"/>
                <w:noProof/>
              </w:rPr>
            </w:pPr>
            <w:r w:rsidRPr="00A93C16">
              <w:rPr>
                <w:rFonts w:asciiTheme="minorHAnsi" w:hAnsiTheme="minorHAnsi" w:cstheme="minorHAnsi"/>
                <w:b/>
                <w:noProof/>
              </w:rPr>
              <w:lastRenderedPageBreak/>
              <w:t>3.7</w:t>
            </w:r>
            <w:r w:rsidRPr="00A93C16">
              <w:rPr>
                <w:rFonts w:asciiTheme="minorHAnsi" w:hAnsiTheme="minorHAnsi" w:cstheme="minorHAnsi"/>
                <w:noProof/>
              </w:rPr>
              <w:t>До 2031. обезбедити универзални приступ услугама које се односе на полну и репродуктивну здравствену заштиту укључујући планирање породице, информисање и образовање, као и интеграцију репродуктивног здравља у националне стратегије и програме;</w:t>
            </w:r>
          </w:p>
          <w:p w14:paraId="59FFE398" w14:textId="77777777" w:rsidR="0023564E" w:rsidRPr="00A93C16" w:rsidRDefault="0023564E" w:rsidP="0023564E">
            <w:pPr>
              <w:numPr>
                <w:ilvl w:val="0"/>
                <w:numId w:val="34"/>
              </w:numPr>
              <w:spacing w:after="0" w:line="240" w:lineRule="auto"/>
              <w:jc w:val="both"/>
              <w:rPr>
                <w:rFonts w:asciiTheme="minorHAnsi" w:hAnsiTheme="minorHAnsi" w:cstheme="minorHAnsi"/>
                <w:noProof/>
              </w:rPr>
            </w:pPr>
            <w:r w:rsidRPr="00A93C16">
              <w:rPr>
                <w:rFonts w:asciiTheme="minorHAnsi" w:hAnsiTheme="minorHAnsi" w:cstheme="minorHAnsi"/>
                <w:b/>
                <w:noProof/>
              </w:rPr>
              <w:t>3.8</w:t>
            </w:r>
            <w:r w:rsidRPr="00A93C16">
              <w:rPr>
                <w:rFonts w:asciiTheme="minorHAnsi" w:hAnsiTheme="minorHAnsi" w:cstheme="minorHAnsi"/>
                <w:noProof/>
              </w:rPr>
              <w:t xml:space="preserve"> Постићи универзални обухват здравственом заштитом, укључујући заштиту од финансијског ризика, доступност квалитетних основних здравствених услуга и доступност безбедних, делотворних, квалитетних и јефтиних основних лекова и вакцина за све.</w:t>
            </w:r>
          </w:p>
          <w:p w14:paraId="48CB2612" w14:textId="77777777" w:rsidR="0023564E" w:rsidRPr="00A93C16" w:rsidRDefault="0023564E" w:rsidP="0023564E">
            <w:pPr>
              <w:spacing w:after="0" w:line="240" w:lineRule="auto"/>
              <w:rPr>
                <w:rFonts w:asciiTheme="minorHAnsi" w:hAnsiTheme="minorHAnsi" w:cstheme="minorHAnsi"/>
                <w:noProof/>
              </w:rPr>
            </w:pPr>
          </w:p>
          <w:p w14:paraId="348050F0" w14:textId="77777777" w:rsidR="0023564E" w:rsidRPr="00A93C16" w:rsidRDefault="0023564E" w:rsidP="0023564E">
            <w:pPr>
              <w:spacing w:after="0" w:line="240" w:lineRule="auto"/>
              <w:rPr>
                <w:rFonts w:asciiTheme="minorHAnsi" w:hAnsiTheme="minorHAnsi" w:cstheme="minorHAnsi"/>
                <w:b/>
                <w:noProof/>
              </w:rPr>
            </w:pPr>
            <w:r w:rsidRPr="00A93C16">
              <w:rPr>
                <w:rFonts w:asciiTheme="minorHAnsi" w:hAnsiTheme="minorHAnsi" w:cstheme="minorHAnsi"/>
                <w:b/>
                <w:noProof/>
              </w:rPr>
              <w:t>Допринос преговарачким поглављима</w:t>
            </w:r>
          </w:p>
          <w:p w14:paraId="39ADDD35" w14:textId="77777777" w:rsidR="0023564E" w:rsidRPr="00A93C16" w:rsidRDefault="0023564E" w:rsidP="0023564E">
            <w:pPr>
              <w:spacing w:after="0" w:line="240" w:lineRule="auto"/>
              <w:jc w:val="both"/>
              <w:rPr>
                <w:rFonts w:asciiTheme="minorHAnsi" w:hAnsiTheme="minorHAnsi" w:cstheme="minorHAnsi"/>
                <w:noProof/>
              </w:rPr>
            </w:pPr>
            <w:r w:rsidRPr="00F27F57">
              <w:rPr>
                <w:rFonts w:asciiTheme="minorHAnsi" w:hAnsiTheme="minorHAnsi" w:cstheme="minorHAnsi"/>
                <w:noProof/>
              </w:rPr>
              <w:t>Поглавље 28 – Заштита потрошача и заштита здравља</w:t>
            </w:r>
          </w:p>
        </w:tc>
      </w:tr>
    </w:tbl>
    <w:p w14:paraId="0DAE4DF3" w14:textId="77777777" w:rsidR="007146A6" w:rsidRPr="00A93C16" w:rsidRDefault="007146A6" w:rsidP="007146A6">
      <w:pPr>
        <w:spacing w:after="0" w:line="240" w:lineRule="auto"/>
        <w:jc w:val="both"/>
        <w:rPr>
          <w:b/>
          <w:noProof/>
        </w:rPr>
      </w:pPr>
    </w:p>
    <w:p w14:paraId="518644B6" w14:textId="77777777" w:rsidR="007146A6" w:rsidRPr="00A93C16" w:rsidRDefault="007146A6" w:rsidP="007D03C5">
      <w:pPr>
        <w:spacing w:after="0" w:line="240" w:lineRule="auto"/>
        <w:jc w:val="both"/>
        <w:rPr>
          <w:b/>
          <w:noProof/>
          <w:lang w:val="sr-Cyrl-RS"/>
        </w:rPr>
      </w:pPr>
    </w:p>
    <w:p w14:paraId="4F506ABD" w14:textId="77777777" w:rsidR="007146A6" w:rsidRPr="00A93C16" w:rsidRDefault="007146A6" w:rsidP="007D03C5">
      <w:pPr>
        <w:spacing w:after="0" w:line="240" w:lineRule="auto"/>
        <w:jc w:val="both"/>
        <w:rPr>
          <w:b/>
          <w:noProof/>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2578"/>
        <w:gridCol w:w="1290"/>
        <w:gridCol w:w="1030"/>
        <w:gridCol w:w="2122"/>
      </w:tblGrid>
      <w:tr w:rsidR="0023564E" w:rsidRPr="00A93C16" w14:paraId="05D431B6" w14:textId="77777777" w:rsidTr="0023564E">
        <w:trPr>
          <w:trHeight w:val="557"/>
        </w:trPr>
        <w:tc>
          <w:tcPr>
            <w:tcW w:w="2339" w:type="dxa"/>
            <w:vMerge w:val="restart"/>
            <w:shd w:val="pct10" w:color="auto" w:fill="auto"/>
            <w:vAlign w:val="center"/>
          </w:tcPr>
          <w:p w14:paraId="3560A30E" w14:textId="77777777" w:rsidR="0023564E" w:rsidRPr="00A93C16" w:rsidRDefault="0023564E" w:rsidP="0023564E">
            <w:pPr>
              <w:spacing w:after="0" w:line="240" w:lineRule="auto"/>
              <w:rPr>
                <w:b/>
                <w:noProof/>
                <w:lang w:val="sr-Cyrl-RS"/>
              </w:rPr>
            </w:pPr>
            <w:r w:rsidRPr="00A93C16">
              <w:rPr>
                <w:b/>
                <w:noProof/>
                <w:lang w:val="sr-Cyrl-RS"/>
              </w:rPr>
              <w:t>Приоритетни циљ 10:</w:t>
            </w:r>
          </w:p>
          <w:p w14:paraId="575C2FEB" w14:textId="77777777" w:rsidR="0023564E" w:rsidRPr="00A93C16" w:rsidRDefault="0023564E" w:rsidP="0023564E">
            <w:pPr>
              <w:spacing w:after="0" w:line="240" w:lineRule="auto"/>
              <w:rPr>
                <w:b/>
                <w:noProof/>
                <w:color w:val="FF0000"/>
                <w:lang w:val="sr-Cyrl-RS"/>
              </w:rPr>
            </w:pPr>
            <w:r w:rsidRPr="00A93C16">
              <w:rPr>
                <w:rFonts w:eastAsia="Times New Roman" w:cstheme="minorHAnsi"/>
                <w:b/>
                <w:noProof/>
                <w:color w:val="000000"/>
                <w:lang w:val="sr-Cyrl-RS" w:eastAsia="sr-Latn-RS"/>
              </w:rPr>
              <w:t>Створени материјални предуслови за развој основног и средњошколског образовања</w:t>
            </w:r>
          </w:p>
        </w:tc>
        <w:tc>
          <w:tcPr>
            <w:tcW w:w="2591" w:type="dxa"/>
            <w:tcBorders>
              <w:bottom w:val="single" w:sz="4" w:space="0" w:color="auto"/>
            </w:tcBorders>
            <w:shd w:val="pct10" w:color="auto" w:fill="auto"/>
            <w:vAlign w:val="center"/>
          </w:tcPr>
          <w:p w14:paraId="06A7306D" w14:textId="77777777" w:rsidR="0023564E" w:rsidRPr="00A93C16" w:rsidRDefault="0023564E" w:rsidP="0023564E">
            <w:pPr>
              <w:spacing w:after="0" w:line="240" w:lineRule="auto"/>
              <w:jc w:val="center"/>
              <w:rPr>
                <w:b/>
                <w:noProof/>
                <w:lang w:val="sr-Cyrl-RS"/>
              </w:rPr>
            </w:pPr>
            <w:r w:rsidRPr="00A93C16">
              <w:rPr>
                <w:b/>
                <w:noProof/>
                <w:lang w:val="sr-Cyrl-RS"/>
              </w:rPr>
              <w:t>Индикатори</w:t>
            </w:r>
          </w:p>
        </w:tc>
        <w:tc>
          <w:tcPr>
            <w:tcW w:w="1294" w:type="dxa"/>
            <w:tcBorders>
              <w:bottom w:val="single" w:sz="4" w:space="0" w:color="auto"/>
            </w:tcBorders>
            <w:shd w:val="pct10" w:color="auto" w:fill="auto"/>
            <w:vAlign w:val="center"/>
          </w:tcPr>
          <w:p w14:paraId="56F98835" w14:textId="77777777" w:rsidR="0023564E" w:rsidRPr="00A93C16" w:rsidRDefault="0023564E" w:rsidP="0023564E">
            <w:pPr>
              <w:spacing w:after="0" w:line="240" w:lineRule="auto"/>
              <w:jc w:val="center"/>
              <w:rPr>
                <w:b/>
                <w:noProof/>
                <w:lang w:val="sr-Cyrl-RS"/>
              </w:rPr>
            </w:pPr>
            <w:r w:rsidRPr="00A93C16">
              <w:rPr>
                <w:b/>
                <w:noProof/>
                <w:lang w:val="sr-Cyrl-RS"/>
              </w:rPr>
              <w:t>Почетно стање</w:t>
            </w:r>
          </w:p>
        </w:tc>
        <w:tc>
          <w:tcPr>
            <w:tcW w:w="1001" w:type="dxa"/>
            <w:tcBorders>
              <w:bottom w:val="single" w:sz="4" w:space="0" w:color="auto"/>
            </w:tcBorders>
            <w:shd w:val="pct10" w:color="auto" w:fill="auto"/>
            <w:vAlign w:val="center"/>
          </w:tcPr>
          <w:p w14:paraId="28ECE4F7" w14:textId="352B29B4" w:rsidR="0023564E" w:rsidRPr="00A93C16" w:rsidRDefault="0023564E" w:rsidP="0023564E">
            <w:pPr>
              <w:spacing w:after="0" w:line="240" w:lineRule="auto"/>
              <w:jc w:val="center"/>
              <w:rPr>
                <w:b/>
                <w:noProof/>
                <w:lang w:val="sr-Cyrl-RS"/>
              </w:rPr>
            </w:pPr>
            <w:r w:rsidRPr="00A93C16">
              <w:rPr>
                <w:b/>
                <w:noProof/>
                <w:lang w:val="sr-Cyrl-RS"/>
              </w:rPr>
              <w:t>Жељено стање</w:t>
            </w:r>
          </w:p>
        </w:tc>
        <w:tc>
          <w:tcPr>
            <w:tcW w:w="2126" w:type="dxa"/>
            <w:tcBorders>
              <w:bottom w:val="single" w:sz="4" w:space="0" w:color="auto"/>
            </w:tcBorders>
            <w:shd w:val="pct10" w:color="auto" w:fill="auto"/>
            <w:vAlign w:val="center"/>
          </w:tcPr>
          <w:p w14:paraId="3DEB4573" w14:textId="10DD1117" w:rsidR="0023564E" w:rsidRPr="00A93C16" w:rsidRDefault="0023564E" w:rsidP="0023564E">
            <w:pPr>
              <w:spacing w:after="0" w:line="240" w:lineRule="auto"/>
              <w:jc w:val="center"/>
              <w:rPr>
                <w:b/>
                <w:noProof/>
                <w:lang w:val="sr-Cyrl-RS"/>
              </w:rPr>
            </w:pPr>
            <w:r w:rsidRPr="00A93C16">
              <w:rPr>
                <w:b/>
                <w:noProof/>
                <w:lang w:val="sr-Cyrl-RS"/>
              </w:rPr>
              <w:t>Извор провере</w:t>
            </w:r>
          </w:p>
        </w:tc>
      </w:tr>
      <w:tr w:rsidR="0023564E" w:rsidRPr="00A93C16" w14:paraId="47A26B6E" w14:textId="77777777" w:rsidTr="0023564E">
        <w:trPr>
          <w:trHeight w:val="565"/>
        </w:trPr>
        <w:tc>
          <w:tcPr>
            <w:tcW w:w="2339" w:type="dxa"/>
            <w:vMerge/>
          </w:tcPr>
          <w:p w14:paraId="3883B9EE" w14:textId="77777777" w:rsidR="0023564E" w:rsidRPr="00A93C16" w:rsidRDefault="0023564E" w:rsidP="0023564E">
            <w:pPr>
              <w:spacing w:after="0" w:line="240" w:lineRule="auto"/>
              <w:rPr>
                <w:b/>
                <w:noProof/>
                <w:lang w:val="sr-Cyrl-RS"/>
              </w:rPr>
            </w:pPr>
          </w:p>
        </w:tc>
        <w:tc>
          <w:tcPr>
            <w:tcW w:w="2591" w:type="dxa"/>
            <w:tcBorders>
              <w:top w:val="single" w:sz="4" w:space="0" w:color="auto"/>
              <w:bottom w:val="single" w:sz="4" w:space="0" w:color="auto"/>
              <w:right w:val="single" w:sz="4" w:space="0" w:color="auto"/>
            </w:tcBorders>
            <w:vAlign w:val="center"/>
          </w:tcPr>
          <w:p w14:paraId="3080BCBF" w14:textId="226B1B0C" w:rsidR="0023564E" w:rsidRPr="00A93C16" w:rsidRDefault="009F0165" w:rsidP="0023564E">
            <w:pPr>
              <w:spacing w:after="0" w:line="240" w:lineRule="auto"/>
              <w:rPr>
                <w:noProof/>
                <w:color w:val="FF0000"/>
                <w:lang w:val="sr-Cyrl-RS"/>
              </w:rPr>
            </w:pPr>
            <w:r>
              <w:rPr>
                <w:rFonts w:eastAsia="Times New Roman" w:cstheme="minorHAnsi"/>
                <w:noProof/>
                <w:lang w:val="sr-Cyrl-RS" w:eastAsia="sr-Latn-RS"/>
              </w:rPr>
              <w:t>Број установа обухваћен реконструкцијом и опремањем</w:t>
            </w:r>
          </w:p>
        </w:tc>
        <w:tc>
          <w:tcPr>
            <w:tcW w:w="1294" w:type="dxa"/>
            <w:tcBorders>
              <w:top w:val="single" w:sz="4" w:space="0" w:color="auto"/>
              <w:left w:val="single" w:sz="4" w:space="0" w:color="auto"/>
              <w:bottom w:val="single" w:sz="4" w:space="0" w:color="auto"/>
              <w:right w:val="single" w:sz="4" w:space="0" w:color="auto"/>
            </w:tcBorders>
            <w:vAlign w:val="center"/>
          </w:tcPr>
          <w:p w14:paraId="55D5CAB2" w14:textId="40F984D6" w:rsidR="0023564E" w:rsidRPr="000B0F57" w:rsidRDefault="000B0F57" w:rsidP="0023564E">
            <w:pPr>
              <w:spacing w:after="0" w:line="240" w:lineRule="auto"/>
              <w:jc w:val="center"/>
              <w:rPr>
                <w:noProof/>
                <w:lang w:val="sr-Latn-RS"/>
              </w:rPr>
            </w:pPr>
            <w:r>
              <w:rPr>
                <w:noProof/>
                <w:lang w:val="sr-Latn-RS"/>
              </w:rPr>
              <w:t>0</w:t>
            </w:r>
          </w:p>
        </w:tc>
        <w:tc>
          <w:tcPr>
            <w:tcW w:w="1001" w:type="dxa"/>
            <w:tcBorders>
              <w:top w:val="single" w:sz="4" w:space="0" w:color="auto"/>
              <w:left w:val="single" w:sz="4" w:space="0" w:color="auto"/>
              <w:bottom w:val="single" w:sz="4" w:space="0" w:color="auto"/>
              <w:right w:val="single" w:sz="4" w:space="0" w:color="auto"/>
            </w:tcBorders>
          </w:tcPr>
          <w:p w14:paraId="5B5FCC8D" w14:textId="77777777" w:rsidR="0023564E" w:rsidRDefault="0023564E" w:rsidP="0023564E">
            <w:pPr>
              <w:spacing w:after="0" w:line="240" w:lineRule="auto"/>
              <w:jc w:val="center"/>
              <w:rPr>
                <w:noProof/>
                <w:lang w:val="sr-Cyrl-RS"/>
              </w:rPr>
            </w:pPr>
          </w:p>
          <w:p w14:paraId="02B4DE7F" w14:textId="2E14EBA2" w:rsidR="000B0F57" w:rsidRPr="000B0F57" w:rsidRDefault="000B0F57" w:rsidP="0023564E">
            <w:pPr>
              <w:spacing w:after="0" w:line="240" w:lineRule="auto"/>
              <w:jc w:val="center"/>
              <w:rPr>
                <w:noProof/>
                <w:lang w:val="sr-Latn-RS"/>
              </w:rPr>
            </w:pPr>
            <w:r>
              <w:rPr>
                <w:noProof/>
                <w:lang w:val="sr-Latn-RS"/>
              </w:rPr>
              <w:t>25</w:t>
            </w:r>
          </w:p>
        </w:tc>
        <w:tc>
          <w:tcPr>
            <w:tcW w:w="2126" w:type="dxa"/>
            <w:tcBorders>
              <w:top w:val="single" w:sz="4" w:space="0" w:color="auto"/>
              <w:left w:val="single" w:sz="4" w:space="0" w:color="auto"/>
              <w:bottom w:val="single" w:sz="4" w:space="0" w:color="auto"/>
              <w:right w:val="single" w:sz="4" w:space="0" w:color="auto"/>
            </w:tcBorders>
            <w:vAlign w:val="center"/>
          </w:tcPr>
          <w:p w14:paraId="05CDEA4E" w14:textId="6C3F2887" w:rsidR="0023564E" w:rsidRPr="000B0F57" w:rsidRDefault="000B0F57" w:rsidP="0023564E">
            <w:pPr>
              <w:spacing w:after="0" w:line="240" w:lineRule="auto"/>
              <w:jc w:val="center"/>
              <w:rPr>
                <w:noProof/>
                <w:lang w:val="sr-Cyrl-RS"/>
              </w:rPr>
            </w:pPr>
            <w:r>
              <w:rPr>
                <w:noProof/>
                <w:lang w:val="sr-Cyrl-RS"/>
              </w:rPr>
              <w:t>Општинска управа</w:t>
            </w:r>
          </w:p>
        </w:tc>
      </w:tr>
      <w:tr w:rsidR="0023564E" w:rsidRPr="00A93C16" w14:paraId="2ACE908D" w14:textId="77777777" w:rsidTr="0023564E">
        <w:trPr>
          <w:trHeight w:val="565"/>
        </w:trPr>
        <w:tc>
          <w:tcPr>
            <w:tcW w:w="2339" w:type="dxa"/>
            <w:vMerge/>
          </w:tcPr>
          <w:p w14:paraId="3D004489" w14:textId="77777777" w:rsidR="0023564E" w:rsidRPr="00A93C16" w:rsidRDefault="0023564E" w:rsidP="0023564E">
            <w:pPr>
              <w:spacing w:after="0" w:line="240" w:lineRule="auto"/>
              <w:rPr>
                <w:b/>
                <w:noProof/>
                <w:lang w:val="sr-Cyrl-RS"/>
              </w:rPr>
            </w:pPr>
          </w:p>
        </w:tc>
        <w:tc>
          <w:tcPr>
            <w:tcW w:w="2591" w:type="dxa"/>
            <w:tcBorders>
              <w:top w:val="single" w:sz="4" w:space="0" w:color="auto"/>
              <w:bottom w:val="single" w:sz="4" w:space="0" w:color="auto"/>
              <w:right w:val="single" w:sz="4" w:space="0" w:color="auto"/>
            </w:tcBorders>
            <w:vAlign w:val="center"/>
          </w:tcPr>
          <w:p w14:paraId="4E5212FC" w14:textId="36ADF316" w:rsidR="0023564E" w:rsidRPr="00A93C16" w:rsidRDefault="009F0165" w:rsidP="0023564E">
            <w:pPr>
              <w:spacing w:after="0" w:line="240" w:lineRule="auto"/>
              <w:rPr>
                <w:noProof/>
                <w:color w:val="FF0000"/>
                <w:lang w:val="sr-Cyrl-RS"/>
              </w:rPr>
            </w:pPr>
            <w:r>
              <w:rPr>
                <w:rFonts w:eastAsia="Times New Roman" w:cstheme="minorHAnsi"/>
                <w:noProof/>
                <w:lang w:val="sr-Cyrl-RS" w:eastAsia="sr-Latn-RS"/>
              </w:rPr>
              <w:t>Број ученика</w:t>
            </w:r>
            <w:r w:rsidRPr="00165BC4">
              <w:rPr>
                <w:rFonts w:eastAsia="Times New Roman" w:cstheme="minorHAnsi"/>
                <w:noProof/>
                <w:lang w:val="sr-Cyrl-RS" w:eastAsia="sr-Latn-RS"/>
              </w:rPr>
              <w:t xml:space="preserve"> уписани</w:t>
            </w:r>
            <w:r>
              <w:rPr>
                <w:rFonts w:eastAsia="Times New Roman" w:cstheme="minorHAnsi"/>
                <w:noProof/>
                <w:lang w:val="sr-Cyrl-RS" w:eastAsia="sr-Latn-RS"/>
              </w:rPr>
              <w:t>х</w:t>
            </w:r>
            <w:r w:rsidRPr="00165BC4">
              <w:rPr>
                <w:rFonts w:eastAsia="Times New Roman" w:cstheme="minorHAnsi"/>
                <w:noProof/>
                <w:lang w:val="sr-Cyrl-RS" w:eastAsia="sr-Latn-RS"/>
              </w:rPr>
              <w:t xml:space="preserve"> у основне школе</w:t>
            </w:r>
            <w:r>
              <w:rPr>
                <w:rFonts w:eastAsia="Times New Roman" w:cstheme="minorHAnsi"/>
                <w:noProof/>
                <w:lang w:val="sr-Cyrl-RS" w:eastAsia="sr-Latn-RS"/>
              </w:rPr>
              <w:t xml:space="preserve"> – матичне школе</w:t>
            </w:r>
          </w:p>
        </w:tc>
        <w:tc>
          <w:tcPr>
            <w:tcW w:w="1294" w:type="dxa"/>
            <w:tcBorders>
              <w:top w:val="single" w:sz="4" w:space="0" w:color="auto"/>
              <w:left w:val="single" w:sz="4" w:space="0" w:color="auto"/>
              <w:bottom w:val="single" w:sz="4" w:space="0" w:color="auto"/>
              <w:right w:val="single" w:sz="4" w:space="0" w:color="auto"/>
            </w:tcBorders>
            <w:vAlign w:val="center"/>
          </w:tcPr>
          <w:p w14:paraId="3DAF37DF" w14:textId="4679C7DA" w:rsidR="0023564E" w:rsidRPr="00A93C16" w:rsidRDefault="000B0F57" w:rsidP="0023564E">
            <w:pPr>
              <w:spacing w:after="0" w:line="240" w:lineRule="auto"/>
              <w:jc w:val="center"/>
              <w:rPr>
                <w:noProof/>
                <w:lang w:val="sr-Cyrl-RS"/>
              </w:rPr>
            </w:pPr>
            <w:r>
              <w:rPr>
                <w:noProof/>
                <w:lang w:val="sr-Cyrl-RS"/>
              </w:rPr>
              <w:t>3154</w:t>
            </w:r>
          </w:p>
        </w:tc>
        <w:tc>
          <w:tcPr>
            <w:tcW w:w="1001" w:type="dxa"/>
            <w:tcBorders>
              <w:top w:val="single" w:sz="4" w:space="0" w:color="auto"/>
              <w:left w:val="single" w:sz="4" w:space="0" w:color="auto"/>
              <w:bottom w:val="single" w:sz="4" w:space="0" w:color="auto"/>
              <w:right w:val="single" w:sz="4" w:space="0" w:color="auto"/>
            </w:tcBorders>
          </w:tcPr>
          <w:p w14:paraId="70B01407" w14:textId="77777777" w:rsidR="0023564E" w:rsidRDefault="0023564E" w:rsidP="0023564E">
            <w:pPr>
              <w:spacing w:after="0" w:line="240" w:lineRule="auto"/>
              <w:jc w:val="center"/>
              <w:rPr>
                <w:noProof/>
                <w:lang w:val="sr-Cyrl-RS"/>
              </w:rPr>
            </w:pPr>
          </w:p>
          <w:p w14:paraId="72C63331" w14:textId="1976AD3A" w:rsidR="000B0F57" w:rsidRPr="00A93C16" w:rsidRDefault="000B0F57" w:rsidP="0023564E">
            <w:pPr>
              <w:spacing w:after="0" w:line="240" w:lineRule="auto"/>
              <w:jc w:val="center"/>
              <w:rPr>
                <w:noProof/>
                <w:lang w:val="sr-Cyrl-RS"/>
              </w:rPr>
            </w:pPr>
            <w:r>
              <w:rPr>
                <w:noProof/>
                <w:lang w:val="sr-Cyrl-RS"/>
              </w:rPr>
              <w:t>23.800</w:t>
            </w:r>
          </w:p>
        </w:tc>
        <w:tc>
          <w:tcPr>
            <w:tcW w:w="2126" w:type="dxa"/>
            <w:tcBorders>
              <w:top w:val="single" w:sz="4" w:space="0" w:color="auto"/>
              <w:left w:val="single" w:sz="4" w:space="0" w:color="auto"/>
              <w:bottom w:val="single" w:sz="4" w:space="0" w:color="auto"/>
              <w:right w:val="single" w:sz="4" w:space="0" w:color="auto"/>
            </w:tcBorders>
            <w:vAlign w:val="center"/>
          </w:tcPr>
          <w:p w14:paraId="05FF3630" w14:textId="1BAA5037" w:rsidR="0023564E" w:rsidRPr="00A93C16" w:rsidRDefault="000B0F57" w:rsidP="0023564E">
            <w:pPr>
              <w:spacing w:after="0" w:line="240" w:lineRule="auto"/>
              <w:jc w:val="center"/>
              <w:rPr>
                <w:noProof/>
                <w:lang w:val="sr-Cyrl-RS"/>
              </w:rPr>
            </w:pPr>
            <w:r w:rsidRPr="000A7D53">
              <w:rPr>
                <w:noProof/>
              </w:rPr>
              <w:t>devinfo.stat.gov.rs</w:t>
            </w:r>
          </w:p>
        </w:tc>
      </w:tr>
      <w:tr w:rsidR="0023564E" w:rsidRPr="00A93C16" w14:paraId="046E909D" w14:textId="77777777" w:rsidTr="00C35160">
        <w:trPr>
          <w:trHeight w:val="565"/>
        </w:trPr>
        <w:tc>
          <w:tcPr>
            <w:tcW w:w="2339" w:type="dxa"/>
            <w:vMerge/>
          </w:tcPr>
          <w:p w14:paraId="518C4524" w14:textId="77777777" w:rsidR="0023564E" w:rsidRPr="00A93C16" w:rsidRDefault="0023564E" w:rsidP="0023564E">
            <w:pPr>
              <w:spacing w:after="0" w:line="240" w:lineRule="auto"/>
              <w:rPr>
                <w:b/>
                <w:noProof/>
                <w:lang w:val="sr-Cyrl-RS"/>
              </w:rPr>
            </w:pPr>
          </w:p>
        </w:tc>
        <w:tc>
          <w:tcPr>
            <w:tcW w:w="2591" w:type="dxa"/>
            <w:tcBorders>
              <w:top w:val="single" w:sz="4" w:space="0" w:color="auto"/>
              <w:bottom w:val="single" w:sz="4" w:space="0" w:color="auto"/>
              <w:right w:val="single" w:sz="4" w:space="0" w:color="auto"/>
            </w:tcBorders>
            <w:vAlign w:val="center"/>
          </w:tcPr>
          <w:p w14:paraId="0D4560B4" w14:textId="759D9F66" w:rsidR="0023564E" w:rsidRPr="00A93C16" w:rsidRDefault="009F0165" w:rsidP="0023564E">
            <w:pPr>
              <w:spacing w:after="0" w:line="240" w:lineRule="auto"/>
              <w:rPr>
                <w:noProof/>
                <w:color w:val="FF0000"/>
                <w:lang w:val="sr-Cyrl-RS"/>
              </w:rPr>
            </w:pPr>
            <w:r w:rsidRPr="00CF14AE">
              <w:rPr>
                <w:rFonts w:eastAsia="Times New Roman" w:cstheme="minorHAnsi"/>
                <w:noProof/>
                <w:lang w:val="sr-Cyrl-RS" w:eastAsia="sr-Latn-RS"/>
              </w:rPr>
              <w:t>Обухват деце средњим образовањем</w:t>
            </w:r>
          </w:p>
        </w:tc>
        <w:tc>
          <w:tcPr>
            <w:tcW w:w="1294" w:type="dxa"/>
            <w:tcBorders>
              <w:top w:val="single" w:sz="4" w:space="0" w:color="auto"/>
              <w:left w:val="single" w:sz="4" w:space="0" w:color="auto"/>
              <w:bottom w:val="single" w:sz="4" w:space="0" w:color="auto"/>
              <w:right w:val="single" w:sz="4" w:space="0" w:color="auto"/>
            </w:tcBorders>
            <w:vAlign w:val="center"/>
          </w:tcPr>
          <w:p w14:paraId="399B9F13" w14:textId="14FCBD71" w:rsidR="0023564E" w:rsidRPr="00A93C16" w:rsidRDefault="000B0F57" w:rsidP="0023564E">
            <w:pPr>
              <w:spacing w:after="0" w:line="240" w:lineRule="auto"/>
              <w:jc w:val="center"/>
              <w:rPr>
                <w:noProof/>
                <w:lang w:val="sr-Cyrl-RS"/>
              </w:rPr>
            </w:pPr>
            <w:r>
              <w:rPr>
                <w:noProof/>
                <w:lang w:val="sr-Cyrl-RS"/>
              </w:rPr>
              <w:t>нема података</w:t>
            </w:r>
          </w:p>
        </w:tc>
        <w:tc>
          <w:tcPr>
            <w:tcW w:w="1001" w:type="dxa"/>
            <w:tcBorders>
              <w:top w:val="single" w:sz="4" w:space="0" w:color="auto"/>
              <w:left w:val="single" w:sz="4" w:space="0" w:color="auto"/>
              <w:bottom w:val="single" w:sz="4" w:space="0" w:color="auto"/>
              <w:right w:val="single" w:sz="4" w:space="0" w:color="auto"/>
            </w:tcBorders>
            <w:vAlign w:val="center"/>
          </w:tcPr>
          <w:p w14:paraId="753EB5AD" w14:textId="759B9C10" w:rsidR="0023564E" w:rsidRPr="00A93C16" w:rsidRDefault="000B0F57" w:rsidP="00C35160">
            <w:pPr>
              <w:spacing w:after="0" w:line="240" w:lineRule="auto"/>
              <w:jc w:val="center"/>
              <w:rPr>
                <w:noProof/>
                <w:lang w:val="sr-Cyrl-RS"/>
              </w:rPr>
            </w:pPr>
            <w:r>
              <w:rPr>
                <w:noProof/>
                <w:lang w:val="sr-Cyrl-RS"/>
              </w:rPr>
              <w:t>2.450</w:t>
            </w:r>
          </w:p>
        </w:tc>
        <w:tc>
          <w:tcPr>
            <w:tcW w:w="2126" w:type="dxa"/>
            <w:tcBorders>
              <w:top w:val="single" w:sz="4" w:space="0" w:color="auto"/>
              <w:left w:val="single" w:sz="4" w:space="0" w:color="auto"/>
              <w:bottom w:val="single" w:sz="4" w:space="0" w:color="auto"/>
              <w:right w:val="single" w:sz="4" w:space="0" w:color="auto"/>
            </w:tcBorders>
            <w:vAlign w:val="center"/>
          </w:tcPr>
          <w:p w14:paraId="223272E5" w14:textId="6FD40D24" w:rsidR="0023564E" w:rsidRPr="00A93C16" w:rsidRDefault="000B0F57" w:rsidP="0023564E">
            <w:pPr>
              <w:spacing w:after="0" w:line="240" w:lineRule="auto"/>
              <w:jc w:val="center"/>
              <w:rPr>
                <w:noProof/>
                <w:lang w:val="sr-Cyrl-RS"/>
              </w:rPr>
            </w:pPr>
            <w:r w:rsidRPr="000A7D53">
              <w:rPr>
                <w:noProof/>
              </w:rPr>
              <w:t>devinfo.stat.gov.rs</w:t>
            </w:r>
          </w:p>
        </w:tc>
      </w:tr>
      <w:tr w:rsidR="0023564E" w:rsidRPr="00A93C16" w14:paraId="43C5E8CB" w14:textId="77777777" w:rsidTr="00D93AB0">
        <w:trPr>
          <w:trHeight w:val="70"/>
        </w:trPr>
        <w:tc>
          <w:tcPr>
            <w:tcW w:w="9351" w:type="dxa"/>
            <w:gridSpan w:val="5"/>
          </w:tcPr>
          <w:p w14:paraId="20AE8D36"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636C109B" w14:textId="6B4267E0" w:rsidR="0023564E" w:rsidRPr="004978E8" w:rsidRDefault="0023564E" w:rsidP="0023564E">
            <w:pPr>
              <w:spacing w:after="0" w:line="240" w:lineRule="auto"/>
              <w:jc w:val="both"/>
              <w:rPr>
                <w:rFonts w:cs="Calibri"/>
                <w:noProof/>
                <w:color w:val="FF0000"/>
                <w:lang w:val="sr-Cyrl-RS"/>
              </w:rPr>
            </w:pPr>
            <w:r w:rsidRPr="00AF4D7D">
              <w:rPr>
                <w:rFonts w:cs="Calibri"/>
                <w:noProof/>
                <w:lang w:val="sr-Cyrl-RS"/>
              </w:rPr>
              <w:t xml:space="preserve">Добро образовање помаже будућим нараштајима да успеју у многим сферама живота. Едукација и учење од малих ногу помажу у изградњи моралних вредности и разних интелектуални вештина уз помоћ којих се дете развија у отвореног успешног појединца, увек спремног на позитивне промене у свом животу. </w:t>
            </w:r>
            <w:r w:rsidR="004978E8" w:rsidRPr="00AF4D7D">
              <w:rPr>
                <w:rFonts w:cs="Calibri"/>
                <w:noProof/>
                <w:lang w:val="sr-Cyrl-RS"/>
              </w:rPr>
              <w:t>Стопа одустајања од школовања у основном образовању</w:t>
            </w:r>
            <w:r w:rsidR="00C35160">
              <w:rPr>
                <w:rFonts w:cs="Calibri"/>
                <w:noProof/>
                <w:lang w:val="sr-Cyrl-RS"/>
              </w:rPr>
              <w:t xml:space="preserve"> у</w:t>
            </w:r>
            <w:r w:rsidR="00AF4D7D">
              <w:rPr>
                <w:rFonts w:cs="Calibri"/>
                <w:noProof/>
                <w:lang w:val="sr-Cyrl-RS"/>
              </w:rPr>
              <w:t xml:space="preserve"> Општини Смедеревска Паланка, </w:t>
            </w:r>
            <w:r w:rsidR="004978E8" w:rsidRPr="00AF4D7D">
              <w:rPr>
                <w:rFonts w:cs="Calibri"/>
                <w:noProof/>
                <w:lang w:val="sr-Cyrl-RS"/>
              </w:rPr>
              <w:t xml:space="preserve"> је релативно висока с тим  </w:t>
            </w:r>
            <w:r w:rsidR="00C35160">
              <w:rPr>
                <w:rFonts w:cs="Calibri"/>
                <w:noProof/>
                <w:lang w:val="sr-Cyrl-RS"/>
              </w:rPr>
              <w:t xml:space="preserve">да </w:t>
            </w:r>
            <w:r w:rsidR="004978E8" w:rsidRPr="00AF4D7D">
              <w:rPr>
                <w:rFonts w:cs="Calibri"/>
                <w:noProof/>
                <w:lang w:val="sr-Cyrl-RS"/>
              </w:rPr>
              <w:t>је ова мера једна од кључних због повећања процента задржавања ученика до краја школовања.</w:t>
            </w:r>
          </w:p>
        </w:tc>
      </w:tr>
      <w:tr w:rsidR="0023564E" w:rsidRPr="00A93C16" w14:paraId="510C61EE" w14:textId="77777777" w:rsidTr="00D93AB0">
        <w:trPr>
          <w:trHeight w:val="310"/>
        </w:trPr>
        <w:tc>
          <w:tcPr>
            <w:tcW w:w="9351" w:type="dxa"/>
            <w:gridSpan w:val="5"/>
            <w:shd w:val="pct10" w:color="auto" w:fill="auto"/>
          </w:tcPr>
          <w:p w14:paraId="1A808F76" w14:textId="526F6196" w:rsidR="0023564E" w:rsidRPr="00A93C16" w:rsidRDefault="0023564E" w:rsidP="0023564E">
            <w:pPr>
              <w:spacing w:after="0" w:line="240" w:lineRule="auto"/>
              <w:jc w:val="both"/>
              <w:rPr>
                <w:b/>
                <w:noProof/>
                <w:lang w:val="sr-Cyrl-RS"/>
              </w:rPr>
            </w:pPr>
            <w:r w:rsidRPr="00A93C16">
              <w:rPr>
                <w:b/>
                <w:noProof/>
                <w:lang w:val="sr-Cyrl-RS"/>
              </w:rPr>
              <w:t>Мере за остварење приоритетног циља 10</w:t>
            </w:r>
            <w:r w:rsidR="00932C4F">
              <w:rPr>
                <w:b/>
                <w:noProof/>
                <w:lang w:val="sr-Cyrl-RS"/>
              </w:rPr>
              <w:t xml:space="preserve">. </w:t>
            </w:r>
          </w:p>
        </w:tc>
      </w:tr>
      <w:tr w:rsidR="0023564E" w:rsidRPr="00A93C16" w14:paraId="35411A06" w14:textId="77777777" w:rsidTr="00D93AB0">
        <w:trPr>
          <w:trHeight w:val="70"/>
        </w:trPr>
        <w:tc>
          <w:tcPr>
            <w:tcW w:w="9351" w:type="dxa"/>
            <w:gridSpan w:val="5"/>
          </w:tcPr>
          <w:p w14:paraId="6315CCE9"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10.1. </w:t>
            </w:r>
            <w:r w:rsidRPr="00A93C16">
              <w:rPr>
                <w:rFonts w:eastAsia="Times New Roman" w:cstheme="minorHAnsi"/>
                <w:b/>
                <w:bCs/>
                <w:noProof/>
                <w:lang w:val="sr-Cyrl-RS" w:eastAsia="sr-Latn-RS"/>
              </w:rPr>
              <w:t>Реконструкција и опремање образовних установа</w:t>
            </w:r>
          </w:p>
          <w:p w14:paraId="56630499"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2FB44863" w14:textId="1AE53CCE"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У сврху ефикаснијег и квалитетнијег стицања знања и вештина ученика у образовним установама потребно је унапредити наставна средства и простор у коме се обављају свакодневне наставне активности. </w:t>
            </w:r>
          </w:p>
          <w:p w14:paraId="3249B989"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515F7FC1" w14:textId="15857B83" w:rsidR="0023564E" w:rsidRPr="00AF4D7D" w:rsidRDefault="0023564E" w:rsidP="0023564E">
            <w:pPr>
              <w:autoSpaceDE w:val="0"/>
              <w:autoSpaceDN w:val="0"/>
              <w:adjustRightInd w:val="0"/>
              <w:spacing w:after="0" w:line="240" w:lineRule="auto"/>
              <w:jc w:val="both"/>
              <w:rPr>
                <w:iCs/>
                <w:noProof/>
                <w:lang w:val="sr-Cyrl-RS"/>
              </w:rPr>
            </w:pPr>
            <w:r w:rsidRPr="00AF4D7D">
              <w:rPr>
                <w:iCs/>
                <w:noProof/>
                <w:lang w:val="sr-Cyrl-RS"/>
              </w:rPr>
              <w:t>Предвиђене активности у оквиру ове мере су санација „Паланачке гимназије“ и изградња фискултурне сале</w:t>
            </w:r>
            <w:r w:rsidRPr="00AF4D7D">
              <w:rPr>
                <w:iCs/>
                <w:noProof/>
              </w:rPr>
              <w:t xml:space="preserve"> </w:t>
            </w:r>
            <w:r w:rsidRPr="00AF4D7D">
              <w:rPr>
                <w:iCs/>
                <w:noProof/>
                <w:lang w:val="sr-Cyrl-RS"/>
              </w:rPr>
              <w:t>(прибављање локацијских услова, израда ПГД</w:t>
            </w:r>
            <w:r w:rsidRPr="00AF4D7D">
              <w:rPr>
                <w:iCs/>
                <w:noProof/>
                <w:lang w:val="sr-Latn-RS"/>
              </w:rPr>
              <w:t xml:space="preserve"> </w:t>
            </w:r>
            <w:r w:rsidRPr="00AF4D7D">
              <w:rPr>
                <w:iCs/>
                <w:noProof/>
                <w:lang w:val="sr-Cyrl-RS"/>
              </w:rPr>
              <w:t xml:space="preserve">са прибављањем грађевинске дозволе, редовно праћење конкурса за реконструкцију и изградњу објеката јавне намене, извођење радова на реконструкцији и изградњи), санација образовне установе у Голобоку </w:t>
            </w:r>
            <w:r w:rsidRPr="00AF4D7D">
              <w:rPr>
                <w:iCs/>
                <w:noProof/>
                <w:lang w:val="sr-Latn-RS"/>
              </w:rPr>
              <w:t>(</w:t>
            </w:r>
            <w:r w:rsidRPr="00AF4D7D">
              <w:rPr>
                <w:iCs/>
                <w:noProof/>
                <w:lang w:val="sr-Cyrl-RS"/>
              </w:rPr>
              <w:t>обезбеђивање средстава по решењу о пријави радова, спровођење поступка јавне набавке за санацију), прибављ</w:t>
            </w:r>
            <w:r w:rsidR="000D06BD">
              <w:rPr>
                <w:iCs/>
                <w:noProof/>
                <w:lang w:val="sr-Cyrl-RS"/>
              </w:rPr>
              <w:t>а</w:t>
            </w:r>
            <w:r w:rsidRPr="00AF4D7D">
              <w:rPr>
                <w:iCs/>
                <w:noProof/>
                <w:lang w:val="sr-Cyrl-RS"/>
              </w:rPr>
              <w:t>ње техничке документације за изградњу музичке школе „Божидар Трудић“, санација фискултруне сале МЕШ „Гоша“ (израда ИДР, прибављање решења за пријаву радова, извођење радова на реконструкцији) и ОШ „Вук Караџић“ замена столарије, ОШ „Радомир Лазић“  у Азањи замена столарије и реконструкција фасаде, ОШ „Милија Ракић“ у Церовцу замена столарије и санација подова, СШ „Жикица Дамњановић“ реконструкција крова и опремање котларнице и ОШ „Брана Јевтић“ у Кусадку</w:t>
            </w:r>
            <w:r w:rsidR="003B0159">
              <w:rPr>
                <w:iCs/>
                <w:noProof/>
                <w:lang w:val="sr-Cyrl-RS"/>
              </w:rPr>
              <w:t>,</w:t>
            </w:r>
            <w:r w:rsidRPr="00AF4D7D">
              <w:rPr>
                <w:iCs/>
                <w:noProof/>
                <w:lang w:val="sr-Cyrl-RS"/>
              </w:rPr>
              <w:t xml:space="preserve"> реконструкција фасаде и уградња </w:t>
            </w:r>
            <w:r w:rsidRPr="00AF4D7D">
              <w:rPr>
                <w:iCs/>
                <w:noProof/>
                <w:lang w:val="sr-Cyrl-RS"/>
              </w:rPr>
              <w:lastRenderedPageBreak/>
              <w:t>унутрашњих гасних инсталација и</w:t>
            </w:r>
            <w:r w:rsidR="003B0159">
              <w:rPr>
                <w:iCs/>
                <w:noProof/>
                <w:lang w:val="sr-Cyrl-RS"/>
              </w:rPr>
              <w:t xml:space="preserve"> </w:t>
            </w:r>
            <w:r w:rsidRPr="00AF4D7D">
              <w:rPr>
                <w:iCs/>
                <w:noProof/>
                <w:lang w:val="sr-Cyrl-RS"/>
              </w:rPr>
              <w:t>набавка паметних табли за све образовне установе (расписивање јавне набавке за набављање паметних табли)</w:t>
            </w:r>
            <w:r w:rsidR="00AF4D7D" w:rsidRPr="00AF4D7D">
              <w:rPr>
                <w:iCs/>
                <w:noProof/>
                <w:lang w:val="sr-Cyrl-RS"/>
              </w:rPr>
              <w:t>.</w:t>
            </w:r>
          </w:p>
          <w:p w14:paraId="57B4F7C9"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Утицај мере на конкретне циљне групе: </w:t>
            </w:r>
          </w:p>
          <w:p w14:paraId="5492D0B4"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Ова мера ће директно утицати на ученике основних и средњих школа</w:t>
            </w:r>
          </w:p>
          <w:p w14:paraId="1F5D7ECE"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60D67083" w14:textId="77777777" w:rsidR="0023564E" w:rsidRPr="00A93C16" w:rsidRDefault="0023564E" w:rsidP="0023564E">
            <w:pPr>
              <w:spacing w:after="0" w:line="240" w:lineRule="auto"/>
              <w:jc w:val="both"/>
              <w:rPr>
                <w:noProof/>
                <w:lang w:val="sr-Cyrl-RS"/>
              </w:rPr>
            </w:pPr>
            <w:r w:rsidRPr="00A93C16">
              <w:rPr>
                <w:b/>
                <w:noProof/>
                <w:lang w:val="sr-Cyrl-RS"/>
              </w:rPr>
              <w:t xml:space="preserve">Процењена потребна средства: </w:t>
            </w:r>
            <w:r w:rsidRPr="00A93C16">
              <w:rPr>
                <w:noProof/>
                <w:lang w:val="sr-Cyrl-RS"/>
              </w:rPr>
              <w:t xml:space="preserve"> </w:t>
            </w:r>
            <w:r w:rsidRPr="00A93C16">
              <w:rPr>
                <w:bCs/>
                <w:noProof/>
                <w:lang w:val="sr-Cyrl-RS"/>
              </w:rPr>
              <w:t>70.000.000,00 рсд</w:t>
            </w:r>
          </w:p>
          <w:p w14:paraId="1DA73CF7"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33DA8E5F" w14:textId="77777777" w:rsidR="0023564E" w:rsidRPr="00A93C16" w:rsidRDefault="0023564E" w:rsidP="0023564E">
            <w:pPr>
              <w:spacing w:after="0" w:line="240" w:lineRule="auto"/>
              <w:jc w:val="both"/>
              <w:rPr>
                <w:bCs/>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p>
          <w:p w14:paraId="6294A6A8"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Образовне установе</w:t>
            </w:r>
          </w:p>
          <w:p w14:paraId="7BCA5431" w14:textId="77777777" w:rsidR="0023564E" w:rsidRPr="00A93C16" w:rsidRDefault="0023564E" w:rsidP="0023564E">
            <w:pPr>
              <w:spacing w:after="0" w:line="240" w:lineRule="auto"/>
              <w:jc w:val="both"/>
              <w:rPr>
                <w:bCs/>
                <w:noProof/>
                <w:lang w:val="sr-Cyrl-RS"/>
              </w:rPr>
            </w:pPr>
            <w:r w:rsidRPr="00A93C16">
              <w:rPr>
                <w:b/>
                <w:noProof/>
                <w:lang w:val="sr-Cyrl-RS"/>
              </w:rPr>
              <w:t>Рок за реализацију:</w:t>
            </w:r>
            <w:r w:rsidRPr="00A93C16">
              <w:rPr>
                <w:bCs/>
                <w:noProof/>
                <w:lang w:val="sr-Cyrl-RS"/>
              </w:rPr>
              <w:t xml:space="preserve"> 7 година</w:t>
            </w:r>
          </w:p>
          <w:p w14:paraId="1C0CE1DA" w14:textId="56904DD6"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Показатељи учинка: </w:t>
            </w:r>
            <w:r w:rsidRPr="00A93C16">
              <w:rPr>
                <w:bCs/>
                <w:noProof/>
                <w:color w:val="000000"/>
                <w:lang w:val="sr-Cyrl-RS"/>
              </w:rPr>
              <w:t>Санирани и дограђени објекти школства</w:t>
            </w:r>
            <w:r w:rsidR="004F2545">
              <w:rPr>
                <w:bCs/>
                <w:noProof/>
                <w:color w:val="000000"/>
                <w:lang w:val="sr-Cyrl-RS"/>
              </w:rPr>
              <w:t>, број уписаних ђака у реконструисане школе</w:t>
            </w:r>
          </w:p>
        </w:tc>
      </w:tr>
      <w:tr w:rsidR="0023564E" w:rsidRPr="00A93C16" w14:paraId="5446417F" w14:textId="77777777" w:rsidTr="00D93AB0">
        <w:trPr>
          <w:trHeight w:val="70"/>
        </w:trPr>
        <w:tc>
          <w:tcPr>
            <w:tcW w:w="9351" w:type="dxa"/>
            <w:gridSpan w:val="5"/>
          </w:tcPr>
          <w:p w14:paraId="1D902A01" w14:textId="77777777" w:rsidR="0023564E" w:rsidRPr="00A93C16" w:rsidRDefault="0023564E" w:rsidP="0023564E">
            <w:pPr>
              <w:spacing w:after="0" w:line="240" w:lineRule="auto"/>
              <w:jc w:val="both"/>
              <w:rPr>
                <w:b/>
                <w:noProof/>
                <w:lang w:val="sr-Cyrl-RS"/>
              </w:rPr>
            </w:pPr>
            <w:r w:rsidRPr="00A93C16">
              <w:rPr>
                <w:b/>
                <w:noProof/>
                <w:lang w:val="sr-Cyrl-RS"/>
              </w:rPr>
              <w:lastRenderedPageBreak/>
              <w:t>Допринос циљевима одрживог развоја</w:t>
            </w:r>
          </w:p>
          <w:p w14:paraId="328EE68F" w14:textId="77777777" w:rsidR="0023564E" w:rsidRPr="00A93C16" w:rsidRDefault="0023564E" w:rsidP="0023564E">
            <w:pPr>
              <w:spacing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4</w:t>
            </w:r>
            <w:r w:rsidRPr="00A93C16">
              <w:rPr>
                <w:rFonts w:asciiTheme="minorHAnsi" w:hAnsiTheme="minorHAnsi" w:cstheme="minorHAnsi"/>
                <w:noProof/>
                <w:lang w:val="sr-Cyrl-RS"/>
              </w:rPr>
              <w:t>. Обезбедити инклузивно и праведно квалитетно образовање и промовисати могућност целоживотног учења за све</w:t>
            </w:r>
          </w:p>
          <w:p w14:paraId="2F2FD916"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shd w:val="clear" w:color="auto" w:fill="FFFFFF"/>
                <w:lang w:val="sr-Cyrl-RS"/>
              </w:rPr>
              <w:t xml:space="preserve">4.2: </w:t>
            </w:r>
            <w:r w:rsidRPr="00A93C16">
              <w:rPr>
                <w:rFonts w:asciiTheme="minorHAnsi" w:hAnsiTheme="minorHAnsi" w:cstheme="minorHAnsi"/>
                <w:noProof/>
                <w:shd w:val="clear" w:color="auto" w:fill="FFFFFF"/>
                <w:lang w:val="sr-Cyrl-RS"/>
              </w:rPr>
              <w:t>До 2030. обезбедити да све девојчице и дечаци имају приступ квалитетном развоју у раном детињству, бризи и предшколском образовању како би били спремни за основно образовање.</w:t>
            </w:r>
          </w:p>
          <w:p w14:paraId="59A7F25D"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4.5</w:t>
            </w:r>
            <w:r w:rsidRPr="00A93C16">
              <w:rPr>
                <w:rFonts w:asciiTheme="minorHAnsi" w:hAnsiTheme="minorHAnsi" w:cstheme="minorHAnsi"/>
                <w:noProof/>
                <w:lang w:val="sr-Cyrl-RS"/>
              </w:rPr>
              <w:t xml:space="preserve"> До 2031. елиминисати родну неједнакост у образовању и обезбедити једнак приступ свим нивоима образовања и стручном оспособљавању за рањиве групе, укључујући особе са инвалидитетом, аутохтоно становништво и децу у рањивим ситуацијама </w:t>
            </w:r>
          </w:p>
          <w:p w14:paraId="1B09BDAB" w14:textId="77777777" w:rsidR="0023564E" w:rsidRPr="00A93C16" w:rsidRDefault="0023564E" w:rsidP="0023564E">
            <w:pPr>
              <w:pStyle w:val="ListParagraph"/>
              <w:numPr>
                <w:ilvl w:val="0"/>
                <w:numId w:val="32"/>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4.а</w:t>
            </w:r>
            <w:r w:rsidRPr="00A93C16">
              <w:rPr>
                <w:rFonts w:asciiTheme="minorHAnsi" w:hAnsiTheme="minorHAnsi" w:cstheme="minorHAnsi"/>
                <w:noProof/>
                <w:lang w:val="sr-Cyrl-RS"/>
              </w:rPr>
              <w:t xml:space="preserve"> Изградити и побољшати образовне установе које су прилагођене деци, особама са инвалидитетом и припадницима различитог пола, као и обезбедити безбедно, ненасилно, инклузивно и делотворно окружење за учење за све.</w:t>
            </w:r>
          </w:p>
          <w:p w14:paraId="5FBE0177" w14:textId="77777777" w:rsidR="0023564E" w:rsidRPr="00A93C16" w:rsidRDefault="0023564E" w:rsidP="0023564E">
            <w:pPr>
              <w:spacing w:after="0" w:line="240" w:lineRule="auto"/>
              <w:rPr>
                <w:rFonts w:asciiTheme="minorHAnsi" w:hAnsiTheme="minorHAnsi" w:cstheme="minorHAnsi"/>
                <w:noProof/>
                <w:lang w:val="sr-Cyrl-RS"/>
              </w:rPr>
            </w:pPr>
          </w:p>
          <w:p w14:paraId="25B17719" w14:textId="77777777" w:rsidR="0023564E" w:rsidRPr="00A93C16" w:rsidRDefault="0023564E" w:rsidP="0023564E">
            <w:pPr>
              <w:spacing w:after="0" w:line="240" w:lineRule="auto"/>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3EA82954" w14:textId="174B22DA" w:rsidR="0023564E" w:rsidRPr="00A93C16" w:rsidRDefault="0023564E" w:rsidP="0023564E">
            <w:pPr>
              <w:spacing w:after="0" w:line="240" w:lineRule="auto"/>
              <w:jc w:val="both"/>
              <w:rPr>
                <w:noProof/>
                <w:lang w:val="sr-Cyrl-RS"/>
              </w:rPr>
            </w:pPr>
            <w:r w:rsidRPr="00F27F57">
              <w:rPr>
                <w:rFonts w:asciiTheme="minorHAnsi" w:hAnsiTheme="minorHAnsi" w:cstheme="minorHAnsi"/>
                <w:noProof/>
                <w:lang w:val="sr-Cyrl-RS"/>
              </w:rPr>
              <w:t>Поглавље 26 – Образовање и култура</w:t>
            </w:r>
          </w:p>
        </w:tc>
      </w:tr>
    </w:tbl>
    <w:p w14:paraId="3D13234C" w14:textId="77777777" w:rsidR="007D03C5" w:rsidRPr="00A93C16" w:rsidRDefault="007D03C5" w:rsidP="007D03C5">
      <w:pPr>
        <w:spacing w:after="0" w:line="240" w:lineRule="auto"/>
        <w:contextualSpacing/>
        <w:rPr>
          <w:b/>
          <w:noProof/>
          <w:sz w:val="24"/>
          <w:szCs w:val="24"/>
          <w:lang w:val="sr-Cyrl-RS"/>
        </w:rPr>
      </w:pPr>
    </w:p>
    <w:p w14:paraId="223DF8A6" w14:textId="7E95A50D" w:rsidR="007D03C5" w:rsidRPr="00A93C16" w:rsidRDefault="00057BF0" w:rsidP="00B97D89">
      <w:pPr>
        <w:pStyle w:val="Heading2"/>
        <w:rPr>
          <w:noProof/>
        </w:rPr>
      </w:pPr>
      <w:bookmarkStart w:id="42" w:name="_Toc135286650"/>
      <w:r>
        <w:rPr>
          <w:noProof/>
        </w:rPr>
        <w:t xml:space="preserve">7.3 </w:t>
      </w:r>
      <w:r w:rsidR="00E13BE8" w:rsidRPr="00A93C16">
        <w:rPr>
          <w:noProof/>
        </w:rPr>
        <w:t>Развојни правац – у</w:t>
      </w:r>
      <w:r w:rsidR="007D03C5" w:rsidRPr="00A93C16">
        <w:rPr>
          <w:noProof/>
        </w:rPr>
        <w:t>рбани развој и животна средина</w:t>
      </w:r>
      <w:bookmarkEnd w:id="42"/>
    </w:p>
    <w:p w14:paraId="179E3B28" w14:textId="77777777" w:rsidR="00B97D89" w:rsidRPr="00A93C16" w:rsidRDefault="00B97D89"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7"/>
        <w:gridCol w:w="2763"/>
        <w:gridCol w:w="1073"/>
        <w:gridCol w:w="1030"/>
        <w:gridCol w:w="2028"/>
      </w:tblGrid>
      <w:tr w:rsidR="006D6FD4" w:rsidRPr="00A93C16" w14:paraId="6AC93FFE" w14:textId="77777777" w:rsidTr="006D6FD4">
        <w:trPr>
          <w:trHeight w:val="557"/>
        </w:trPr>
        <w:tc>
          <w:tcPr>
            <w:tcW w:w="2457" w:type="dxa"/>
            <w:vMerge w:val="restart"/>
            <w:shd w:val="pct10" w:color="auto" w:fill="auto"/>
            <w:vAlign w:val="center"/>
          </w:tcPr>
          <w:p w14:paraId="3E78AA35" w14:textId="77777777" w:rsidR="006D6FD4" w:rsidRPr="00A93C16" w:rsidRDefault="006D6FD4" w:rsidP="0023564E">
            <w:pPr>
              <w:spacing w:after="0" w:line="240" w:lineRule="auto"/>
              <w:rPr>
                <w:b/>
                <w:noProof/>
                <w:lang w:val="sr-Cyrl-RS"/>
              </w:rPr>
            </w:pPr>
            <w:r w:rsidRPr="00A93C16">
              <w:rPr>
                <w:b/>
                <w:noProof/>
                <w:lang w:val="sr-Cyrl-RS"/>
              </w:rPr>
              <w:t>Приоритетни циљ 11:</w:t>
            </w:r>
          </w:p>
          <w:p w14:paraId="36268C0B" w14:textId="77777777" w:rsidR="006D6FD4" w:rsidRPr="00A93C16" w:rsidRDefault="006D6FD4" w:rsidP="0023564E">
            <w:pPr>
              <w:spacing w:after="0" w:line="240" w:lineRule="auto"/>
              <w:rPr>
                <w:b/>
                <w:noProof/>
                <w:lang w:val="sr-Cyrl-RS"/>
              </w:rPr>
            </w:pPr>
            <w:r w:rsidRPr="00A93C16">
              <w:rPr>
                <w:rFonts w:eastAsia="Times New Roman" w:cstheme="minorHAnsi"/>
                <w:b/>
                <w:noProof/>
                <w:color w:val="000000"/>
                <w:lang w:val="sr-Cyrl-RS" w:eastAsia="sr-Latn-RS"/>
              </w:rPr>
              <w:t>Енергетски ефикасни јавни и приватни објекти</w:t>
            </w:r>
          </w:p>
        </w:tc>
        <w:tc>
          <w:tcPr>
            <w:tcW w:w="2763" w:type="dxa"/>
            <w:tcBorders>
              <w:bottom w:val="single" w:sz="4" w:space="0" w:color="auto"/>
            </w:tcBorders>
            <w:shd w:val="pct10" w:color="auto" w:fill="auto"/>
            <w:vAlign w:val="center"/>
          </w:tcPr>
          <w:p w14:paraId="7FD76533" w14:textId="77777777" w:rsidR="006D6FD4" w:rsidRPr="00A93C16" w:rsidRDefault="006D6FD4" w:rsidP="0023564E">
            <w:pPr>
              <w:spacing w:after="0" w:line="240" w:lineRule="auto"/>
              <w:jc w:val="center"/>
              <w:rPr>
                <w:b/>
                <w:noProof/>
                <w:lang w:val="sr-Cyrl-RS"/>
              </w:rPr>
            </w:pPr>
            <w:r w:rsidRPr="00A93C16">
              <w:rPr>
                <w:b/>
                <w:noProof/>
                <w:lang w:val="sr-Cyrl-RS"/>
              </w:rPr>
              <w:t>Индикатори</w:t>
            </w:r>
          </w:p>
        </w:tc>
        <w:tc>
          <w:tcPr>
            <w:tcW w:w="1073" w:type="dxa"/>
            <w:tcBorders>
              <w:bottom w:val="single" w:sz="4" w:space="0" w:color="auto"/>
            </w:tcBorders>
            <w:shd w:val="pct10" w:color="auto" w:fill="auto"/>
            <w:vAlign w:val="center"/>
          </w:tcPr>
          <w:p w14:paraId="05524241" w14:textId="77777777" w:rsidR="006D6FD4" w:rsidRPr="00A93C16" w:rsidRDefault="006D6FD4"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785D1833" w14:textId="42E8E4ED" w:rsidR="006D6FD4" w:rsidRPr="00A93C16" w:rsidRDefault="006D6FD4" w:rsidP="0023564E">
            <w:pPr>
              <w:spacing w:after="0" w:line="240" w:lineRule="auto"/>
              <w:jc w:val="center"/>
              <w:rPr>
                <w:b/>
                <w:noProof/>
                <w:lang w:val="sr-Cyrl-RS"/>
              </w:rPr>
            </w:pPr>
            <w:r w:rsidRPr="00A93C16">
              <w:rPr>
                <w:b/>
                <w:noProof/>
                <w:lang w:val="sr-Cyrl-RS"/>
              </w:rPr>
              <w:t>Жељено стање</w:t>
            </w:r>
          </w:p>
        </w:tc>
        <w:tc>
          <w:tcPr>
            <w:tcW w:w="2028" w:type="dxa"/>
            <w:tcBorders>
              <w:bottom w:val="single" w:sz="4" w:space="0" w:color="auto"/>
            </w:tcBorders>
            <w:shd w:val="pct10" w:color="auto" w:fill="auto"/>
            <w:vAlign w:val="center"/>
          </w:tcPr>
          <w:p w14:paraId="3FC45A4E" w14:textId="3C66D0E4" w:rsidR="006D6FD4" w:rsidRPr="00A93C16" w:rsidRDefault="006D6FD4" w:rsidP="0023564E">
            <w:pPr>
              <w:spacing w:after="0" w:line="240" w:lineRule="auto"/>
              <w:jc w:val="center"/>
              <w:rPr>
                <w:b/>
                <w:noProof/>
                <w:lang w:val="sr-Cyrl-RS"/>
              </w:rPr>
            </w:pPr>
            <w:r w:rsidRPr="00A93C16">
              <w:rPr>
                <w:b/>
                <w:noProof/>
                <w:lang w:val="sr-Cyrl-RS"/>
              </w:rPr>
              <w:t>Извор провере</w:t>
            </w:r>
          </w:p>
        </w:tc>
      </w:tr>
      <w:tr w:rsidR="006D6FD4" w:rsidRPr="00A93C16" w14:paraId="451B5B19" w14:textId="77777777" w:rsidTr="006D6FD4">
        <w:trPr>
          <w:trHeight w:val="565"/>
        </w:trPr>
        <w:tc>
          <w:tcPr>
            <w:tcW w:w="2457" w:type="dxa"/>
            <w:vMerge/>
            <w:shd w:val="pct10" w:color="auto" w:fill="auto"/>
          </w:tcPr>
          <w:p w14:paraId="45A8F56D" w14:textId="77777777" w:rsidR="006D6FD4" w:rsidRPr="00A93C16" w:rsidRDefault="006D6FD4" w:rsidP="0023564E">
            <w:pPr>
              <w:spacing w:after="0" w:line="240" w:lineRule="auto"/>
              <w:rPr>
                <w:b/>
                <w:noProof/>
                <w:lang w:val="sr-Cyrl-RS"/>
              </w:rPr>
            </w:pPr>
          </w:p>
        </w:tc>
        <w:tc>
          <w:tcPr>
            <w:tcW w:w="2763" w:type="dxa"/>
            <w:tcBorders>
              <w:top w:val="single" w:sz="4" w:space="0" w:color="auto"/>
              <w:bottom w:val="single" w:sz="4" w:space="0" w:color="auto"/>
              <w:right w:val="single" w:sz="4" w:space="0" w:color="auto"/>
            </w:tcBorders>
            <w:vAlign w:val="center"/>
          </w:tcPr>
          <w:p w14:paraId="7DDC1DB3" w14:textId="3AA1E702" w:rsidR="006D6FD4" w:rsidRPr="00A93C16" w:rsidRDefault="006D6FD4" w:rsidP="0023564E">
            <w:pPr>
              <w:spacing w:after="0" w:line="240" w:lineRule="auto"/>
              <w:jc w:val="both"/>
              <w:rPr>
                <w:noProof/>
                <w:color w:val="FF0000"/>
                <w:sz w:val="20"/>
                <w:szCs w:val="20"/>
                <w:lang w:val="sr-Cyrl-RS"/>
              </w:rPr>
            </w:pPr>
            <w:r w:rsidRPr="00643C18">
              <w:rPr>
                <w:rFonts w:eastAsia="Times New Roman" w:cstheme="minorHAnsi"/>
                <w:noProof/>
                <w:lang w:val="sr-Cyrl-RS" w:eastAsia="sr-Latn-RS"/>
              </w:rPr>
              <w:t xml:space="preserve">Проценат </w:t>
            </w:r>
            <w:r>
              <w:rPr>
                <w:rFonts w:eastAsia="Times New Roman" w:cstheme="minorHAnsi"/>
                <w:noProof/>
                <w:lang w:val="sr-Cyrl-RS" w:eastAsia="sr-Latn-RS"/>
              </w:rPr>
              <w:t xml:space="preserve">(или број) </w:t>
            </w:r>
            <w:r w:rsidRPr="00643C18">
              <w:rPr>
                <w:rFonts w:eastAsia="Times New Roman" w:cstheme="minorHAnsi"/>
                <w:noProof/>
                <w:lang w:val="sr-Cyrl-RS" w:eastAsia="sr-Latn-RS"/>
              </w:rPr>
              <w:t>јавних објеката код којих је подигнут ниво енергетске ефикасности</w:t>
            </w:r>
          </w:p>
        </w:tc>
        <w:tc>
          <w:tcPr>
            <w:tcW w:w="1073" w:type="dxa"/>
            <w:tcBorders>
              <w:top w:val="single" w:sz="4" w:space="0" w:color="auto"/>
              <w:left w:val="single" w:sz="4" w:space="0" w:color="auto"/>
              <w:bottom w:val="single" w:sz="4" w:space="0" w:color="auto"/>
              <w:right w:val="single" w:sz="4" w:space="0" w:color="auto"/>
            </w:tcBorders>
            <w:vAlign w:val="center"/>
          </w:tcPr>
          <w:p w14:paraId="006C6AB2" w14:textId="1C8107DD" w:rsidR="006D6FD4" w:rsidRPr="009947B4" w:rsidRDefault="006D6FD4" w:rsidP="0023564E">
            <w:pPr>
              <w:spacing w:after="0" w:line="240" w:lineRule="auto"/>
              <w:jc w:val="center"/>
              <w:rPr>
                <w:noProof/>
                <w:lang w:val="sr-Cyrl-RS"/>
              </w:rPr>
            </w:pPr>
            <w:r w:rsidRPr="009947B4">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tcPr>
          <w:p w14:paraId="34990B23" w14:textId="77777777" w:rsidR="006D6FD4" w:rsidRPr="009947B4" w:rsidRDefault="006D6FD4" w:rsidP="0023564E">
            <w:pPr>
              <w:spacing w:after="0" w:line="240" w:lineRule="auto"/>
              <w:jc w:val="center"/>
              <w:rPr>
                <w:rFonts w:eastAsia="Times New Roman" w:cs="Calibri"/>
                <w:noProof/>
                <w:lang w:val="sr-Cyrl-RS"/>
              </w:rPr>
            </w:pPr>
          </w:p>
          <w:p w14:paraId="1DCFBCCC" w14:textId="77777777" w:rsidR="006D6FD4" w:rsidRPr="009947B4" w:rsidRDefault="006D6FD4" w:rsidP="0023564E">
            <w:pPr>
              <w:spacing w:after="0" w:line="240" w:lineRule="auto"/>
              <w:jc w:val="center"/>
              <w:rPr>
                <w:rFonts w:eastAsia="Times New Roman" w:cs="Calibri"/>
                <w:noProof/>
                <w:lang w:val="sr-Cyrl-RS"/>
              </w:rPr>
            </w:pPr>
          </w:p>
          <w:p w14:paraId="2634DF3B" w14:textId="458A9495" w:rsidR="006D6FD4" w:rsidRPr="009947B4" w:rsidRDefault="006D6FD4" w:rsidP="0023564E">
            <w:pPr>
              <w:spacing w:after="0" w:line="240" w:lineRule="auto"/>
              <w:jc w:val="center"/>
              <w:rPr>
                <w:rFonts w:eastAsia="Times New Roman" w:cs="Calibri"/>
                <w:noProof/>
                <w:lang w:val="sr-Cyrl-RS"/>
              </w:rPr>
            </w:pPr>
            <w:r w:rsidRPr="009947B4">
              <w:rPr>
                <w:rFonts w:eastAsia="Times New Roman" w:cs="Calibri"/>
                <w:noProof/>
                <w:lang w:val="sr-Cyrl-RS"/>
              </w:rPr>
              <w:t>6</w:t>
            </w:r>
          </w:p>
        </w:tc>
        <w:tc>
          <w:tcPr>
            <w:tcW w:w="2028" w:type="dxa"/>
            <w:tcBorders>
              <w:top w:val="single" w:sz="4" w:space="0" w:color="auto"/>
              <w:left w:val="single" w:sz="4" w:space="0" w:color="auto"/>
              <w:bottom w:val="single" w:sz="4" w:space="0" w:color="auto"/>
              <w:right w:val="single" w:sz="4" w:space="0" w:color="auto"/>
            </w:tcBorders>
            <w:vAlign w:val="center"/>
          </w:tcPr>
          <w:p w14:paraId="5A45DC25" w14:textId="51AF9FC6" w:rsidR="006D6FD4" w:rsidRPr="009947B4" w:rsidRDefault="006D6FD4" w:rsidP="0023564E">
            <w:pPr>
              <w:spacing w:after="0" w:line="240" w:lineRule="auto"/>
              <w:jc w:val="center"/>
              <w:rPr>
                <w:noProof/>
                <w:lang w:val="sr-Cyrl-RS"/>
              </w:rPr>
            </w:pPr>
            <w:r w:rsidRPr="009947B4">
              <w:rPr>
                <w:noProof/>
                <w:lang w:val="sr-Cyrl-RS"/>
              </w:rPr>
              <w:t>Општинска управа</w:t>
            </w:r>
          </w:p>
        </w:tc>
      </w:tr>
      <w:tr w:rsidR="006D6FD4" w:rsidRPr="00A93C16" w14:paraId="78AFA923" w14:textId="77777777" w:rsidTr="006D6FD4">
        <w:trPr>
          <w:trHeight w:val="565"/>
        </w:trPr>
        <w:tc>
          <w:tcPr>
            <w:tcW w:w="2457" w:type="dxa"/>
            <w:vMerge/>
            <w:shd w:val="pct10" w:color="auto" w:fill="auto"/>
          </w:tcPr>
          <w:p w14:paraId="4582A35A" w14:textId="77777777" w:rsidR="006D6FD4" w:rsidRPr="00A93C16" w:rsidRDefault="006D6FD4" w:rsidP="0023564E">
            <w:pPr>
              <w:spacing w:after="0" w:line="240" w:lineRule="auto"/>
              <w:rPr>
                <w:b/>
                <w:noProof/>
                <w:lang w:val="sr-Cyrl-RS"/>
              </w:rPr>
            </w:pPr>
          </w:p>
        </w:tc>
        <w:tc>
          <w:tcPr>
            <w:tcW w:w="2763" w:type="dxa"/>
            <w:tcBorders>
              <w:top w:val="single" w:sz="4" w:space="0" w:color="auto"/>
              <w:bottom w:val="single" w:sz="4" w:space="0" w:color="auto"/>
              <w:right w:val="single" w:sz="4" w:space="0" w:color="auto"/>
            </w:tcBorders>
            <w:vAlign w:val="center"/>
          </w:tcPr>
          <w:p w14:paraId="3FC1824C" w14:textId="2ED06CF4" w:rsidR="006D6FD4" w:rsidRPr="00A93C16" w:rsidRDefault="006D6FD4" w:rsidP="0023564E">
            <w:pPr>
              <w:spacing w:after="0" w:line="240" w:lineRule="auto"/>
              <w:jc w:val="both"/>
              <w:rPr>
                <w:noProof/>
                <w:color w:val="FF0000"/>
                <w:sz w:val="20"/>
                <w:szCs w:val="20"/>
                <w:lang w:val="sr-Cyrl-RS"/>
              </w:rPr>
            </w:pPr>
            <w:r>
              <w:rPr>
                <w:rFonts w:eastAsia="Times New Roman" w:cstheme="minorHAnsi"/>
                <w:noProof/>
                <w:lang w:val="sr-Cyrl-RS" w:eastAsia="sr-Latn-RS"/>
              </w:rPr>
              <w:t xml:space="preserve">Број физичких </w:t>
            </w:r>
            <w:r w:rsidR="00030833">
              <w:rPr>
                <w:rFonts w:eastAsia="Times New Roman" w:cstheme="minorHAnsi"/>
                <w:noProof/>
                <w:lang w:val="sr-Cyrl-RS" w:eastAsia="sr-Latn-RS"/>
              </w:rPr>
              <w:t xml:space="preserve">и правних </w:t>
            </w:r>
            <w:r>
              <w:rPr>
                <w:rFonts w:eastAsia="Times New Roman" w:cstheme="minorHAnsi"/>
                <w:noProof/>
                <w:lang w:val="sr-Cyrl-RS" w:eastAsia="sr-Latn-RS"/>
              </w:rPr>
              <w:t xml:space="preserve">лица </w:t>
            </w:r>
            <w:r w:rsidRPr="00643C18">
              <w:rPr>
                <w:rFonts w:eastAsia="Times New Roman" w:cstheme="minorHAnsi"/>
                <w:noProof/>
                <w:lang w:val="sr-Cyrl-RS" w:eastAsia="sr-Latn-RS"/>
              </w:rPr>
              <w:t>код којих је подигнут ниво</w:t>
            </w:r>
            <w:r w:rsidR="00030833">
              <w:rPr>
                <w:rFonts w:eastAsia="Times New Roman" w:cstheme="minorHAnsi"/>
                <w:noProof/>
                <w:lang w:val="sr-Cyrl-RS" w:eastAsia="sr-Latn-RS"/>
              </w:rPr>
              <w:t xml:space="preserve"> </w:t>
            </w:r>
            <w:r w:rsidRPr="00643C18">
              <w:rPr>
                <w:rFonts w:eastAsia="Times New Roman" w:cstheme="minorHAnsi"/>
                <w:noProof/>
                <w:lang w:val="sr-Cyrl-RS" w:eastAsia="sr-Latn-RS"/>
              </w:rPr>
              <w:t>енергетске ефикасности</w:t>
            </w:r>
          </w:p>
        </w:tc>
        <w:tc>
          <w:tcPr>
            <w:tcW w:w="1073" w:type="dxa"/>
            <w:tcBorders>
              <w:top w:val="single" w:sz="4" w:space="0" w:color="auto"/>
              <w:left w:val="single" w:sz="4" w:space="0" w:color="auto"/>
              <w:bottom w:val="single" w:sz="4" w:space="0" w:color="auto"/>
              <w:right w:val="single" w:sz="4" w:space="0" w:color="auto"/>
            </w:tcBorders>
            <w:vAlign w:val="center"/>
          </w:tcPr>
          <w:p w14:paraId="733FC6D7" w14:textId="48CA8AB9" w:rsidR="006D6FD4" w:rsidRPr="009947B4" w:rsidRDefault="006D6FD4" w:rsidP="006D6FD4">
            <w:pPr>
              <w:spacing w:after="0" w:line="240" w:lineRule="auto"/>
              <w:jc w:val="center"/>
              <w:rPr>
                <w:rFonts w:eastAsia="Times New Roman" w:cs="Calibri"/>
                <w:noProof/>
                <w:lang w:val="sr-Cyrl-RS"/>
              </w:rPr>
            </w:pPr>
            <w:r w:rsidRPr="009947B4">
              <w:rPr>
                <w:rFonts w:eastAsia="Times New Roman" w:cs="Calibri"/>
                <w:noProof/>
                <w:lang w:val="sr-Cyrl-RS"/>
              </w:rPr>
              <w:t>320</w:t>
            </w:r>
          </w:p>
        </w:tc>
        <w:tc>
          <w:tcPr>
            <w:tcW w:w="1030" w:type="dxa"/>
            <w:tcBorders>
              <w:top w:val="single" w:sz="4" w:space="0" w:color="auto"/>
              <w:left w:val="single" w:sz="4" w:space="0" w:color="auto"/>
              <w:bottom w:val="single" w:sz="4" w:space="0" w:color="auto"/>
              <w:right w:val="single" w:sz="4" w:space="0" w:color="auto"/>
            </w:tcBorders>
            <w:vAlign w:val="center"/>
          </w:tcPr>
          <w:p w14:paraId="110BEE22" w14:textId="0E9C284D" w:rsidR="006D6FD4" w:rsidRPr="009947B4" w:rsidRDefault="006D6FD4" w:rsidP="006D6FD4">
            <w:pPr>
              <w:spacing w:after="0" w:line="240" w:lineRule="auto"/>
              <w:rPr>
                <w:rFonts w:eastAsia="Times New Roman" w:cs="Calibri"/>
                <w:noProof/>
                <w:lang w:val="sr-Cyrl-RS"/>
              </w:rPr>
            </w:pPr>
            <w:r>
              <w:rPr>
                <w:rFonts w:eastAsia="Times New Roman" w:cs="Calibri"/>
                <w:noProof/>
                <w:lang w:val="sr-Cyrl-RS"/>
              </w:rPr>
              <w:t xml:space="preserve">   </w:t>
            </w:r>
            <w:r w:rsidRPr="009947B4">
              <w:rPr>
                <w:rFonts w:eastAsia="Times New Roman" w:cs="Calibri"/>
                <w:noProof/>
                <w:lang w:val="sr-Cyrl-RS"/>
              </w:rPr>
              <w:t>1.580</w:t>
            </w:r>
          </w:p>
        </w:tc>
        <w:tc>
          <w:tcPr>
            <w:tcW w:w="2028" w:type="dxa"/>
            <w:tcBorders>
              <w:top w:val="single" w:sz="4" w:space="0" w:color="auto"/>
              <w:left w:val="single" w:sz="4" w:space="0" w:color="auto"/>
              <w:bottom w:val="single" w:sz="4" w:space="0" w:color="auto"/>
              <w:right w:val="single" w:sz="4" w:space="0" w:color="auto"/>
            </w:tcBorders>
            <w:vAlign w:val="center"/>
          </w:tcPr>
          <w:p w14:paraId="70BC08EF" w14:textId="55DDF8ED" w:rsidR="006D6FD4" w:rsidRPr="009947B4" w:rsidRDefault="006D6FD4" w:rsidP="0023564E">
            <w:pPr>
              <w:spacing w:after="0" w:line="240" w:lineRule="auto"/>
              <w:rPr>
                <w:rFonts w:eastAsia="Times New Roman" w:cs="Calibri"/>
                <w:noProof/>
                <w:lang w:val="sr-Cyrl-RS"/>
              </w:rPr>
            </w:pPr>
            <w:r w:rsidRPr="009947B4">
              <w:rPr>
                <w:noProof/>
                <w:lang w:val="sr-Cyrl-RS"/>
              </w:rPr>
              <w:t>Општинска управа</w:t>
            </w:r>
          </w:p>
        </w:tc>
      </w:tr>
      <w:tr w:rsidR="0023564E" w:rsidRPr="00A93C16" w14:paraId="52FB8370" w14:textId="77777777" w:rsidTr="00D93AB0">
        <w:trPr>
          <w:trHeight w:val="565"/>
        </w:trPr>
        <w:tc>
          <w:tcPr>
            <w:tcW w:w="9351" w:type="dxa"/>
            <w:gridSpan w:val="5"/>
            <w:tcBorders>
              <w:right w:val="single" w:sz="4" w:space="0" w:color="auto"/>
            </w:tcBorders>
          </w:tcPr>
          <w:p w14:paraId="1A1E2E3E"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12E0BE91" w14:textId="22D4BFF8" w:rsidR="00F27F57" w:rsidRPr="00F27F57" w:rsidRDefault="00F27F57" w:rsidP="00F27F57">
            <w:pPr>
              <w:spacing w:after="0" w:line="240" w:lineRule="auto"/>
              <w:jc w:val="both"/>
              <w:rPr>
                <w:rFonts w:cs="Calibri"/>
                <w:noProof/>
                <w:color w:val="FF0000"/>
                <w:lang w:val="sr-Cyrl-RS"/>
              </w:rPr>
            </w:pPr>
            <w:r w:rsidRPr="00F27F57">
              <w:rPr>
                <w:rFonts w:cs="Calibri"/>
                <w:noProof/>
                <w:lang w:val="sr-Cyrl-RS"/>
              </w:rPr>
              <w:t>Eнергетск</w:t>
            </w:r>
            <w:r>
              <w:rPr>
                <w:rFonts w:cs="Calibri"/>
                <w:noProof/>
                <w:lang w:val="sr-Cyrl-RS"/>
              </w:rPr>
              <w:t>и</w:t>
            </w:r>
            <w:r w:rsidRPr="00F27F57">
              <w:rPr>
                <w:rFonts w:cs="Calibri"/>
                <w:noProof/>
                <w:lang w:val="sr-Cyrl-RS"/>
              </w:rPr>
              <w:t xml:space="preserve"> е</w:t>
            </w:r>
            <w:r>
              <w:rPr>
                <w:rFonts w:cs="Calibri"/>
                <w:noProof/>
                <w:lang w:val="sr-Cyrl-RS"/>
              </w:rPr>
              <w:t xml:space="preserve">фикасни објекти троше </w:t>
            </w:r>
            <w:r w:rsidRPr="00F27F57">
              <w:rPr>
                <w:rFonts w:cs="Calibri"/>
                <w:noProof/>
                <w:lang w:val="sr-Cyrl-RS"/>
              </w:rPr>
              <w:t>мање количине енергије за обављање неког посла или одређене активности</w:t>
            </w:r>
            <w:r>
              <w:rPr>
                <w:rFonts w:cs="Calibri"/>
                <w:noProof/>
                <w:lang w:val="sr-Cyrl-RS"/>
              </w:rPr>
              <w:t>, а у Општини Смедеревска Паланка објекти домаћинстава и јавни објекти су н</w:t>
            </w:r>
            <w:r w:rsidRPr="00F27F57">
              <w:rPr>
                <w:rFonts w:cs="Calibri"/>
                <w:noProof/>
                <w:lang w:val="sr-Cyrl-RS"/>
              </w:rPr>
              <w:t>едовољн</w:t>
            </w:r>
            <w:r>
              <w:rPr>
                <w:rFonts w:cs="Calibri"/>
                <w:noProof/>
                <w:lang w:val="sr-Cyrl-RS"/>
              </w:rPr>
              <w:t>о</w:t>
            </w:r>
            <w:r w:rsidRPr="00F27F57">
              <w:rPr>
                <w:rFonts w:cs="Calibri"/>
                <w:noProof/>
                <w:lang w:val="sr-Cyrl-RS"/>
              </w:rPr>
              <w:t xml:space="preserve"> енергетск</w:t>
            </w:r>
            <w:r>
              <w:rPr>
                <w:rFonts w:cs="Calibri"/>
                <w:noProof/>
                <w:lang w:val="sr-Cyrl-RS"/>
              </w:rPr>
              <w:t>и</w:t>
            </w:r>
            <w:r w:rsidRPr="00F27F57">
              <w:rPr>
                <w:rFonts w:cs="Calibri"/>
                <w:noProof/>
                <w:lang w:val="sr-Cyrl-RS"/>
              </w:rPr>
              <w:t xml:space="preserve"> ефикасн</w:t>
            </w:r>
            <w:r>
              <w:rPr>
                <w:rFonts w:cs="Calibri"/>
                <w:noProof/>
                <w:lang w:val="sr-Cyrl-RS"/>
              </w:rPr>
              <w:t xml:space="preserve">и. Унапређењем енергетске ефикасности ових објеката, умањиће се износ рачуна за потрошену електричну енергију, </w:t>
            </w:r>
            <w:r w:rsidRPr="00F27F57">
              <w:rPr>
                <w:rFonts w:cs="Calibri"/>
                <w:noProof/>
                <w:lang w:val="sr-Cyrl-RS"/>
              </w:rPr>
              <w:t>доприноси</w:t>
            </w:r>
            <w:r>
              <w:rPr>
                <w:rFonts w:cs="Calibri"/>
                <w:noProof/>
                <w:lang w:val="sr-Cyrl-RS"/>
              </w:rPr>
              <w:t xml:space="preserve"> се</w:t>
            </w:r>
            <w:r w:rsidRPr="00F27F57">
              <w:rPr>
                <w:rFonts w:cs="Calibri"/>
                <w:noProof/>
                <w:lang w:val="sr-Cyrl-RS"/>
              </w:rPr>
              <w:t xml:space="preserve"> заштити животне </w:t>
            </w:r>
            <w:r w:rsidRPr="00F27F57">
              <w:rPr>
                <w:rFonts w:cs="Calibri"/>
                <w:noProof/>
                <w:lang w:val="sr-Cyrl-RS"/>
              </w:rPr>
              <w:lastRenderedPageBreak/>
              <w:t xml:space="preserve">средине и смањењу емисије штетних гасова која настају сагоревањем енергената које искористимо за загревање </w:t>
            </w:r>
            <w:r>
              <w:rPr>
                <w:rFonts w:cs="Calibri"/>
                <w:noProof/>
                <w:lang w:val="sr-Cyrl-RS"/>
              </w:rPr>
              <w:t xml:space="preserve">и хлађење </w:t>
            </w:r>
            <w:r w:rsidRPr="00F27F57">
              <w:rPr>
                <w:rFonts w:cs="Calibri"/>
                <w:noProof/>
                <w:lang w:val="sr-Cyrl-RS"/>
              </w:rPr>
              <w:t>простора</w:t>
            </w:r>
            <w:r>
              <w:rPr>
                <w:rFonts w:cs="Calibri"/>
                <w:noProof/>
                <w:lang w:val="sr-Cyrl-RS"/>
              </w:rPr>
              <w:t>.</w:t>
            </w:r>
          </w:p>
        </w:tc>
      </w:tr>
      <w:tr w:rsidR="0023564E" w:rsidRPr="00A93C16" w14:paraId="6E38EC30" w14:textId="77777777" w:rsidTr="00D93AB0">
        <w:trPr>
          <w:trHeight w:val="70"/>
        </w:trPr>
        <w:tc>
          <w:tcPr>
            <w:tcW w:w="9351" w:type="dxa"/>
            <w:gridSpan w:val="5"/>
            <w:shd w:val="pct10" w:color="auto" w:fill="auto"/>
          </w:tcPr>
          <w:p w14:paraId="15EE3376" w14:textId="77777777" w:rsidR="0023564E" w:rsidRPr="00A93C16" w:rsidRDefault="0023564E" w:rsidP="0023564E">
            <w:pPr>
              <w:spacing w:after="0" w:line="240" w:lineRule="auto"/>
              <w:jc w:val="both"/>
              <w:rPr>
                <w:rFonts w:cs="Calibri"/>
                <w:noProof/>
                <w:color w:val="FF0000"/>
                <w:lang w:val="sr-Cyrl-RS"/>
              </w:rPr>
            </w:pPr>
            <w:r w:rsidRPr="00A93C16">
              <w:rPr>
                <w:b/>
                <w:noProof/>
                <w:lang w:val="sr-Cyrl-RS"/>
              </w:rPr>
              <w:lastRenderedPageBreak/>
              <w:t>Мере за остварење приоритетног циља 11</w:t>
            </w:r>
          </w:p>
        </w:tc>
      </w:tr>
      <w:tr w:rsidR="0023564E" w:rsidRPr="00A93C16" w14:paraId="0D3C0058" w14:textId="77777777" w:rsidTr="00D93AB0">
        <w:trPr>
          <w:trHeight w:val="310"/>
        </w:trPr>
        <w:tc>
          <w:tcPr>
            <w:tcW w:w="9351" w:type="dxa"/>
            <w:gridSpan w:val="5"/>
          </w:tcPr>
          <w:p w14:paraId="18C9E1BB" w14:textId="77777777" w:rsidR="0023564E" w:rsidRPr="00A93C16" w:rsidRDefault="0023564E" w:rsidP="0023564E">
            <w:pPr>
              <w:spacing w:after="0" w:line="240" w:lineRule="auto"/>
              <w:jc w:val="both"/>
              <w:rPr>
                <w:rFonts w:eastAsia="Times New Roman" w:cs="Calibri"/>
                <w:noProof/>
                <w:lang w:val="sr-Cyrl-RS"/>
              </w:rPr>
            </w:pPr>
            <w:r w:rsidRPr="00A93C16">
              <w:rPr>
                <w:b/>
                <w:noProof/>
                <w:lang w:val="sr-Cyrl-RS"/>
              </w:rPr>
              <w:t xml:space="preserve">11.1  </w:t>
            </w:r>
            <w:r w:rsidRPr="00A93C16">
              <w:rPr>
                <w:rFonts w:eastAsia="Times New Roman" w:cs="Calibri"/>
                <w:b/>
                <w:bCs/>
                <w:noProof/>
                <w:lang w:val="sr-Cyrl-RS"/>
              </w:rPr>
              <w:t>Израда Програма и Плана енергетске ефикасности општине</w:t>
            </w:r>
            <w:r w:rsidRPr="00A93C16">
              <w:rPr>
                <w:rFonts w:eastAsia="Times New Roman" w:cs="Calibri"/>
                <w:noProof/>
                <w:lang w:val="sr-Cyrl-RS"/>
              </w:rPr>
              <w:t xml:space="preserve">  </w:t>
            </w:r>
          </w:p>
          <w:p w14:paraId="13E572D1" w14:textId="77777777" w:rsidR="0023564E" w:rsidRPr="00A93C16" w:rsidRDefault="0023564E" w:rsidP="0023564E">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Сврха мере и начин како она доприноси остваривању приоритетног циља: </w:t>
            </w:r>
          </w:p>
          <w:p w14:paraId="64727206" w14:textId="64224C4F"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 xml:space="preserve">Сврха мере је задовољавање </w:t>
            </w:r>
            <w:r w:rsidR="00F979B6">
              <w:rPr>
                <w:rFonts w:cs="Calibri"/>
                <w:noProof/>
                <w:lang w:val="sr-Cyrl-RS"/>
              </w:rPr>
              <w:t>з</w:t>
            </w:r>
            <w:r w:rsidRPr="00A93C16">
              <w:rPr>
                <w:rFonts w:cs="Calibri"/>
                <w:noProof/>
                <w:lang w:val="sr-Cyrl-RS"/>
              </w:rPr>
              <w:t xml:space="preserve">аконске обавезе израде Програма и Планова </w:t>
            </w:r>
            <w:r w:rsidRPr="00A93C16">
              <w:rPr>
                <w:noProof/>
                <w:lang w:val="sr-Cyrl-RS"/>
              </w:rPr>
              <w:t xml:space="preserve">енергетске ефикасности. </w:t>
            </w:r>
            <w:r w:rsidRPr="00A93C16">
              <w:rPr>
                <w:rFonts w:cs="Calibri"/>
                <w:noProof/>
                <w:lang w:val="sr-Cyrl-RS"/>
              </w:rPr>
              <w:t>Предуслов за израду ове планске документације јесте утврђивање затеченог стања и стварних потреба зграда јавне немене које су предвиђене за енергетску санацију предузимањем релевантних мере енергетске ефикасности.</w:t>
            </w:r>
          </w:p>
          <w:p w14:paraId="158D2F91"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646689EB" w14:textId="277B6C76" w:rsidR="0023564E" w:rsidRPr="00A93C16" w:rsidRDefault="0023564E" w:rsidP="0023564E">
            <w:pPr>
              <w:autoSpaceDE w:val="0"/>
              <w:autoSpaceDN w:val="0"/>
              <w:adjustRightInd w:val="0"/>
              <w:spacing w:after="0" w:line="240" w:lineRule="auto"/>
              <w:jc w:val="both"/>
              <w:rPr>
                <w:rFonts w:cs="Calibri"/>
                <w:iCs/>
                <w:noProof/>
                <w:lang w:val="sr-Cyrl-RS"/>
              </w:rPr>
            </w:pPr>
            <w:r w:rsidRPr="00A93C16">
              <w:rPr>
                <w:rFonts w:cs="Calibri"/>
                <w:iCs/>
                <w:noProof/>
                <w:lang w:val="sr-Cyrl-RS"/>
              </w:rPr>
              <w:t xml:space="preserve">Ова мера предвиђа преглед и процену годишњих енергетских потреба општине </w:t>
            </w:r>
            <w:r w:rsidRPr="00A93C16">
              <w:rPr>
                <w:rFonts w:cs="Calibri"/>
                <w:noProof/>
                <w:lang w:val="sr-Cyrl-RS"/>
              </w:rPr>
              <w:t>(енергетски биланс)</w:t>
            </w:r>
            <w:r w:rsidRPr="00A93C16">
              <w:rPr>
                <w:rFonts w:cs="Calibri"/>
                <w:iCs/>
                <w:noProof/>
                <w:lang w:val="sr-Cyrl-RS"/>
              </w:rPr>
              <w:t xml:space="preserve">; анализу стања потрошње енергије; предлог мера и активности за ефикасно коришћење енергије; прорачун уштеде енергије; начин праћења реализације Програма/Плана и извештавање о спровођењу у предходном периоду; </w:t>
            </w:r>
            <w:r w:rsidR="00F979B6">
              <w:rPr>
                <w:rFonts w:cs="Calibri"/>
                <w:iCs/>
                <w:noProof/>
                <w:lang w:val="sr-Cyrl-RS"/>
              </w:rPr>
              <w:t>к</w:t>
            </w:r>
            <w:r w:rsidRPr="00A93C16">
              <w:rPr>
                <w:rFonts w:cs="Calibri"/>
                <w:iCs/>
                <w:noProof/>
                <w:lang w:val="sr-Cyrl-RS"/>
              </w:rPr>
              <w:t>ао и планирање новчаних  средстава за спровођење мера и др.</w:t>
            </w:r>
          </w:p>
          <w:p w14:paraId="4CC5D7B5"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b/>
                <w:bCs/>
                <w:noProof/>
                <w:lang w:val="sr-Cyrl-RS"/>
              </w:rPr>
              <w:t>Утицај мере на конкретне циљне групе:</w:t>
            </w:r>
            <w:r w:rsidRPr="00A93C16">
              <w:rPr>
                <w:rFonts w:cs="Calibri"/>
                <w:noProof/>
                <w:lang w:val="sr-Cyrl-RS"/>
              </w:rPr>
              <w:t xml:space="preserve"> Мера директно утиче на енергетску санацију зграда јавне намене (школе, вртићи, административне зграде и др.) кроз предвиђену динамику мера и финансијских средстава описану планским документима.</w:t>
            </w:r>
          </w:p>
          <w:p w14:paraId="5CF124B3"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b/>
                <w:bCs/>
                <w:noProof/>
                <w:lang w:val="sr-Cyrl-RS"/>
              </w:rPr>
              <w:t>Тип мере:</w:t>
            </w:r>
            <w:r w:rsidRPr="00A93C16">
              <w:rPr>
                <w:rFonts w:cs="Calibri"/>
                <w:noProof/>
                <w:lang w:val="sr-Cyrl-RS"/>
              </w:rPr>
              <w:t xml:space="preserve"> </w:t>
            </w:r>
            <w:r w:rsidRPr="00A93C16">
              <w:rPr>
                <w:noProof/>
                <w:lang w:val="sr-Cyrl-RS"/>
              </w:rPr>
              <w:t>Обезбеђење добара и пружање услуга</w:t>
            </w:r>
          </w:p>
          <w:p w14:paraId="2A19E116" w14:textId="77777777" w:rsidR="0023564E" w:rsidRPr="00A93C16" w:rsidRDefault="0023564E" w:rsidP="0023564E">
            <w:pPr>
              <w:spacing w:after="0" w:line="240" w:lineRule="auto"/>
              <w:jc w:val="both"/>
              <w:rPr>
                <w:noProof/>
                <w:lang w:val="sr-Cyrl-RS"/>
              </w:rPr>
            </w:pPr>
            <w:r w:rsidRPr="00A93C16">
              <w:rPr>
                <w:b/>
                <w:noProof/>
                <w:lang w:val="sr-Cyrl-RS"/>
              </w:rPr>
              <w:t xml:space="preserve">Процењена потребна средства: </w:t>
            </w:r>
            <w:r w:rsidRPr="00A93C16">
              <w:rPr>
                <w:bCs/>
                <w:noProof/>
                <w:lang w:val="sr-Cyrl-RS"/>
              </w:rPr>
              <w:t>3.000.000,00 рсд</w:t>
            </w:r>
          </w:p>
          <w:p w14:paraId="3DDCDEB6" w14:textId="77777777" w:rsidR="0023564E" w:rsidRPr="00A93C16" w:rsidRDefault="0023564E" w:rsidP="0023564E">
            <w:pPr>
              <w:spacing w:after="0" w:line="240" w:lineRule="auto"/>
              <w:jc w:val="both"/>
              <w:rPr>
                <w:b/>
                <w:noProof/>
                <w:lang w:val="sr-Cyrl-RS"/>
              </w:rPr>
            </w:pPr>
            <w:r w:rsidRPr="00A93C16">
              <w:rPr>
                <w:b/>
                <w:noProof/>
                <w:lang w:val="sr-Cyrl-RS"/>
              </w:rPr>
              <w:t xml:space="preserve">Извор финансирања: </w:t>
            </w:r>
            <w:r w:rsidRPr="00A93C16">
              <w:rPr>
                <w:noProof/>
                <w:lang w:val="sr-Cyrl-RS"/>
              </w:rPr>
              <w:t>Општински буџет, Републички буџет, донатори</w:t>
            </w:r>
          </w:p>
          <w:p w14:paraId="5D58BE2A" w14:textId="77777777" w:rsidR="0023564E" w:rsidRPr="00A93C16" w:rsidRDefault="0023564E" w:rsidP="0023564E">
            <w:pPr>
              <w:spacing w:after="0" w:line="240" w:lineRule="auto"/>
              <w:jc w:val="both"/>
              <w:rPr>
                <w:noProof/>
                <w:lang w:val="sr-Cyrl-RS"/>
              </w:rPr>
            </w:pPr>
            <w:r w:rsidRPr="00A93C16">
              <w:rPr>
                <w:b/>
                <w:noProof/>
                <w:lang w:val="sr-Cyrl-RS"/>
              </w:rPr>
              <w:t xml:space="preserve">Одговорна страна за имплементацију мере: </w:t>
            </w:r>
            <w:r w:rsidRPr="00A93C16">
              <w:rPr>
                <w:noProof/>
                <w:lang w:val="sr-Cyrl-RS"/>
              </w:rPr>
              <w:t xml:space="preserve">ЈЛС </w:t>
            </w:r>
          </w:p>
          <w:p w14:paraId="30842720"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Енергетски менаџер, правна лица, друге службе и органи</w:t>
            </w:r>
          </w:p>
          <w:p w14:paraId="58DDD69B" w14:textId="77777777" w:rsidR="0023564E" w:rsidRPr="00A93C16" w:rsidRDefault="0023564E" w:rsidP="0023564E">
            <w:pPr>
              <w:spacing w:after="0" w:line="240" w:lineRule="auto"/>
              <w:jc w:val="both"/>
              <w:rPr>
                <w:noProof/>
                <w:lang w:val="sr-Cyrl-RS"/>
              </w:rPr>
            </w:pPr>
            <w:r w:rsidRPr="00A93C16">
              <w:rPr>
                <w:b/>
                <w:noProof/>
                <w:lang w:val="sr-Cyrl-RS"/>
              </w:rPr>
              <w:t xml:space="preserve">Рок за реализацију: </w:t>
            </w:r>
            <w:r w:rsidRPr="00A93C16">
              <w:rPr>
                <w:rFonts w:cs="Calibri"/>
                <w:noProof/>
                <w:lang w:val="sr-Cyrl-RS"/>
              </w:rPr>
              <w:t>Континуирано</w:t>
            </w:r>
          </w:p>
          <w:p w14:paraId="517EEC4C" w14:textId="77777777" w:rsidR="0023564E" w:rsidRPr="00A93C16" w:rsidRDefault="0023564E" w:rsidP="0023564E">
            <w:pPr>
              <w:spacing w:after="0" w:line="240" w:lineRule="auto"/>
              <w:jc w:val="both"/>
              <w:rPr>
                <w:b/>
                <w:noProof/>
                <w:lang w:val="sr-Cyrl-RS"/>
              </w:rPr>
            </w:pPr>
            <w:r w:rsidRPr="00A93C16">
              <w:rPr>
                <w:b/>
                <w:noProof/>
                <w:lang w:val="sr-Cyrl-RS"/>
              </w:rPr>
              <w:t xml:space="preserve">Показатељи учинка: </w:t>
            </w:r>
            <w:r w:rsidRPr="00A93C16">
              <w:rPr>
                <w:noProof/>
                <w:lang w:val="sr-Cyrl-RS"/>
              </w:rPr>
              <w:t>Број урађених Програма енергетске ефикасности и број урађених Планова енергетске ефикасности</w:t>
            </w:r>
          </w:p>
        </w:tc>
      </w:tr>
      <w:tr w:rsidR="0023564E" w:rsidRPr="00A93C16" w14:paraId="12D914EC" w14:textId="77777777" w:rsidTr="00D93AB0">
        <w:trPr>
          <w:trHeight w:val="70"/>
        </w:trPr>
        <w:tc>
          <w:tcPr>
            <w:tcW w:w="9351" w:type="dxa"/>
            <w:gridSpan w:val="5"/>
          </w:tcPr>
          <w:p w14:paraId="51E5F68D" w14:textId="77777777" w:rsidR="0023564E" w:rsidRPr="00A93C16" w:rsidRDefault="0023564E" w:rsidP="0023564E">
            <w:pPr>
              <w:spacing w:after="0" w:line="240" w:lineRule="auto"/>
              <w:jc w:val="both"/>
              <w:rPr>
                <w:b/>
                <w:bCs/>
                <w:noProof/>
                <w:lang w:val="sr-Cyrl-RS"/>
              </w:rPr>
            </w:pPr>
            <w:r w:rsidRPr="00A93C16">
              <w:rPr>
                <w:b/>
                <w:noProof/>
                <w:lang w:val="sr-Cyrl-RS"/>
              </w:rPr>
              <w:t xml:space="preserve">11.2  </w:t>
            </w:r>
            <w:r w:rsidRPr="00A93C16">
              <w:rPr>
                <w:rFonts w:eastAsia="Times New Roman" w:cs="Calibri"/>
                <w:b/>
                <w:bCs/>
                <w:noProof/>
                <w:lang w:val="sr-Cyrl-RS"/>
              </w:rPr>
              <w:t>Унапређење енергетске ефикасности јавних објеката</w:t>
            </w:r>
          </w:p>
          <w:p w14:paraId="7E305D1B" w14:textId="77777777" w:rsidR="0023564E" w:rsidRPr="00A93C16" w:rsidRDefault="0023564E" w:rsidP="0023564E">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Сврха мере и начин како она доприноси остваривању приоритетног циља: </w:t>
            </w:r>
          </w:p>
          <w:p w14:paraId="2070C581" w14:textId="2EBA34F2"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Сврха ове мере је побољшање тренутног стања зграда јавне намене у погледу енергетске ефикасности кроз   примену  мера које се односе на грађевински омотач, техничке системе и сл.  са могућношћу увођења ОИЕ. Задовољавањем одређених критеријума предвиђених Законом стиче се могућност добијања сертификата о енергетским својствима зграда, тј. енергетског пас</w:t>
            </w:r>
            <w:r w:rsidR="00F979B6">
              <w:rPr>
                <w:rFonts w:cs="Calibri"/>
                <w:noProof/>
                <w:lang w:val="sr-Cyrl-RS"/>
              </w:rPr>
              <w:t>о</w:t>
            </w:r>
            <w:r w:rsidRPr="00A93C16">
              <w:rPr>
                <w:rFonts w:cs="Calibri"/>
                <w:noProof/>
                <w:lang w:val="sr-Cyrl-RS"/>
              </w:rPr>
              <w:t xml:space="preserve">ша, за који постоји законски рок прибављања на основу спроведених енергетских прегледа зграда. </w:t>
            </w:r>
          </w:p>
          <w:p w14:paraId="2155A089"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6CFC63DC" w14:textId="3A33E2CE" w:rsidR="0023564E" w:rsidRPr="00A93C16" w:rsidRDefault="0023564E" w:rsidP="0023564E">
            <w:pPr>
              <w:autoSpaceDE w:val="0"/>
              <w:autoSpaceDN w:val="0"/>
              <w:adjustRightInd w:val="0"/>
              <w:spacing w:after="0" w:line="240" w:lineRule="auto"/>
              <w:jc w:val="both"/>
              <w:rPr>
                <w:rFonts w:cs="Calibri"/>
                <w:noProof/>
                <w:lang w:val="sr-Cyrl-RS"/>
              </w:rPr>
            </w:pPr>
            <w:r w:rsidRPr="00A93C16">
              <w:rPr>
                <w:iCs/>
                <w:noProof/>
                <w:lang w:val="sr-Cyrl-RS"/>
              </w:rPr>
              <w:t xml:space="preserve">Извођење радова на </w:t>
            </w:r>
            <w:r w:rsidRPr="00A93C16">
              <w:rPr>
                <w:rFonts w:cs="Calibri"/>
                <w:noProof/>
                <w:lang w:val="sr-Cyrl-RS"/>
              </w:rPr>
              <w:t>енергетској санацији објеката јавне намене обухвата побољшањe тeрмичких карактeрист</w:t>
            </w:r>
            <w:r w:rsidR="00F979B6">
              <w:rPr>
                <w:rFonts w:cs="Calibri"/>
                <w:noProof/>
                <w:lang w:val="sr-Cyrl-RS"/>
              </w:rPr>
              <w:t>и</w:t>
            </w:r>
            <w:r w:rsidRPr="00A93C16">
              <w:rPr>
                <w:rFonts w:cs="Calibri"/>
                <w:noProof/>
                <w:lang w:val="sr-Cyrl-RS"/>
              </w:rPr>
              <w:t xml:space="preserve">ка eлeмeната омотача (изолација кровова, унутрашњих и спољних зидова са eлиминисањeм топлотних мостова, замeна постојeћих прозора и врата новим ЕЕ прозорима и вратима и др.), увођење или поспешивање већ постојећих системе за грејање, хлађења, вентилацију и климатизацију (прикључење објеката на гасну мрежу, уградња калориметара, реконструкција или набавка нових котлова са већим степеном корисности, уградња радијатора са вентилима, уградња или замена већ постојећих система за вентилацију и климатизацију и др.), </w:t>
            </w:r>
            <w:r w:rsidRPr="00A93C16">
              <w:rPr>
                <w:noProof/>
                <w:lang w:val="sr-Cyrl-RS"/>
              </w:rPr>
              <w:t>замена постојеће расвете ЛЕД расветом, редовни енергетски прегледи зграда и др.</w:t>
            </w:r>
          </w:p>
          <w:p w14:paraId="298FE2B0" w14:textId="77777777" w:rsidR="0023564E" w:rsidRPr="00A93C16" w:rsidRDefault="0023564E" w:rsidP="0023564E">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Утицај мере на конкретне циљне групе: </w:t>
            </w:r>
          </w:p>
          <w:p w14:paraId="0FF845D8" w14:textId="13E99FCD" w:rsidR="0023564E" w:rsidRPr="00A93C16" w:rsidRDefault="0023564E" w:rsidP="0023564E">
            <w:pPr>
              <w:autoSpaceDE w:val="0"/>
              <w:autoSpaceDN w:val="0"/>
              <w:adjustRightInd w:val="0"/>
              <w:spacing w:after="0" w:line="240" w:lineRule="auto"/>
              <w:jc w:val="both"/>
              <w:rPr>
                <w:rFonts w:cs="Calibri"/>
                <w:noProof/>
                <w:u w:val="single"/>
                <w:lang w:val="sr-Cyrl-RS"/>
              </w:rPr>
            </w:pPr>
            <w:r w:rsidRPr="00A93C16">
              <w:rPr>
                <w:rFonts w:cs="Calibri"/>
                <w:noProof/>
                <w:lang w:val="sr-Cyrl-RS"/>
              </w:rPr>
              <w:lastRenderedPageBreak/>
              <w:t>Примењујући мер</w:t>
            </w:r>
            <w:r w:rsidR="00F979B6">
              <w:rPr>
                <w:rFonts w:cs="Calibri"/>
                <w:noProof/>
                <w:lang w:val="sr-Cyrl-RS"/>
              </w:rPr>
              <w:t>е</w:t>
            </w:r>
            <w:r w:rsidRPr="00A93C16">
              <w:rPr>
                <w:rFonts w:cs="Calibri"/>
                <w:noProof/>
                <w:lang w:val="sr-Cyrl-RS"/>
              </w:rPr>
              <w:t xml:space="preserve"> енергетске ефикасности приликом обнове постојећих зграда јавне намене врши се директан утицај на уштеде електричне енергије и смањење енергената чиме се обезбеђује економска корист и смањење вредности емисије CO2 .</w:t>
            </w:r>
          </w:p>
          <w:p w14:paraId="429C2305"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F979B6">
              <w:rPr>
                <w:rFonts w:cs="Calibri"/>
                <w:b/>
                <w:bCs/>
                <w:noProof/>
                <w:lang w:val="sr-Cyrl-RS"/>
              </w:rPr>
              <w:t>Тип мере</w:t>
            </w:r>
            <w:r w:rsidRPr="00A93C16">
              <w:rPr>
                <w:rFonts w:cs="Calibri"/>
                <w:noProof/>
                <w:lang w:val="sr-Cyrl-RS"/>
              </w:rPr>
              <w:t xml:space="preserve">: </w:t>
            </w:r>
            <w:r w:rsidRPr="00A93C16">
              <w:rPr>
                <w:noProof/>
                <w:lang w:val="sr-Cyrl-RS"/>
              </w:rPr>
              <w:t>Обезбеђење добара и пружање услуга</w:t>
            </w:r>
          </w:p>
          <w:p w14:paraId="7AF84F74" w14:textId="4F6AE152" w:rsidR="0023564E" w:rsidRPr="00A93C16" w:rsidRDefault="0023564E" w:rsidP="0023564E">
            <w:pPr>
              <w:spacing w:after="0" w:line="240" w:lineRule="auto"/>
              <w:jc w:val="both"/>
              <w:rPr>
                <w:bCs/>
                <w:noProof/>
                <w:lang w:val="sr-Cyrl-RS"/>
              </w:rPr>
            </w:pPr>
            <w:r w:rsidRPr="00A93C16">
              <w:rPr>
                <w:b/>
                <w:noProof/>
                <w:lang w:val="sr-Cyrl-RS"/>
              </w:rPr>
              <w:t xml:space="preserve">Процењена потребна средства: </w:t>
            </w:r>
            <w:r w:rsidRPr="00A93C16">
              <w:rPr>
                <w:bCs/>
                <w:noProof/>
                <w:lang w:val="sr-Cyrl-RS"/>
              </w:rPr>
              <w:t>1.500.000.000,00 рсд</w:t>
            </w:r>
          </w:p>
          <w:p w14:paraId="230D10C6" w14:textId="77777777" w:rsidR="0023564E" w:rsidRPr="00A93C16" w:rsidRDefault="0023564E" w:rsidP="0023564E">
            <w:pPr>
              <w:spacing w:after="0" w:line="240" w:lineRule="auto"/>
              <w:jc w:val="both"/>
              <w:rPr>
                <w:noProof/>
                <w:lang w:val="sr-Cyrl-RS"/>
              </w:rPr>
            </w:pPr>
            <w:r w:rsidRPr="00A93C16">
              <w:rPr>
                <w:b/>
                <w:noProof/>
                <w:lang w:val="sr-Cyrl-RS"/>
              </w:rPr>
              <w:t xml:space="preserve">Извор финансирања: </w:t>
            </w:r>
            <w:r w:rsidRPr="00A93C16">
              <w:rPr>
                <w:noProof/>
                <w:lang w:val="sr-Cyrl-RS"/>
              </w:rPr>
              <w:t>Општински буџет, Републички буџет, донатори</w:t>
            </w:r>
          </w:p>
          <w:p w14:paraId="47494AAE" w14:textId="77777777" w:rsidR="0023564E" w:rsidRPr="00A93C16" w:rsidRDefault="0023564E" w:rsidP="0023564E">
            <w:pPr>
              <w:spacing w:after="0" w:line="240" w:lineRule="auto"/>
              <w:jc w:val="both"/>
              <w:rPr>
                <w:noProof/>
                <w:lang w:val="sr-Cyrl-RS"/>
              </w:rPr>
            </w:pPr>
            <w:r w:rsidRPr="00A93C16">
              <w:rPr>
                <w:b/>
                <w:noProof/>
                <w:lang w:val="sr-Cyrl-RS"/>
              </w:rPr>
              <w:t xml:space="preserve">Одговорна страна за имплементацију мере:  </w:t>
            </w:r>
            <w:r w:rsidRPr="00A93C16">
              <w:rPr>
                <w:noProof/>
                <w:lang w:val="sr-Cyrl-RS"/>
              </w:rPr>
              <w:t>ЈЛС Смедеревска Паланка</w:t>
            </w:r>
          </w:p>
          <w:p w14:paraId="61C2CB60"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Министарства, енергетски менаџер и одговорно лице на нивоу објекта</w:t>
            </w:r>
          </w:p>
          <w:p w14:paraId="09011DBC" w14:textId="77777777" w:rsidR="0023564E" w:rsidRPr="00A93C16" w:rsidRDefault="0023564E" w:rsidP="0023564E">
            <w:pPr>
              <w:spacing w:after="0" w:line="240" w:lineRule="auto"/>
              <w:jc w:val="both"/>
              <w:rPr>
                <w:rFonts w:cs="Calibri"/>
                <w:noProof/>
                <w:lang w:val="sr-Cyrl-RS"/>
              </w:rPr>
            </w:pPr>
            <w:r w:rsidRPr="00A93C16">
              <w:rPr>
                <w:b/>
                <w:noProof/>
                <w:lang w:val="sr-Cyrl-RS"/>
              </w:rPr>
              <w:t xml:space="preserve">Рок за реализацију: </w:t>
            </w:r>
            <w:r w:rsidRPr="00A93C16">
              <w:rPr>
                <w:rFonts w:cs="Calibri"/>
                <w:noProof/>
                <w:lang w:val="sr-Cyrl-RS"/>
              </w:rPr>
              <w:t>Континуирано</w:t>
            </w:r>
          </w:p>
          <w:p w14:paraId="0ADE7271" w14:textId="77777777" w:rsidR="0023564E" w:rsidRPr="00A93C16" w:rsidRDefault="0023564E" w:rsidP="0023564E">
            <w:pPr>
              <w:spacing w:after="0" w:line="240" w:lineRule="auto"/>
              <w:jc w:val="both"/>
              <w:rPr>
                <w:b/>
                <w:noProof/>
                <w:lang w:val="sr-Cyrl-RS"/>
              </w:rPr>
            </w:pPr>
            <w:r w:rsidRPr="00A93C16">
              <w:rPr>
                <w:b/>
                <w:noProof/>
                <w:lang w:val="sr-Cyrl-RS"/>
              </w:rPr>
              <w:t xml:space="preserve">Показатељи учинка: </w:t>
            </w:r>
            <w:r w:rsidRPr="00A93C16">
              <w:rPr>
                <w:noProof/>
                <w:lang w:val="sr-Cyrl-RS"/>
              </w:rPr>
              <w:t xml:space="preserve">Број зграда јавне намене које су обухваћене енергетском санацијом са применом мера енергетске санације </w:t>
            </w:r>
          </w:p>
        </w:tc>
      </w:tr>
      <w:tr w:rsidR="0023564E" w:rsidRPr="00A93C16" w14:paraId="31EABF4E" w14:textId="77777777" w:rsidTr="00D93AB0">
        <w:trPr>
          <w:trHeight w:val="70"/>
        </w:trPr>
        <w:tc>
          <w:tcPr>
            <w:tcW w:w="9351" w:type="dxa"/>
            <w:gridSpan w:val="5"/>
          </w:tcPr>
          <w:p w14:paraId="2D045A3B" w14:textId="17C2C11B" w:rsidR="0023564E" w:rsidRPr="00AF4D7D" w:rsidRDefault="0023564E" w:rsidP="0023564E">
            <w:pPr>
              <w:spacing w:after="0" w:line="240" w:lineRule="auto"/>
              <w:jc w:val="both"/>
              <w:rPr>
                <w:b/>
                <w:noProof/>
                <w:lang w:val="sr-Cyrl-RS"/>
              </w:rPr>
            </w:pPr>
            <w:r w:rsidRPr="00AF4D7D">
              <w:rPr>
                <w:b/>
                <w:noProof/>
                <w:lang w:val="sr-Cyrl-RS"/>
              </w:rPr>
              <w:lastRenderedPageBreak/>
              <w:t>11.3.</w:t>
            </w:r>
            <w:r w:rsidRPr="00AF4D7D">
              <w:rPr>
                <w:noProof/>
                <w:lang w:val="sr-Cyrl-RS"/>
              </w:rPr>
              <w:t xml:space="preserve"> </w:t>
            </w:r>
            <w:r w:rsidRPr="00AF4D7D">
              <w:rPr>
                <w:b/>
                <w:bCs/>
                <w:noProof/>
                <w:lang w:val="sr-Latn-RS"/>
              </w:rPr>
              <w:t xml:space="preserve">Подизање капацитета </w:t>
            </w:r>
            <w:r w:rsidRPr="00AF4D7D">
              <w:rPr>
                <w:b/>
                <w:bCs/>
                <w:noProof/>
                <w:lang w:val="sr-Cyrl-RS"/>
              </w:rPr>
              <w:t>општине за имплементацију Програма и плана енергетске ефикасности</w:t>
            </w:r>
          </w:p>
          <w:p w14:paraId="1B0661A0" w14:textId="77777777" w:rsidR="0023564E" w:rsidRPr="00A93C16" w:rsidRDefault="0023564E" w:rsidP="0023564E">
            <w:pPr>
              <w:autoSpaceDE w:val="0"/>
              <w:autoSpaceDN w:val="0"/>
              <w:adjustRightInd w:val="0"/>
              <w:spacing w:after="0" w:line="240" w:lineRule="auto"/>
              <w:jc w:val="both"/>
              <w:rPr>
                <w:rFonts w:cs="Calibri"/>
                <w:b/>
                <w:bCs/>
                <w:noProof/>
                <w:lang w:val="sr-Cyrl-RS"/>
              </w:rPr>
            </w:pPr>
            <w:r w:rsidRPr="00A93C16">
              <w:rPr>
                <w:rFonts w:cs="Calibri"/>
                <w:b/>
                <w:bCs/>
                <w:noProof/>
                <w:lang w:val="sr-Cyrl-RS"/>
              </w:rPr>
              <w:t xml:space="preserve">Сврха мере и начин како она доприноси остваривању приоритетног циља: </w:t>
            </w:r>
          </w:p>
          <w:p w14:paraId="5EDC08F2" w14:textId="249A9F1F"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Сврха мере је успостављање систе</w:t>
            </w:r>
            <w:r w:rsidR="00154D55">
              <w:rPr>
                <w:rFonts w:cs="Calibri"/>
                <w:noProof/>
                <w:lang w:val="sr-Cyrl-RS"/>
              </w:rPr>
              <w:t>м</w:t>
            </w:r>
            <w:r w:rsidRPr="00A93C16">
              <w:rPr>
                <w:rFonts w:cs="Calibri"/>
                <w:noProof/>
                <w:lang w:val="sr-Cyrl-RS"/>
              </w:rPr>
              <w:t xml:space="preserve">а енергетског менаџмента са именовањем најмање једног енергетског менаџера, формирање Савета за енергетску ефикасност и укључивање запослених задужених за област енергетике. Овим се постиже уређен систем енергетског менаџмента са јасним поделама задужења кадрова који ће вршити имплементацију обавезујућих аката.  </w:t>
            </w:r>
          </w:p>
          <w:p w14:paraId="3A50133E"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2CFEF782" w14:textId="5C22DB41"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 xml:space="preserve">Именовање потребног броја енергетских менаџера, </w:t>
            </w:r>
            <w:r w:rsidRPr="00A93C16">
              <w:rPr>
                <w:rFonts w:cs="Calibri"/>
                <w:noProof/>
                <w:lang w:val="sr-Cyrl-RS"/>
              </w:rPr>
              <w:t>стручно оспособљавање и усавршавање службеника на пословима енергетске ефикасности,</w:t>
            </w:r>
            <w:r w:rsidRPr="00A93C16">
              <w:rPr>
                <w:iCs/>
                <w:noProof/>
                <w:lang w:val="sr-Cyrl-RS"/>
              </w:rPr>
              <w:t xml:space="preserve"> именовање одговорног лица за унос података у СЕМИС базу, ИСЕМ базу и ЛЕП базу, израда годишњих извештаја и др.</w:t>
            </w:r>
          </w:p>
          <w:p w14:paraId="0EA27609" w14:textId="77777777" w:rsidR="00154D55" w:rsidRDefault="0023564E" w:rsidP="0023564E">
            <w:pPr>
              <w:autoSpaceDE w:val="0"/>
              <w:autoSpaceDN w:val="0"/>
              <w:adjustRightInd w:val="0"/>
              <w:spacing w:after="0" w:line="240" w:lineRule="auto"/>
              <w:jc w:val="both"/>
              <w:rPr>
                <w:rFonts w:cs="Calibri"/>
                <w:noProof/>
                <w:lang w:val="sr-Cyrl-RS"/>
              </w:rPr>
            </w:pPr>
            <w:r w:rsidRPr="00154D55">
              <w:rPr>
                <w:rFonts w:cs="Calibri"/>
                <w:b/>
                <w:bCs/>
                <w:noProof/>
                <w:lang w:val="sr-Cyrl-RS"/>
              </w:rPr>
              <w:t>Утицај мере на конкретне циљне групе</w:t>
            </w:r>
            <w:r w:rsidRPr="00A93C16">
              <w:rPr>
                <w:rFonts w:cs="Calibri"/>
                <w:noProof/>
                <w:lang w:val="sr-Cyrl-RS"/>
              </w:rPr>
              <w:t>:</w:t>
            </w:r>
          </w:p>
          <w:p w14:paraId="4C6A02BA" w14:textId="7E1FEE66"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Одређивање субјеката система енергетског менаџмента на територији општине и уређивање с</w:t>
            </w:r>
            <w:r w:rsidR="00154D55">
              <w:rPr>
                <w:rFonts w:cs="Calibri"/>
                <w:noProof/>
                <w:lang w:val="sr-Cyrl-RS"/>
              </w:rPr>
              <w:t>т</w:t>
            </w:r>
            <w:r w:rsidRPr="00A93C16">
              <w:rPr>
                <w:rFonts w:cs="Calibri"/>
                <w:noProof/>
                <w:lang w:val="sr-Cyrl-RS"/>
              </w:rPr>
              <w:t>руктуре задужених и одговорних лица за реализацију циљева енергетског менаџмента са унапређењем посебних функционалних компентенција запослених.</w:t>
            </w:r>
          </w:p>
          <w:p w14:paraId="19F784DF"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b/>
                <w:bCs/>
                <w:noProof/>
                <w:lang w:val="sr-Cyrl-RS"/>
              </w:rPr>
              <w:t>Тип мере:</w:t>
            </w:r>
            <w:r w:rsidRPr="00A93C16">
              <w:rPr>
                <w:rFonts w:cs="Calibri"/>
                <w:noProof/>
                <w:lang w:val="sr-Cyrl-RS"/>
              </w:rPr>
              <w:t xml:space="preserve"> </w:t>
            </w:r>
            <w:r w:rsidRPr="00A93C16">
              <w:rPr>
                <w:noProof/>
                <w:lang w:val="sr-Cyrl-RS"/>
              </w:rPr>
              <w:t>Институционално-управљачко-организациона</w:t>
            </w:r>
          </w:p>
          <w:p w14:paraId="47B116AF" w14:textId="488CA05B" w:rsidR="0023564E" w:rsidRPr="00A93C16" w:rsidRDefault="0023564E" w:rsidP="0023564E">
            <w:pPr>
              <w:spacing w:after="0" w:line="240" w:lineRule="auto"/>
              <w:jc w:val="both"/>
              <w:rPr>
                <w:bCs/>
                <w:noProof/>
                <w:lang w:val="sr-Cyrl-RS"/>
              </w:rPr>
            </w:pPr>
            <w:r w:rsidRPr="00A93C16">
              <w:rPr>
                <w:b/>
                <w:noProof/>
                <w:lang w:val="sr-Cyrl-RS"/>
              </w:rPr>
              <w:t xml:space="preserve">Процењена потребна средства: </w:t>
            </w:r>
            <w:r w:rsidRPr="00A93C16">
              <w:rPr>
                <w:bCs/>
                <w:noProof/>
                <w:lang w:val="sr-Cyrl-RS"/>
              </w:rPr>
              <w:t>100.000,00</w:t>
            </w:r>
            <w:r w:rsidR="00DE0D7B">
              <w:rPr>
                <w:bCs/>
                <w:noProof/>
                <w:lang w:val="sr-Cyrl-RS"/>
              </w:rPr>
              <w:t xml:space="preserve"> рсд</w:t>
            </w:r>
          </w:p>
          <w:p w14:paraId="6FC00FD6" w14:textId="77777777" w:rsidR="0023564E" w:rsidRPr="00A93C16" w:rsidRDefault="0023564E" w:rsidP="0023564E">
            <w:pPr>
              <w:spacing w:after="0" w:line="240" w:lineRule="auto"/>
              <w:jc w:val="both"/>
              <w:rPr>
                <w:b/>
                <w:noProof/>
                <w:lang w:val="sr-Cyrl-RS"/>
              </w:rPr>
            </w:pPr>
            <w:r w:rsidRPr="00A93C16">
              <w:rPr>
                <w:b/>
                <w:noProof/>
                <w:lang w:val="sr-Cyrl-RS"/>
              </w:rPr>
              <w:t xml:space="preserve">Извор финансирања: </w:t>
            </w:r>
            <w:r w:rsidRPr="00A93C16">
              <w:rPr>
                <w:noProof/>
                <w:lang w:val="sr-Cyrl-RS"/>
              </w:rPr>
              <w:t>интерно</w:t>
            </w:r>
          </w:p>
          <w:p w14:paraId="362C83E5" w14:textId="77777777" w:rsidR="0023564E" w:rsidRPr="00A93C16" w:rsidRDefault="0023564E" w:rsidP="0023564E">
            <w:pPr>
              <w:spacing w:after="0" w:line="240" w:lineRule="auto"/>
              <w:jc w:val="both"/>
              <w:rPr>
                <w:noProof/>
                <w:lang w:val="sr-Cyrl-RS"/>
              </w:rPr>
            </w:pPr>
            <w:r w:rsidRPr="00A93C16">
              <w:rPr>
                <w:b/>
                <w:noProof/>
                <w:lang w:val="sr-Cyrl-RS"/>
              </w:rPr>
              <w:t>Одговорна страна за имплементацију мере:</w:t>
            </w:r>
            <w:r w:rsidRPr="00A93C16">
              <w:rPr>
                <w:noProof/>
                <w:sz w:val="20"/>
                <w:szCs w:val="20"/>
                <w:lang w:val="sr-Cyrl-RS"/>
              </w:rPr>
              <w:t xml:space="preserve">, </w:t>
            </w:r>
            <w:r w:rsidRPr="00A93C16">
              <w:rPr>
                <w:noProof/>
                <w:lang w:val="sr-Cyrl-RS"/>
              </w:rPr>
              <w:t>ЈЛС Смедеревска Паланка</w:t>
            </w:r>
          </w:p>
          <w:p w14:paraId="64CCCB78"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Председник општине, енергетски менаџер, Савет за енергетску ефикасноост, стручни кадрови</w:t>
            </w:r>
          </w:p>
          <w:p w14:paraId="1FA6AE49" w14:textId="50384B83" w:rsidR="0023564E" w:rsidRPr="00A93C16" w:rsidRDefault="0023564E" w:rsidP="0023564E">
            <w:pPr>
              <w:spacing w:after="0" w:line="240" w:lineRule="auto"/>
              <w:jc w:val="both"/>
              <w:rPr>
                <w:noProof/>
                <w:lang w:val="sr-Cyrl-RS"/>
              </w:rPr>
            </w:pPr>
            <w:r w:rsidRPr="00A93C16">
              <w:rPr>
                <w:b/>
                <w:noProof/>
                <w:lang w:val="sr-Cyrl-RS"/>
              </w:rPr>
              <w:t xml:space="preserve">Рок за реализацију: </w:t>
            </w:r>
            <w:r w:rsidRPr="00A93C16">
              <w:rPr>
                <w:bCs/>
                <w:noProof/>
                <w:lang w:val="sr-Cyrl-RS"/>
              </w:rPr>
              <w:t>у континуитету 7 година</w:t>
            </w:r>
          </w:p>
          <w:p w14:paraId="5878EB61" w14:textId="528E10BC" w:rsidR="0023564E" w:rsidRPr="00A93C16" w:rsidRDefault="0023564E" w:rsidP="0023564E">
            <w:pPr>
              <w:spacing w:after="0" w:line="240" w:lineRule="auto"/>
              <w:jc w:val="both"/>
              <w:rPr>
                <w:b/>
                <w:noProof/>
                <w:lang w:val="sr-Cyrl-RS"/>
              </w:rPr>
            </w:pPr>
            <w:r w:rsidRPr="00A93C16">
              <w:rPr>
                <w:b/>
                <w:noProof/>
                <w:lang w:val="sr-Cyrl-RS"/>
              </w:rPr>
              <w:t xml:space="preserve">Показатељи учинка: </w:t>
            </w:r>
            <w:r w:rsidRPr="00A93C16">
              <w:rPr>
                <w:noProof/>
                <w:lang w:val="sr-Cyrl-RS"/>
              </w:rPr>
              <w:t>Именовано 2 енергетска менаџера, редовно годишње извештавање о остваривању циљева уштеде енергије за ЈЛС, органе РС и органе аутономне покрајине, запошљавање стручног кадра и ангажовање саветника у области енергетске ефикасности</w:t>
            </w:r>
          </w:p>
        </w:tc>
      </w:tr>
      <w:tr w:rsidR="0023564E" w:rsidRPr="00A93C16" w14:paraId="259FA04F" w14:textId="77777777" w:rsidTr="00D93AB0">
        <w:trPr>
          <w:trHeight w:val="70"/>
        </w:trPr>
        <w:tc>
          <w:tcPr>
            <w:tcW w:w="9351" w:type="dxa"/>
            <w:gridSpan w:val="5"/>
          </w:tcPr>
          <w:p w14:paraId="15B9EFBA" w14:textId="77777777" w:rsidR="0023564E" w:rsidRPr="00A93C16" w:rsidRDefault="0023564E" w:rsidP="0023564E">
            <w:pPr>
              <w:spacing w:after="0" w:line="240" w:lineRule="auto"/>
              <w:rPr>
                <w:rFonts w:eastAsia="Times New Roman" w:cs="Calibri"/>
                <w:b/>
                <w:bCs/>
                <w:noProof/>
                <w:lang w:val="sr-Cyrl-RS"/>
              </w:rPr>
            </w:pPr>
            <w:r w:rsidRPr="00A93C16">
              <w:rPr>
                <w:b/>
                <w:noProof/>
                <w:lang w:val="sr-Cyrl-RS"/>
              </w:rPr>
              <w:t xml:space="preserve">11.4. </w:t>
            </w:r>
            <w:r w:rsidRPr="00A93C16">
              <w:rPr>
                <w:rFonts w:eastAsia="Times New Roman" w:cs="Calibri"/>
                <w:b/>
                <w:bCs/>
                <w:noProof/>
                <w:lang w:val="sr-Cyrl-RS"/>
              </w:rPr>
              <w:t>Подршка физичким и правним лицима у области енергетске ефикасности</w:t>
            </w:r>
          </w:p>
          <w:p w14:paraId="53AD50B4" w14:textId="77777777" w:rsidR="00154D55" w:rsidRDefault="0023564E" w:rsidP="0023564E">
            <w:pPr>
              <w:autoSpaceDE w:val="0"/>
              <w:autoSpaceDN w:val="0"/>
              <w:adjustRightInd w:val="0"/>
              <w:spacing w:after="0" w:line="240" w:lineRule="auto"/>
              <w:jc w:val="both"/>
              <w:rPr>
                <w:rFonts w:cs="Calibri"/>
                <w:b/>
                <w:bCs/>
                <w:noProof/>
                <w:lang w:val="sr-Cyrl-RS"/>
              </w:rPr>
            </w:pPr>
            <w:r w:rsidRPr="00A93C16">
              <w:rPr>
                <w:rFonts w:cs="Calibri"/>
                <w:b/>
                <w:bCs/>
                <w:noProof/>
                <w:lang w:val="sr-Cyrl-RS"/>
              </w:rPr>
              <w:t>Сврха мере и начин како она доприноси остваривању приоритетног циља:</w:t>
            </w:r>
          </w:p>
          <w:p w14:paraId="192E64A0" w14:textId="3AFDF6C9"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 xml:space="preserve">Сврха мере је субвенционисање мера енергетске ефикасности кућа, станова и стамбених зграда како би се постигло унапређење већ изграђених објеката физичких и правних лица на територији општине. </w:t>
            </w:r>
          </w:p>
          <w:p w14:paraId="35BD7AA9" w14:textId="77777777" w:rsidR="00154D55"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23D70E7E" w14:textId="3BF15E5A" w:rsidR="0023564E" w:rsidRPr="00A93C16" w:rsidRDefault="0023564E" w:rsidP="0023564E">
            <w:pPr>
              <w:autoSpaceDE w:val="0"/>
              <w:autoSpaceDN w:val="0"/>
              <w:adjustRightInd w:val="0"/>
              <w:spacing w:after="0" w:line="240" w:lineRule="auto"/>
              <w:jc w:val="both"/>
              <w:rPr>
                <w:iCs/>
                <w:noProof/>
                <w:lang w:val="sr-Cyrl-RS"/>
              </w:rPr>
            </w:pPr>
            <w:r w:rsidRPr="00A93C16">
              <w:rPr>
                <w:rStyle w:val="markedcontent"/>
                <w:noProof/>
                <w:szCs w:val="24"/>
                <w:lang w:val="sr-Cyrl-RS"/>
              </w:rPr>
              <w:t>Заменa с</w:t>
            </w:r>
            <w:r w:rsidRPr="00A93C16">
              <w:rPr>
                <w:rStyle w:val="markedcontent"/>
                <w:szCs w:val="24"/>
                <w:lang w:val="sr-Cyrl-RS"/>
              </w:rPr>
              <w:t>толарије</w:t>
            </w:r>
            <w:r w:rsidRPr="00A93C16">
              <w:rPr>
                <w:rStyle w:val="markedcontent"/>
                <w:noProof/>
                <w:szCs w:val="24"/>
                <w:lang w:val="sr-Cyrl-RS"/>
              </w:rPr>
              <w:t xml:space="preserve"> и других транспарентних елемената термичког омотача; термичка изолација зидова,</w:t>
            </w:r>
            <w:r w:rsidRPr="00A93C16">
              <w:rPr>
                <w:noProof/>
                <w:szCs w:val="24"/>
                <w:lang w:val="sr-Cyrl-RS"/>
              </w:rPr>
              <w:t xml:space="preserve"> </w:t>
            </w:r>
            <w:r w:rsidRPr="00A93C16">
              <w:rPr>
                <w:rStyle w:val="markedcontent"/>
                <w:noProof/>
                <w:szCs w:val="24"/>
                <w:lang w:val="sr-Cyrl-RS"/>
              </w:rPr>
              <w:t xml:space="preserve">таваница,  подова на тлу и осталих делова термичког омотача; набавка и инсталација котлова на природни гас, на </w:t>
            </w:r>
            <w:r w:rsidRPr="00A93C16">
              <w:rPr>
                <w:bCs/>
                <w:noProof/>
                <w:szCs w:val="24"/>
                <w:lang w:val="sr-Cyrl-RS"/>
              </w:rPr>
              <w:t>биомасу, грејачa простора или</w:t>
            </w:r>
            <w:r w:rsidRPr="00A93C16">
              <w:rPr>
                <w:rStyle w:val="markedcontent"/>
                <w:noProof/>
                <w:szCs w:val="24"/>
                <w:lang w:val="sr-Cyrl-RS"/>
              </w:rPr>
              <w:t xml:space="preserve"> замена </w:t>
            </w:r>
            <w:r w:rsidRPr="00A93C16">
              <w:rPr>
                <w:bCs/>
                <w:noProof/>
                <w:szCs w:val="24"/>
                <w:lang w:val="sr-Cyrl-RS"/>
              </w:rPr>
              <w:t xml:space="preserve">грејачa простора </w:t>
            </w:r>
            <w:r w:rsidRPr="00A93C16">
              <w:rPr>
                <w:rStyle w:val="markedcontent"/>
                <w:noProof/>
                <w:szCs w:val="24"/>
                <w:lang w:val="sr-Cyrl-RS"/>
              </w:rPr>
              <w:t>ефикаснијим енергентом</w:t>
            </w:r>
            <w:r w:rsidRPr="00A93C16">
              <w:rPr>
                <w:bCs/>
                <w:noProof/>
                <w:szCs w:val="24"/>
                <w:lang w:val="sr-Cyrl-RS"/>
              </w:rPr>
              <w:t xml:space="preserve">; </w:t>
            </w:r>
            <w:r w:rsidRPr="00A93C16">
              <w:rPr>
                <w:rStyle w:val="markedcontent"/>
                <w:noProof/>
                <w:szCs w:val="24"/>
                <w:lang w:val="sr-Cyrl-RS"/>
              </w:rPr>
              <w:t xml:space="preserve">замена постојеће или уградња нове цевне мреже грејних тела (радијатора и пратећег прибора); набавка и уградње топлотних пумпи </w:t>
            </w:r>
            <w:r w:rsidRPr="00A93C16">
              <w:rPr>
                <w:bCs/>
                <w:noProof/>
                <w:szCs w:val="24"/>
                <w:lang w:val="sr-Cyrl-RS"/>
              </w:rPr>
              <w:t>и пратеће инсталације грејног система</w:t>
            </w:r>
            <w:r w:rsidRPr="00A93C16">
              <w:rPr>
                <w:rStyle w:val="markedcontent"/>
                <w:noProof/>
                <w:szCs w:val="24"/>
                <w:lang w:val="sr-Cyrl-RS"/>
              </w:rPr>
              <w:t xml:space="preserve"> </w:t>
            </w:r>
            <w:r w:rsidRPr="00A93C16">
              <w:rPr>
                <w:rStyle w:val="markedcontent"/>
                <w:noProof/>
                <w:szCs w:val="24"/>
                <w:lang w:val="sr-Cyrl-RS"/>
              </w:rPr>
              <w:lastRenderedPageBreak/>
              <w:t xml:space="preserve">(грејач простора или комбиновани грејач); набавка и уградње соларних колектора; уградња соларних панела за производњу електричне енергије, као и све друге мере енергетске ефикасности предвиђене Јавним позивима за субвенционисање из области енергетске ефикасности. </w:t>
            </w:r>
          </w:p>
          <w:p w14:paraId="3EE3222D" w14:textId="77777777" w:rsidR="00154D55" w:rsidRDefault="0023564E" w:rsidP="0023564E">
            <w:pPr>
              <w:autoSpaceDE w:val="0"/>
              <w:autoSpaceDN w:val="0"/>
              <w:adjustRightInd w:val="0"/>
              <w:spacing w:after="0" w:line="240" w:lineRule="auto"/>
              <w:jc w:val="both"/>
              <w:rPr>
                <w:rFonts w:cs="Calibri"/>
                <w:noProof/>
                <w:lang w:val="sr-Cyrl-RS"/>
              </w:rPr>
            </w:pPr>
            <w:r w:rsidRPr="00154D55">
              <w:rPr>
                <w:rFonts w:cs="Calibri"/>
                <w:b/>
                <w:bCs/>
                <w:noProof/>
                <w:lang w:val="sr-Cyrl-RS"/>
              </w:rPr>
              <w:t>Утицај мере на конкретне циљне групе</w:t>
            </w:r>
            <w:r w:rsidRPr="00A93C16">
              <w:rPr>
                <w:rFonts w:cs="Calibri"/>
                <w:noProof/>
                <w:lang w:val="sr-Cyrl-RS"/>
              </w:rPr>
              <w:t xml:space="preserve">: </w:t>
            </w:r>
          </w:p>
          <w:p w14:paraId="0C53AC60" w14:textId="411788AD"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noProof/>
                <w:lang w:val="sr-Cyrl-RS"/>
              </w:rPr>
              <w:t>Мера подразумева добијање бесповратних новчаних  средства за енергетску санацију објеката крајњих корисника, тј. грађана, у виду спровођења мера које се односе на унапређење термичког омотача, термотехничких инсталација, уградњу соларних колектора, као и уградњу соларних панела за производњу електричне енергије са могућношћу инсталирања калориметара, циркулационих пумпи, термостатских вентила, делитеља топлоте, као и друге мере енергетске ефикасности.</w:t>
            </w:r>
          </w:p>
          <w:p w14:paraId="0108A5FC" w14:textId="77777777" w:rsidR="0023564E" w:rsidRPr="00A93C16" w:rsidRDefault="0023564E" w:rsidP="0023564E">
            <w:pPr>
              <w:autoSpaceDE w:val="0"/>
              <w:autoSpaceDN w:val="0"/>
              <w:adjustRightInd w:val="0"/>
              <w:spacing w:after="0" w:line="240" w:lineRule="auto"/>
              <w:jc w:val="both"/>
              <w:rPr>
                <w:rFonts w:cs="Calibri"/>
                <w:noProof/>
                <w:lang w:val="sr-Cyrl-RS"/>
              </w:rPr>
            </w:pPr>
            <w:r w:rsidRPr="00A93C16">
              <w:rPr>
                <w:rFonts w:cs="Calibri"/>
                <w:b/>
                <w:bCs/>
                <w:noProof/>
                <w:lang w:val="sr-Cyrl-RS"/>
              </w:rPr>
              <w:t>Тип мере:</w:t>
            </w:r>
            <w:r w:rsidRPr="00A93C16">
              <w:rPr>
                <w:rFonts w:cs="Calibri"/>
                <w:noProof/>
                <w:lang w:val="sr-Cyrl-RS"/>
              </w:rPr>
              <w:t xml:space="preserve"> </w:t>
            </w:r>
            <w:r w:rsidRPr="00A93C16">
              <w:rPr>
                <w:noProof/>
                <w:lang w:val="sr-Cyrl-RS"/>
              </w:rPr>
              <w:t>Подстицајна</w:t>
            </w:r>
          </w:p>
          <w:p w14:paraId="43D4767C" w14:textId="77777777" w:rsidR="0023564E" w:rsidRPr="00A93C16" w:rsidRDefault="0023564E" w:rsidP="0023564E">
            <w:pPr>
              <w:spacing w:after="0" w:line="240" w:lineRule="auto"/>
              <w:rPr>
                <w:b/>
                <w:noProof/>
                <w:lang w:val="sr-Cyrl-RS"/>
              </w:rPr>
            </w:pPr>
            <w:r w:rsidRPr="00A93C16">
              <w:rPr>
                <w:b/>
                <w:noProof/>
                <w:lang w:val="sr-Cyrl-RS"/>
              </w:rPr>
              <w:t xml:space="preserve">Процењена потребна средства: </w:t>
            </w:r>
            <w:r w:rsidRPr="00A93C16">
              <w:rPr>
                <w:bCs/>
                <w:noProof/>
                <w:lang w:val="sr-Cyrl-RS"/>
              </w:rPr>
              <w:t>140.000.000,00 рсд</w:t>
            </w:r>
            <w:r w:rsidRPr="00A93C16">
              <w:rPr>
                <w:b/>
                <w:noProof/>
                <w:lang w:val="sr-Cyrl-RS"/>
              </w:rPr>
              <w:t xml:space="preserve"> </w:t>
            </w:r>
          </w:p>
          <w:p w14:paraId="48D246E5" w14:textId="77777777" w:rsidR="0023564E" w:rsidRPr="00A93C16" w:rsidRDefault="0023564E" w:rsidP="0023564E">
            <w:pPr>
              <w:spacing w:after="0" w:line="240" w:lineRule="auto"/>
              <w:rPr>
                <w:b/>
                <w:noProof/>
                <w:lang w:val="sr-Cyrl-RS"/>
              </w:rPr>
            </w:pPr>
            <w:r w:rsidRPr="00A93C16">
              <w:rPr>
                <w:b/>
                <w:noProof/>
                <w:lang w:val="sr-Cyrl-RS"/>
              </w:rPr>
              <w:t xml:space="preserve">Извор финансирања: </w:t>
            </w:r>
            <w:r w:rsidRPr="00A93C16">
              <w:rPr>
                <w:noProof/>
                <w:lang w:val="sr-Cyrl-RS"/>
              </w:rPr>
              <w:t xml:space="preserve">Општински буџет, Републички буџет, </w:t>
            </w:r>
          </w:p>
          <w:p w14:paraId="45F687F2" w14:textId="77777777" w:rsidR="0023564E" w:rsidRPr="00A93C16" w:rsidRDefault="0023564E" w:rsidP="0023564E">
            <w:pPr>
              <w:spacing w:after="0" w:line="240" w:lineRule="auto"/>
              <w:rPr>
                <w:b/>
                <w:noProof/>
                <w:lang w:val="sr-Cyrl-RS"/>
              </w:rPr>
            </w:pPr>
            <w:r w:rsidRPr="00A93C16">
              <w:rPr>
                <w:b/>
                <w:noProof/>
                <w:lang w:val="sr-Cyrl-RS"/>
              </w:rPr>
              <w:t xml:space="preserve">Одговорна страна за имплементацију мере:  </w:t>
            </w:r>
            <w:r w:rsidRPr="00A93C16">
              <w:rPr>
                <w:noProof/>
                <w:lang w:val="sr-Cyrl-RS"/>
              </w:rPr>
              <w:t>ЈЛС Смедеревска Паланка</w:t>
            </w:r>
          </w:p>
          <w:p w14:paraId="1DCA3711" w14:textId="77777777"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Министарства, енергетски менаџер, органи и службе физичка и правна лица</w:t>
            </w:r>
          </w:p>
          <w:p w14:paraId="71AF4D15" w14:textId="77777777" w:rsidR="0023564E" w:rsidRPr="00A93C16" w:rsidRDefault="0023564E" w:rsidP="0023564E">
            <w:pPr>
              <w:spacing w:after="0" w:line="240" w:lineRule="auto"/>
              <w:rPr>
                <w:rFonts w:cs="Calibri"/>
                <w:noProof/>
                <w:lang w:val="sr-Cyrl-RS"/>
              </w:rPr>
            </w:pPr>
            <w:r w:rsidRPr="00A93C16">
              <w:rPr>
                <w:b/>
                <w:noProof/>
                <w:lang w:val="sr-Cyrl-RS"/>
              </w:rPr>
              <w:t xml:space="preserve">Рок за реализацију: </w:t>
            </w:r>
            <w:r w:rsidRPr="00A93C16">
              <w:rPr>
                <w:rFonts w:cs="Calibri"/>
                <w:noProof/>
                <w:lang w:val="sr-Cyrl-RS"/>
              </w:rPr>
              <w:t>Континуирано</w:t>
            </w:r>
          </w:p>
          <w:p w14:paraId="6D2D0A86" w14:textId="77777777" w:rsidR="0023564E" w:rsidRPr="00A93C16" w:rsidRDefault="0023564E" w:rsidP="0023564E">
            <w:pPr>
              <w:spacing w:after="0" w:line="240" w:lineRule="auto"/>
              <w:rPr>
                <w:b/>
                <w:noProof/>
                <w:lang w:val="sr-Cyrl-RS"/>
              </w:rPr>
            </w:pPr>
            <w:r w:rsidRPr="00A93C16">
              <w:rPr>
                <w:b/>
                <w:noProof/>
                <w:lang w:val="sr-Cyrl-RS"/>
              </w:rPr>
              <w:t>Показатељи учинка:</w:t>
            </w:r>
          </w:p>
          <w:p w14:paraId="73F9A618" w14:textId="77777777" w:rsidR="0023564E" w:rsidRPr="00A93C16" w:rsidRDefault="0023564E" w:rsidP="0023564E">
            <w:pPr>
              <w:numPr>
                <w:ilvl w:val="0"/>
                <w:numId w:val="27"/>
              </w:numPr>
              <w:spacing w:after="0" w:line="240" w:lineRule="auto"/>
              <w:jc w:val="both"/>
              <w:rPr>
                <w:noProof/>
                <w:lang w:val="sr-Cyrl-RS"/>
              </w:rPr>
            </w:pPr>
            <w:r w:rsidRPr="00A93C16">
              <w:rPr>
                <w:noProof/>
                <w:lang w:val="sr-Cyrl-RS"/>
              </w:rPr>
              <w:t>Број замењених спољних прозора и врата,</w:t>
            </w:r>
          </w:p>
          <w:p w14:paraId="4B65EAD1" w14:textId="77777777" w:rsidR="0023564E" w:rsidRPr="00A93C16" w:rsidRDefault="0023564E" w:rsidP="0023564E">
            <w:pPr>
              <w:numPr>
                <w:ilvl w:val="0"/>
                <w:numId w:val="27"/>
              </w:numPr>
              <w:spacing w:after="0" w:line="240" w:lineRule="auto"/>
              <w:jc w:val="both"/>
              <w:rPr>
                <w:rStyle w:val="markedcontent"/>
                <w:noProof/>
                <w:lang w:val="sr-Cyrl-RS"/>
              </w:rPr>
            </w:pPr>
            <w:r w:rsidRPr="00A93C16">
              <w:rPr>
                <w:noProof/>
                <w:lang w:val="sr-Cyrl-RS"/>
              </w:rPr>
              <w:t>Број</w:t>
            </w:r>
            <w:r w:rsidRPr="00A93C16">
              <w:rPr>
                <w:rStyle w:val="markedcontent"/>
                <w:noProof/>
                <w:szCs w:val="24"/>
                <w:lang w:val="sr-Cyrl-RS"/>
              </w:rPr>
              <w:t xml:space="preserve"> објеката са урађеном термичком изолацијом зидова,</w:t>
            </w:r>
            <w:r w:rsidRPr="00A93C16">
              <w:rPr>
                <w:noProof/>
                <w:szCs w:val="24"/>
                <w:lang w:val="sr-Cyrl-RS"/>
              </w:rPr>
              <w:t xml:space="preserve"> </w:t>
            </w:r>
            <w:r w:rsidRPr="00A93C16">
              <w:rPr>
                <w:rStyle w:val="markedcontent"/>
                <w:noProof/>
                <w:szCs w:val="24"/>
                <w:lang w:val="sr-Cyrl-RS"/>
              </w:rPr>
              <w:t>таваница и  подова,</w:t>
            </w:r>
          </w:p>
          <w:p w14:paraId="1FEE36C2" w14:textId="77777777" w:rsidR="0023564E" w:rsidRPr="00A93C16" w:rsidRDefault="0023564E" w:rsidP="0023564E">
            <w:pPr>
              <w:numPr>
                <w:ilvl w:val="0"/>
                <w:numId w:val="27"/>
              </w:numPr>
              <w:spacing w:after="0" w:line="240" w:lineRule="auto"/>
              <w:jc w:val="both"/>
              <w:rPr>
                <w:rStyle w:val="markedcontent"/>
                <w:noProof/>
                <w:lang w:val="sr-Cyrl-RS"/>
              </w:rPr>
            </w:pPr>
            <w:r w:rsidRPr="00A93C16">
              <w:rPr>
                <w:noProof/>
                <w:lang w:val="sr-Cyrl-RS"/>
              </w:rPr>
              <w:t xml:space="preserve">Број </w:t>
            </w:r>
            <w:r w:rsidRPr="00A93C16">
              <w:rPr>
                <w:rStyle w:val="markedcontent"/>
                <w:noProof/>
                <w:szCs w:val="24"/>
                <w:lang w:val="sr-Cyrl-RS"/>
              </w:rPr>
              <w:t xml:space="preserve">набављених и инсталираних котлова на природни гас, </w:t>
            </w:r>
            <w:r w:rsidRPr="00A93C16">
              <w:rPr>
                <w:bCs/>
                <w:noProof/>
                <w:szCs w:val="24"/>
                <w:lang w:val="sr-Cyrl-RS"/>
              </w:rPr>
              <w:t>биомасу, грејачa простора или</w:t>
            </w:r>
            <w:r w:rsidRPr="00A93C16">
              <w:rPr>
                <w:rStyle w:val="markedcontent"/>
                <w:noProof/>
                <w:szCs w:val="24"/>
                <w:lang w:val="sr-Cyrl-RS"/>
              </w:rPr>
              <w:t xml:space="preserve"> замена </w:t>
            </w:r>
            <w:r w:rsidRPr="00A93C16">
              <w:rPr>
                <w:bCs/>
                <w:noProof/>
                <w:szCs w:val="24"/>
                <w:lang w:val="sr-Cyrl-RS"/>
              </w:rPr>
              <w:t xml:space="preserve">грејачa простора </w:t>
            </w:r>
            <w:r w:rsidRPr="00A93C16">
              <w:rPr>
                <w:rStyle w:val="markedcontent"/>
                <w:noProof/>
                <w:szCs w:val="24"/>
                <w:lang w:val="sr-Cyrl-RS"/>
              </w:rPr>
              <w:t>ефикаснијим енергентом,</w:t>
            </w:r>
          </w:p>
          <w:p w14:paraId="10B77A5C" w14:textId="77777777" w:rsidR="0023564E" w:rsidRPr="00A93C16" w:rsidRDefault="0023564E" w:rsidP="0023564E">
            <w:pPr>
              <w:numPr>
                <w:ilvl w:val="0"/>
                <w:numId w:val="27"/>
              </w:numPr>
              <w:spacing w:after="0" w:line="240" w:lineRule="auto"/>
              <w:jc w:val="both"/>
              <w:rPr>
                <w:rStyle w:val="markedcontent"/>
                <w:noProof/>
                <w:lang w:val="sr-Cyrl-RS"/>
              </w:rPr>
            </w:pPr>
            <w:r w:rsidRPr="00A93C16">
              <w:rPr>
                <w:bCs/>
                <w:noProof/>
                <w:szCs w:val="24"/>
                <w:lang w:val="sr-Cyrl-RS"/>
              </w:rPr>
              <w:t xml:space="preserve">Број </w:t>
            </w:r>
            <w:r w:rsidRPr="00A93C16">
              <w:rPr>
                <w:rStyle w:val="markedcontent"/>
                <w:noProof/>
                <w:szCs w:val="24"/>
                <w:lang w:val="sr-Cyrl-RS"/>
              </w:rPr>
              <w:t>замењене постојеће или уградња нове цевне мреже грејних тела,</w:t>
            </w:r>
          </w:p>
          <w:p w14:paraId="69DDD2A4" w14:textId="77777777" w:rsidR="0023564E" w:rsidRPr="00A93C16" w:rsidRDefault="0023564E" w:rsidP="0023564E">
            <w:pPr>
              <w:numPr>
                <w:ilvl w:val="0"/>
                <w:numId w:val="27"/>
              </w:numPr>
              <w:spacing w:after="0" w:line="240" w:lineRule="auto"/>
              <w:jc w:val="both"/>
              <w:rPr>
                <w:noProof/>
                <w:lang w:val="sr-Cyrl-RS"/>
              </w:rPr>
            </w:pPr>
            <w:r w:rsidRPr="00A93C16">
              <w:rPr>
                <w:rStyle w:val="markedcontent"/>
                <w:noProof/>
                <w:szCs w:val="24"/>
                <w:lang w:val="sr-Cyrl-RS"/>
              </w:rPr>
              <w:t xml:space="preserve">Број набављених и уграђених топлотних пумпи </w:t>
            </w:r>
            <w:r w:rsidRPr="00A93C16">
              <w:rPr>
                <w:bCs/>
                <w:noProof/>
                <w:szCs w:val="24"/>
                <w:lang w:val="sr-Cyrl-RS"/>
              </w:rPr>
              <w:t>и пратеће инсталације грејног система,</w:t>
            </w:r>
          </w:p>
          <w:p w14:paraId="7DE6D8C2" w14:textId="77777777" w:rsidR="0023564E" w:rsidRPr="00A93C16" w:rsidRDefault="0023564E" w:rsidP="0023564E">
            <w:pPr>
              <w:numPr>
                <w:ilvl w:val="0"/>
                <w:numId w:val="27"/>
              </w:numPr>
              <w:spacing w:after="0" w:line="240" w:lineRule="auto"/>
              <w:jc w:val="both"/>
              <w:rPr>
                <w:rStyle w:val="markedcontent"/>
                <w:noProof/>
                <w:lang w:val="sr-Cyrl-RS"/>
              </w:rPr>
            </w:pPr>
            <w:r w:rsidRPr="00A93C16">
              <w:rPr>
                <w:rStyle w:val="markedcontent"/>
                <w:noProof/>
                <w:szCs w:val="24"/>
                <w:lang w:val="sr-Cyrl-RS"/>
              </w:rPr>
              <w:t>Број уграђених соларних колектора,</w:t>
            </w:r>
          </w:p>
          <w:p w14:paraId="48C8436A" w14:textId="77777777" w:rsidR="0023564E" w:rsidRPr="00A93C16" w:rsidRDefault="0023564E" w:rsidP="0023564E">
            <w:pPr>
              <w:numPr>
                <w:ilvl w:val="0"/>
                <w:numId w:val="27"/>
              </w:numPr>
              <w:spacing w:after="0" w:line="240" w:lineRule="auto"/>
              <w:jc w:val="both"/>
              <w:rPr>
                <w:rStyle w:val="markedcontent"/>
                <w:noProof/>
                <w:lang w:val="sr-Cyrl-RS"/>
              </w:rPr>
            </w:pPr>
            <w:r w:rsidRPr="00A93C16">
              <w:rPr>
                <w:rStyle w:val="markedcontent"/>
                <w:noProof/>
                <w:szCs w:val="24"/>
                <w:lang w:val="sr-Cyrl-RS"/>
              </w:rPr>
              <w:t>Број уграђених соларних панела за производњу електричне енергије</w:t>
            </w:r>
          </w:p>
          <w:p w14:paraId="1C167BFF" w14:textId="56F04B1D" w:rsidR="0023564E" w:rsidRPr="00A93C16" w:rsidRDefault="0023564E" w:rsidP="0023564E">
            <w:pPr>
              <w:numPr>
                <w:ilvl w:val="0"/>
                <w:numId w:val="27"/>
              </w:numPr>
              <w:spacing w:after="0" w:line="240" w:lineRule="auto"/>
              <w:jc w:val="both"/>
              <w:rPr>
                <w:noProof/>
                <w:lang w:val="sr-Cyrl-RS"/>
              </w:rPr>
            </w:pPr>
            <w:r w:rsidRPr="00A93C16">
              <w:rPr>
                <w:rStyle w:val="markedcontent"/>
                <w:szCs w:val="24"/>
                <w:lang w:val="sr-Cyrl-RS"/>
              </w:rPr>
              <w:t>Број домаћинстава и стамбених заједница обухваћених субвенцијама</w:t>
            </w:r>
          </w:p>
        </w:tc>
      </w:tr>
      <w:tr w:rsidR="0023564E" w:rsidRPr="00A93C16" w14:paraId="0D6EF4B6" w14:textId="77777777" w:rsidTr="00D93AB0">
        <w:trPr>
          <w:trHeight w:val="70"/>
        </w:trPr>
        <w:tc>
          <w:tcPr>
            <w:tcW w:w="9351" w:type="dxa"/>
            <w:gridSpan w:val="5"/>
          </w:tcPr>
          <w:p w14:paraId="77D5B2CA" w14:textId="77777777" w:rsidR="0023564E" w:rsidRPr="00A93C16" w:rsidRDefault="0023564E" w:rsidP="0023564E">
            <w:pPr>
              <w:spacing w:after="0" w:line="240" w:lineRule="auto"/>
              <w:jc w:val="both"/>
              <w:rPr>
                <w:b/>
                <w:noProof/>
                <w:lang w:val="sr-Cyrl-RS"/>
              </w:rPr>
            </w:pPr>
            <w:r w:rsidRPr="00A93C16">
              <w:rPr>
                <w:b/>
                <w:noProof/>
                <w:lang w:val="sr-Cyrl-RS"/>
              </w:rPr>
              <w:lastRenderedPageBreak/>
              <w:t>Допринос циљевима одрживог развоја</w:t>
            </w:r>
          </w:p>
          <w:p w14:paraId="37819A04"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7.</w:t>
            </w:r>
            <w:r w:rsidRPr="00A93C16">
              <w:rPr>
                <w:rFonts w:asciiTheme="minorHAnsi" w:hAnsiTheme="minorHAnsi" w:cstheme="minorHAnsi"/>
                <w:noProof/>
                <w:lang w:val="sr-Cyrl-RS"/>
              </w:rPr>
              <w:t xml:space="preserve"> Доступна и обновљива енергија </w:t>
            </w:r>
          </w:p>
          <w:p w14:paraId="01FE5BEE" w14:textId="77777777" w:rsidR="0023564E" w:rsidRPr="00A93C16" w:rsidRDefault="0023564E" w:rsidP="0023564E">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7.2</w:t>
            </w:r>
            <w:r w:rsidRPr="00A93C16">
              <w:rPr>
                <w:rFonts w:asciiTheme="minorHAnsi" w:hAnsiTheme="minorHAnsi" w:cstheme="minorHAnsi"/>
                <w:noProof/>
                <w:lang w:val="sr-Cyrl-RS"/>
              </w:rPr>
              <w:t xml:space="preserve"> До 2031. значајно повећати удео обновљиве енергије у глобалном енергетском миксу. </w:t>
            </w:r>
          </w:p>
          <w:p w14:paraId="16197016" w14:textId="77777777" w:rsidR="0023564E" w:rsidRPr="00A93C16" w:rsidRDefault="0023564E" w:rsidP="0023564E">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7.3</w:t>
            </w:r>
            <w:r w:rsidRPr="00A93C16">
              <w:rPr>
                <w:rFonts w:asciiTheme="minorHAnsi" w:hAnsiTheme="minorHAnsi" w:cstheme="minorHAnsi"/>
                <w:noProof/>
                <w:lang w:val="sr-Cyrl-RS"/>
              </w:rPr>
              <w:t xml:space="preserve"> До 2031. удвостручити глобалну стопу побољшања енергетске ефикасности. </w:t>
            </w:r>
          </w:p>
          <w:p w14:paraId="68EDBF6E" w14:textId="77777777" w:rsidR="0023564E" w:rsidRPr="00A93C16" w:rsidRDefault="0023564E" w:rsidP="0023564E">
            <w:pPr>
              <w:spacing w:after="0" w:line="240" w:lineRule="auto"/>
              <w:jc w:val="both"/>
              <w:rPr>
                <w:rFonts w:asciiTheme="minorHAnsi" w:hAnsiTheme="minorHAnsi" w:cstheme="minorHAnsi"/>
                <w:noProof/>
                <w:lang w:val="sr-Cyrl-RS"/>
              </w:rPr>
            </w:pPr>
          </w:p>
          <w:p w14:paraId="03D5BBBA"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11</w:t>
            </w:r>
            <w:r w:rsidRPr="00A93C16">
              <w:rPr>
                <w:rFonts w:asciiTheme="minorHAnsi" w:hAnsiTheme="minorHAnsi" w:cstheme="minorHAnsi"/>
                <w:noProof/>
                <w:lang w:val="sr-Cyrl-RS"/>
              </w:rPr>
              <w:t xml:space="preserve">. Учинити градове и људска насеља инклузивним, безбедним, отпорним и одрживим </w:t>
            </w:r>
          </w:p>
          <w:p w14:paraId="398F7D1A"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11.3</w:t>
            </w:r>
            <w:r w:rsidRPr="00A93C16">
              <w:rPr>
                <w:rFonts w:asciiTheme="minorHAnsi" w:hAnsiTheme="minorHAnsi" w:cstheme="minorHAnsi"/>
                <w:noProof/>
                <w:lang w:val="sr-Cyrl-RS"/>
              </w:rPr>
              <w:t xml:space="preserve"> До 2030. унапредити инклузивну и одрживу урбанизацију и капацитете за партиципативно, интегрисано и одрживо планирање и управљање људским насељима у свим земљама</w:t>
            </w:r>
          </w:p>
          <w:p w14:paraId="50BF2091" w14:textId="77777777" w:rsidR="0023564E" w:rsidRPr="00A93C16" w:rsidRDefault="0023564E" w:rsidP="0023564E">
            <w:pPr>
              <w:spacing w:after="0" w:line="240" w:lineRule="auto"/>
              <w:jc w:val="both"/>
              <w:rPr>
                <w:rFonts w:asciiTheme="minorHAnsi" w:hAnsiTheme="minorHAnsi" w:cstheme="minorHAnsi"/>
                <w:noProof/>
                <w:lang w:val="sr-Cyrl-RS"/>
              </w:rPr>
            </w:pPr>
          </w:p>
          <w:p w14:paraId="4F513783"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12.</w:t>
            </w:r>
            <w:r w:rsidRPr="00A93C16">
              <w:rPr>
                <w:rFonts w:asciiTheme="minorHAnsi" w:hAnsiTheme="minorHAnsi" w:cstheme="minorHAnsi"/>
                <w:noProof/>
                <w:lang w:val="sr-Cyrl-RS"/>
              </w:rPr>
              <w:t xml:space="preserve"> Обезбедити одрживе обрасце потрошње и производње </w:t>
            </w:r>
          </w:p>
          <w:p w14:paraId="79CB7873" w14:textId="77777777" w:rsidR="0023564E" w:rsidRPr="00A93C16" w:rsidRDefault="0023564E" w:rsidP="0023564E">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12.2</w:t>
            </w:r>
            <w:r w:rsidRPr="00A93C16">
              <w:rPr>
                <w:rFonts w:asciiTheme="minorHAnsi" w:hAnsiTheme="minorHAnsi" w:cstheme="minorHAnsi"/>
                <w:noProof/>
                <w:lang w:val="sr-Cyrl-RS"/>
              </w:rPr>
              <w:t>. До 2031. постићи одрживо управљање и ефикасно коришћење природних ресурса</w:t>
            </w:r>
          </w:p>
          <w:p w14:paraId="0DD8C825" w14:textId="77777777" w:rsidR="0023564E" w:rsidRPr="00A93C16" w:rsidRDefault="0023564E" w:rsidP="0023564E">
            <w:pPr>
              <w:spacing w:after="0" w:line="240" w:lineRule="auto"/>
              <w:jc w:val="both"/>
              <w:rPr>
                <w:rFonts w:asciiTheme="minorHAnsi" w:hAnsiTheme="minorHAnsi" w:cstheme="minorHAnsi"/>
                <w:noProof/>
                <w:lang w:val="sr-Cyrl-RS"/>
              </w:rPr>
            </w:pPr>
          </w:p>
          <w:p w14:paraId="26086E73" w14:textId="77777777"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5C38E325" w14:textId="5082EA5D" w:rsidR="0023564E" w:rsidRPr="00A93C16" w:rsidRDefault="0023564E" w:rsidP="0023564E">
            <w:pPr>
              <w:spacing w:after="0" w:line="240" w:lineRule="auto"/>
              <w:jc w:val="both"/>
              <w:rPr>
                <w:b/>
                <w:noProof/>
                <w:color w:val="000000"/>
                <w:lang w:val="sr-Cyrl-RS"/>
              </w:rPr>
            </w:pPr>
            <w:r w:rsidRPr="00F27F57">
              <w:rPr>
                <w:rFonts w:asciiTheme="minorHAnsi" w:hAnsiTheme="minorHAnsi" w:cstheme="minorHAnsi"/>
                <w:noProof/>
                <w:lang w:val="sr-Cyrl-RS"/>
              </w:rPr>
              <w:t>Поглавље 15: Енергетика</w:t>
            </w:r>
          </w:p>
        </w:tc>
      </w:tr>
    </w:tbl>
    <w:p w14:paraId="57F5EB2F" w14:textId="77777777" w:rsidR="007D03C5" w:rsidRDefault="007D03C5" w:rsidP="007D03C5">
      <w:pPr>
        <w:spacing w:after="0" w:line="240" w:lineRule="auto"/>
        <w:contextualSpacing/>
        <w:rPr>
          <w:b/>
          <w:noProof/>
          <w:sz w:val="24"/>
          <w:szCs w:val="24"/>
          <w:lang w:val="sr-Cyrl-RS"/>
        </w:rPr>
      </w:pPr>
    </w:p>
    <w:p w14:paraId="5D607D82" w14:textId="77777777" w:rsidR="006D6FD4" w:rsidRDefault="006D6FD4" w:rsidP="007D03C5">
      <w:pPr>
        <w:spacing w:after="0" w:line="240" w:lineRule="auto"/>
        <w:contextualSpacing/>
        <w:rPr>
          <w:b/>
          <w:noProof/>
          <w:sz w:val="24"/>
          <w:szCs w:val="24"/>
          <w:lang w:val="sr-Cyrl-RS"/>
        </w:rPr>
      </w:pPr>
    </w:p>
    <w:p w14:paraId="1337FB30" w14:textId="77777777" w:rsidR="006D6FD4" w:rsidRDefault="006D6FD4" w:rsidP="007D03C5">
      <w:pPr>
        <w:spacing w:after="0" w:line="240" w:lineRule="auto"/>
        <w:contextualSpacing/>
        <w:rPr>
          <w:b/>
          <w:noProof/>
          <w:sz w:val="24"/>
          <w:szCs w:val="24"/>
          <w:lang w:val="sr-Cyrl-RS"/>
        </w:rPr>
      </w:pPr>
    </w:p>
    <w:p w14:paraId="0DC53271" w14:textId="77777777" w:rsidR="00DE0D7B" w:rsidRDefault="00DE0D7B" w:rsidP="007D03C5">
      <w:pPr>
        <w:spacing w:after="0" w:line="240" w:lineRule="auto"/>
        <w:contextualSpacing/>
        <w:rPr>
          <w:b/>
          <w:noProof/>
          <w:sz w:val="24"/>
          <w:szCs w:val="24"/>
          <w:lang w:val="sr-Cyrl-RS"/>
        </w:rPr>
      </w:pPr>
    </w:p>
    <w:p w14:paraId="0F3642A4" w14:textId="77777777" w:rsidR="00DE0D7B" w:rsidRDefault="00DE0D7B" w:rsidP="007D03C5">
      <w:pPr>
        <w:spacing w:after="0" w:line="240" w:lineRule="auto"/>
        <w:contextualSpacing/>
        <w:rPr>
          <w:b/>
          <w:noProof/>
          <w:sz w:val="24"/>
          <w:szCs w:val="24"/>
          <w:lang w:val="sr-Cyrl-RS"/>
        </w:rPr>
      </w:pPr>
    </w:p>
    <w:p w14:paraId="3E1E6BC4" w14:textId="77777777" w:rsidR="00DE0D7B" w:rsidRDefault="00DE0D7B" w:rsidP="007D03C5">
      <w:pPr>
        <w:spacing w:after="0" w:line="240" w:lineRule="auto"/>
        <w:contextualSpacing/>
        <w:rPr>
          <w:b/>
          <w:noProof/>
          <w:sz w:val="24"/>
          <w:szCs w:val="24"/>
          <w:lang w:val="sr-Cyrl-RS"/>
        </w:rPr>
      </w:pPr>
    </w:p>
    <w:p w14:paraId="13EE9454" w14:textId="77777777" w:rsidR="00543F63" w:rsidRPr="00A93C16" w:rsidRDefault="00543F63"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9"/>
        <w:gridCol w:w="2162"/>
        <w:gridCol w:w="1188"/>
        <w:gridCol w:w="1030"/>
        <w:gridCol w:w="2492"/>
      </w:tblGrid>
      <w:tr w:rsidR="004E47D9" w:rsidRPr="00A93C16" w14:paraId="6A1DC71E" w14:textId="77777777" w:rsidTr="009F0165">
        <w:trPr>
          <w:trHeight w:val="557"/>
        </w:trPr>
        <w:tc>
          <w:tcPr>
            <w:tcW w:w="2479" w:type="dxa"/>
            <w:vMerge w:val="restart"/>
            <w:shd w:val="pct10" w:color="auto" w:fill="auto"/>
            <w:vAlign w:val="center"/>
          </w:tcPr>
          <w:p w14:paraId="104C3FA5" w14:textId="77777777" w:rsidR="004E47D9" w:rsidRPr="00A93C16" w:rsidRDefault="004E47D9" w:rsidP="004E47D9">
            <w:pPr>
              <w:spacing w:after="0" w:line="240" w:lineRule="auto"/>
              <w:jc w:val="center"/>
              <w:rPr>
                <w:b/>
                <w:noProof/>
                <w:lang w:val="sr-Cyrl-RS"/>
              </w:rPr>
            </w:pPr>
            <w:r w:rsidRPr="00A93C16">
              <w:rPr>
                <w:b/>
                <w:noProof/>
                <w:lang w:val="sr-Cyrl-RS"/>
              </w:rPr>
              <w:t>Приоритетни циљ 12:</w:t>
            </w:r>
          </w:p>
          <w:p w14:paraId="5832610D" w14:textId="77777777" w:rsidR="004E47D9" w:rsidRPr="00A93C16" w:rsidRDefault="004E47D9" w:rsidP="004E47D9">
            <w:pPr>
              <w:spacing w:after="0" w:line="240" w:lineRule="auto"/>
              <w:jc w:val="center"/>
              <w:rPr>
                <w:b/>
                <w:noProof/>
                <w:lang w:val="sr-Cyrl-RS"/>
              </w:rPr>
            </w:pPr>
            <w:r w:rsidRPr="00A93C16">
              <w:rPr>
                <w:rFonts w:eastAsia="Times New Roman" w:cstheme="minorHAnsi"/>
                <w:b/>
                <w:noProof/>
                <w:color w:val="000000"/>
                <w:lang w:val="sr-Cyrl-RS" w:eastAsia="sr-Latn-RS"/>
              </w:rPr>
              <w:t>Унапређен систем управљања чврстим комуналним отпадом</w:t>
            </w:r>
          </w:p>
        </w:tc>
        <w:tc>
          <w:tcPr>
            <w:tcW w:w="2162" w:type="dxa"/>
            <w:tcBorders>
              <w:bottom w:val="single" w:sz="4" w:space="0" w:color="auto"/>
            </w:tcBorders>
            <w:shd w:val="pct10" w:color="auto" w:fill="auto"/>
            <w:vAlign w:val="center"/>
          </w:tcPr>
          <w:p w14:paraId="1FC20DD6" w14:textId="77777777" w:rsidR="004E47D9" w:rsidRPr="00A93C16" w:rsidRDefault="004E47D9" w:rsidP="0023564E">
            <w:pPr>
              <w:spacing w:after="0" w:line="240" w:lineRule="auto"/>
              <w:jc w:val="center"/>
              <w:rPr>
                <w:b/>
                <w:noProof/>
                <w:lang w:val="sr-Cyrl-RS"/>
              </w:rPr>
            </w:pPr>
            <w:r w:rsidRPr="00A93C16">
              <w:rPr>
                <w:b/>
                <w:noProof/>
                <w:lang w:val="sr-Cyrl-RS"/>
              </w:rPr>
              <w:t>Индикатори</w:t>
            </w:r>
          </w:p>
        </w:tc>
        <w:tc>
          <w:tcPr>
            <w:tcW w:w="1188" w:type="dxa"/>
            <w:tcBorders>
              <w:bottom w:val="single" w:sz="4" w:space="0" w:color="auto"/>
            </w:tcBorders>
            <w:shd w:val="pct10" w:color="auto" w:fill="auto"/>
            <w:vAlign w:val="center"/>
          </w:tcPr>
          <w:p w14:paraId="7299839C" w14:textId="77777777" w:rsidR="004E47D9" w:rsidRPr="00A93C16" w:rsidRDefault="004E47D9"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092B8367" w14:textId="34B879CD" w:rsidR="004E47D9" w:rsidRPr="00A93C16" w:rsidRDefault="004E47D9" w:rsidP="0023564E">
            <w:pPr>
              <w:spacing w:after="0" w:line="240" w:lineRule="auto"/>
              <w:jc w:val="center"/>
              <w:rPr>
                <w:b/>
                <w:noProof/>
                <w:lang w:val="sr-Cyrl-RS"/>
              </w:rPr>
            </w:pPr>
            <w:r w:rsidRPr="00A93C16">
              <w:rPr>
                <w:b/>
                <w:noProof/>
                <w:lang w:val="sr-Cyrl-RS"/>
              </w:rPr>
              <w:t>Жељено стање</w:t>
            </w:r>
          </w:p>
        </w:tc>
        <w:tc>
          <w:tcPr>
            <w:tcW w:w="2492" w:type="dxa"/>
            <w:tcBorders>
              <w:bottom w:val="single" w:sz="4" w:space="0" w:color="auto"/>
            </w:tcBorders>
            <w:shd w:val="pct10" w:color="auto" w:fill="auto"/>
            <w:vAlign w:val="center"/>
          </w:tcPr>
          <w:p w14:paraId="065AF2B5" w14:textId="4C15D8A5" w:rsidR="004E47D9" w:rsidRPr="00A93C16" w:rsidRDefault="004E47D9" w:rsidP="0023564E">
            <w:pPr>
              <w:spacing w:after="0" w:line="240" w:lineRule="auto"/>
              <w:jc w:val="center"/>
              <w:rPr>
                <w:b/>
                <w:noProof/>
                <w:lang w:val="sr-Cyrl-RS"/>
              </w:rPr>
            </w:pPr>
            <w:r w:rsidRPr="00A93C16">
              <w:rPr>
                <w:b/>
                <w:noProof/>
                <w:lang w:val="sr-Cyrl-RS"/>
              </w:rPr>
              <w:t>Извор провере</w:t>
            </w:r>
          </w:p>
        </w:tc>
      </w:tr>
      <w:tr w:rsidR="004E47D9" w:rsidRPr="00A93C16" w14:paraId="5FAFF846" w14:textId="77777777" w:rsidTr="00154D55">
        <w:trPr>
          <w:trHeight w:val="565"/>
        </w:trPr>
        <w:tc>
          <w:tcPr>
            <w:tcW w:w="2479" w:type="dxa"/>
            <w:vMerge/>
            <w:shd w:val="pct10" w:color="auto" w:fill="auto"/>
          </w:tcPr>
          <w:p w14:paraId="136CC10A" w14:textId="77777777" w:rsidR="004E47D9" w:rsidRPr="00A93C16" w:rsidRDefault="004E47D9" w:rsidP="0023564E">
            <w:pPr>
              <w:spacing w:after="0" w:line="240" w:lineRule="auto"/>
              <w:rPr>
                <w:b/>
                <w:noProof/>
                <w:lang w:val="sr-Cyrl-RS"/>
              </w:rPr>
            </w:pPr>
          </w:p>
        </w:tc>
        <w:tc>
          <w:tcPr>
            <w:tcW w:w="2162" w:type="dxa"/>
            <w:tcBorders>
              <w:top w:val="single" w:sz="4" w:space="0" w:color="auto"/>
              <w:bottom w:val="single" w:sz="4" w:space="0" w:color="auto"/>
              <w:right w:val="single" w:sz="4" w:space="0" w:color="auto"/>
            </w:tcBorders>
            <w:vAlign w:val="center"/>
          </w:tcPr>
          <w:p w14:paraId="4E3648C4" w14:textId="4DBEDEDA" w:rsidR="004E47D9" w:rsidRPr="00AF4D7D" w:rsidRDefault="004E47D9" w:rsidP="0023564E">
            <w:pPr>
              <w:spacing w:after="0" w:line="240" w:lineRule="auto"/>
              <w:rPr>
                <w:noProof/>
                <w:lang w:val="sr-Cyrl-RS"/>
              </w:rPr>
            </w:pPr>
            <w:r w:rsidRPr="00AF4D7D">
              <w:rPr>
                <w:noProof/>
                <w:lang w:val="sr-Cyrl-RS"/>
              </w:rPr>
              <w:t>Санирана површина депоније „Рамњак“ (%)</w:t>
            </w:r>
          </w:p>
        </w:tc>
        <w:tc>
          <w:tcPr>
            <w:tcW w:w="1188" w:type="dxa"/>
            <w:tcBorders>
              <w:top w:val="single" w:sz="4" w:space="0" w:color="auto"/>
              <w:left w:val="single" w:sz="4" w:space="0" w:color="auto"/>
              <w:bottom w:val="single" w:sz="4" w:space="0" w:color="auto"/>
              <w:right w:val="single" w:sz="4" w:space="0" w:color="auto"/>
            </w:tcBorders>
            <w:vAlign w:val="center"/>
          </w:tcPr>
          <w:p w14:paraId="13926085" w14:textId="041D7868" w:rsidR="004E47D9" w:rsidRPr="00AF4D7D" w:rsidRDefault="004E47D9" w:rsidP="00154D55">
            <w:pPr>
              <w:spacing w:after="0" w:line="240" w:lineRule="auto"/>
              <w:jc w:val="center"/>
              <w:rPr>
                <w:noProof/>
                <w:lang w:val="sr-Cyrl-RS"/>
              </w:rPr>
            </w:pPr>
            <w:r w:rsidRPr="00AF4D7D">
              <w:rPr>
                <w:noProof/>
                <w:lang w:val="sr-Cyrl-RS"/>
              </w:rPr>
              <w:t>30</w:t>
            </w:r>
          </w:p>
        </w:tc>
        <w:tc>
          <w:tcPr>
            <w:tcW w:w="1030" w:type="dxa"/>
            <w:tcBorders>
              <w:top w:val="single" w:sz="4" w:space="0" w:color="auto"/>
              <w:left w:val="single" w:sz="4" w:space="0" w:color="auto"/>
              <w:bottom w:val="single" w:sz="4" w:space="0" w:color="auto"/>
              <w:right w:val="single" w:sz="4" w:space="0" w:color="auto"/>
            </w:tcBorders>
            <w:vAlign w:val="center"/>
          </w:tcPr>
          <w:p w14:paraId="33EF39DC" w14:textId="76C6965F" w:rsidR="004E47D9" w:rsidRPr="00AF4D7D" w:rsidRDefault="004E47D9" w:rsidP="00154D55">
            <w:pPr>
              <w:spacing w:after="0" w:line="240" w:lineRule="auto"/>
              <w:jc w:val="center"/>
              <w:rPr>
                <w:noProof/>
                <w:lang w:val="sr-Cyrl-RS"/>
              </w:rPr>
            </w:pPr>
            <w:r w:rsidRPr="00AF4D7D">
              <w:rPr>
                <w:noProof/>
                <w:lang w:val="sr-Cyrl-RS"/>
              </w:rPr>
              <w:t>100</w:t>
            </w:r>
          </w:p>
        </w:tc>
        <w:tc>
          <w:tcPr>
            <w:tcW w:w="2492" w:type="dxa"/>
            <w:tcBorders>
              <w:top w:val="single" w:sz="4" w:space="0" w:color="auto"/>
              <w:left w:val="single" w:sz="4" w:space="0" w:color="auto"/>
              <w:bottom w:val="single" w:sz="4" w:space="0" w:color="auto"/>
              <w:right w:val="single" w:sz="4" w:space="0" w:color="auto"/>
            </w:tcBorders>
            <w:vAlign w:val="center"/>
          </w:tcPr>
          <w:p w14:paraId="718D9592" w14:textId="2D71A979" w:rsidR="004E47D9" w:rsidRPr="00AF4D7D" w:rsidRDefault="004E47D9" w:rsidP="0023564E">
            <w:pPr>
              <w:spacing w:after="0" w:line="240" w:lineRule="auto"/>
              <w:rPr>
                <w:noProof/>
                <w:lang w:val="sr-Cyrl-RS"/>
              </w:rPr>
            </w:pPr>
            <w:r w:rsidRPr="00AF4D7D">
              <w:rPr>
                <w:noProof/>
                <w:lang w:val="sr-Cyrl-RS"/>
              </w:rPr>
              <w:t>Општинска управа</w:t>
            </w:r>
          </w:p>
        </w:tc>
      </w:tr>
      <w:tr w:rsidR="004E47D9" w:rsidRPr="00A93C16" w14:paraId="45C55EC1" w14:textId="77777777" w:rsidTr="00154D55">
        <w:trPr>
          <w:trHeight w:val="565"/>
        </w:trPr>
        <w:tc>
          <w:tcPr>
            <w:tcW w:w="2479" w:type="dxa"/>
            <w:vMerge/>
            <w:shd w:val="pct10" w:color="auto" w:fill="auto"/>
          </w:tcPr>
          <w:p w14:paraId="7CD4878B" w14:textId="77777777" w:rsidR="004E47D9" w:rsidRPr="00A93C16" w:rsidRDefault="004E47D9" w:rsidP="0023564E">
            <w:pPr>
              <w:spacing w:after="0" w:line="240" w:lineRule="auto"/>
              <w:rPr>
                <w:b/>
                <w:noProof/>
                <w:lang w:val="sr-Cyrl-RS"/>
              </w:rPr>
            </w:pPr>
          </w:p>
        </w:tc>
        <w:tc>
          <w:tcPr>
            <w:tcW w:w="2162" w:type="dxa"/>
            <w:tcBorders>
              <w:top w:val="single" w:sz="4" w:space="0" w:color="auto"/>
              <w:bottom w:val="single" w:sz="4" w:space="0" w:color="auto"/>
              <w:right w:val="single" w:sz="4" w:space="0" w:color="auto"/>
            </w:tcBorders>
            <w:vAlign w:val="center"/>
          </w:tcPr>
          <w:p w14:paraId="0060D1D7" w14:textId="1161F831" w:rsidR="004E47D9" w:rsidRPr="00AF4D7D" w:rsidRDefault="004E47D9" w:rsidP="0023564E">
            <w:pPr>
              <w:spacing w:after="0" w:line="240" w:lineRule="auto"/>
              <w:rPr>
                <w:rFonts w:eastAsia="Times New Roman" w:cstheme="minorHAnsi"/>
                <w:noProof/>
                <w:lang w:val="sr-Latn-RS" w:eastAsia="sr-Latn-RS"/>
              </w:rPr>
            </w:pPr>
            <w:r w:rsidRPr="00AF4D7D">
              <w:rPr>
                <w:rFonts w:eastAsia="Times New Roman" w:cstheme="minorHAnsi"/>
                <w:noProof/>
                <w:lang w:val="sr-Cyrl-RS" w:eastAsia="sr-Latn-RS"/>
              </w:rPr>
              <w:t>Удео примарно селектованог отпада у сакупљеном отпаду (%)</w:t>
            </w:r>
          </w:p>
        </w:tc>
        <w:tc>
          <w:tcPr>
            <w:tcW w:w="1188" w:type="dxa"/>
            <w:tcBorders>
              <w:top w:val="single" w:sz="4" w:space="0" w:color="auto"/>
              <w:left w:val="single" w:sz="4" w:space="0" w:color="auto"/>
              <w:bottom w:val="single" w:sz="4" w:space="0" w:color="auto"/>
              <w:right w:val="single" w:sz="4" w:space="0" w:color="auto"/>
            </w:tcBorders>
            <w:vAlign w:val="center"/>
          </w:tcPr>
          <w:p w14:paraId="1D5EDFC7" w14:textId="77777777" w:rsidR="004E47D9" w:rsidRPr="00AF4D7D" w:rsidRDefault="004E47D9" w:rsidP="00154D55">
            <w:pPr>
              <w:spacing w:after="0" w:line="240" w:lineRule="auto"/>
              <w:jc w:val="center"/>
              <w:rPr>
                <w:noProof/>
                <w:lang w:val="sr-Cyrl-RS"/>
              </w:rPr>
            </w:pPr>
            <w:r w:rsidRPr="00AF4D7D">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3D18EAA3" w14:textId="77777777" w:rsidR="004E47D9" w:rsidRPr="00AF4D7D" w:rsidRDefault="004E47D9" w:rsidP="0023564E">
            <w:pPr>
              <w:spacing w:after="0" w:line="240" w:lineRule="auto"/>
              <w:rPr>
                <w:noProof/>
                <w:lang w:val="sr-Cyrl-RS"/>
              </w:rPr>
            </w:pPr>
          </w:p>
          <w:p w14:paraId="71A3C4B5" w14:textId="77777777" w:rsidR="004E47D9" w:rsidRPr="00AF4D7D" w:rsidRDefault="004E47D9" w:rsidP="0023564E">
            <w:pPr>
              <w:spacing w:after="0" w:line="240" w:lineRule="auto"/>
              <w:rPr>
                <w:noProof/>
                <w:lang w:val="sr-Cyrl-RS"/>
              </w:rPr>
            </w:pPr>
          </w:p>
          <w:p w14:paraId="331F741E" w14:textId="56B27990" w:rsidR="004E47D9" w:rsidRPr="00AF4D7D" w:rsidRDefault="004E47D9" w:rsidP="00917BD7">
            <w:pPr>
              <w:spacing w:after="0" w:line="240" w:lineRule="auto"/>
              <w:jc w:val="center"/>
              <w:rPr>
                <w:noProof/>
                <w:lang w:val="sr-Cyrl-RS"/>
              </w:rPr>
            </w:pPr>
            <w:r w:rsidRPr="00AF4D7D">
              <w:rPr>
                <w:noProof/>
                <w:lang w:val="sr-Cyrl-RS"/>
              </w:rPr>
              <w:t>5</w:t>
            </w:r>
          </w:p>
        </w:tc>
        <w:tc>
          <w:tcPr>
            <w:tcW w:w="2492" w:type="dxa"/>
            <w:tcBorders>
              <w:top w:val="single" w:sz="4" w:space="0" w:color="auto"/>
              <w:left w:val="single" w:sz="4" w:space="0" w:color="auto"/>
              <w:bottom w:val="single" w:sz="4" w:space="0" w:color="auto"/>
              <w:right w:val="single" w:sz="4" w:space="0" w:color="auto"/>
            </w:tcBorders>
            <w:vAlign w:val="center"/>
          </w:tcPr>
          <w:p w14:paraId="5BBB9163" w14:textId="50E5B8E0" w:rsidR="004E47D9" w:rsidRPr="00AF4D7D" w:rsidRDefault="004E47D9" w:rsidP="0023564E">
            <w:pPr>
              <w:spacing w:after="0" w:line="240" w:lineRule="auto"/>
              <w:rPr>
                <w:noProof/>
                <w:lang w:val="sr-Cyrl-RS"/>
              </w:rPr>
            </w:pPr>
            <w:r w:rsidRPr="00AF4D7D">
              <w:rPr>
                <w:noProof/>
                <w:lang w:val="sr-Cyrl-RS"/>
              </w:rPr>
              <w:t xml:space="preserve">Општинска управа и </w:t>
            </w:r>
            <w:r w:rsidR="00154D55">
              <w:rPr>
                <w:noProof/>
                <w:lang w:val="sr-Cyrl-RS"/>
              </w:rPr>
              <w:t>„</w:t>
            </w:r>
            <w:r w:rsidRPr="00AF4D7D">
              <w:rPr>
                <w:noProof/>
                <w:lang w:val="sr-Latn-RS"/>
              </w:rPr>
              <w:t>PWW</w:t>
            </w:r>
            <w:r w:rsidR="00154D55">
              <w:rPr>
                <w:noProof/>
                <w:lang w:val="sr-Cyrl-RS"/>
              </w:rPr>
              <w:t>“</w:t>
            </w:r>
            <w:r w:rsidRPr="00AF4D7D">
              <w:rPr>
                <w:noProof/>
                <w:lang w:val="sr-Latn-RS"/>
              </w:rPr>
              <w:t xml:space="preserve"> </w:t>
            </w:r>
            <w:r w:rsidRPr="00AF4D7D">
              <w:rPr>
                <w:noProof/>
                <w:lang w:val="sr-Cyrl-RS"/>
              </w:rPr>
              <w:t>доо</w:t>
            </w:r>
          </w:p>
        </w:tc>
      </w:tr>
      <w:tr w:rsidR="004E47D9" w:rsidRPr="00A93C16" w14:paraId="21A0F349" w14:textId="77777777" w:rsidTr="00154D55">
        <w:trPr>
          <w:trHeight w:val="565"/>
        </w:trPr>
        <w:tc>
          <w:tcPr>
            <w:tcW w:w="2479" w:type="dxa"/>
            <w:vMerge/>
            <w:shd w:val="pct10" w:color="auto" w:fill="auto"/>
          </w:tcPr>
          <w:p w14:paraId="3FD0D925" w14:textId="77777777" w:rsidR="004E47D9" w:rsidRPr="00A93C16" w:rsidRDefault="004E47D9" w:rsidP="0023564E">
            <w:pPr>
              <w:spacing w:after="0" w:line="240" w:lineRule="auto"/>
              <w:rPr>
                <w:b/>
                <w:noProof/>
                <w:lang w:val="sr-Cyrl-RS"/>
              </w:rPr>
            </w:pPr>
          </w:p>
        </w:tc>
        <w:tc>
          <w:tcPr>
            <w:tcW w:w="2162" w:type="dxa"/>
            <w:tcBorders>
              <w:top w:val="single" w:sz="4" w:space="0" w:color="auto"/>
              <w:bottom w:val="single" w:sz="4" w:space="0" w:color="auto"/>
              <w:right w:val="single" w:sz="4" w:space="0" w:color="auto"/>
            </w:tcBorders>
            <w:vAlign w:val="center"/>
          </w:tcPr>
          <w:p w14:paraId="4A2741C6" w14:textId="6C7F52EE" w:rsidR="004E47D9" w:rsidRPr="00AF4D7D" w:rsidRDefault="004E47D9" w:rsidP="0023564E">
            <w:pPr>
              <w:spacing w:after="0" w:line="240" w:lineRule="auto"/>
              <w:rPr>
                <w:noProof/>
                <w:lang w:val="sr-Cyrl-RS"/>
              </w:rPr>
            </w:pPr>
            <w:r w:rsidRPr="00AF4D7D">
              <w:rPr>
                <w:noProof/>
                <w:lang w:val="sr-Cyrl-RS"/>
              </w:rPr>
              <w:t>Број домаћинстава (или становника) обухваћених системом примарне сепарације отпада</w:t>
            </w:r>
          </w:p>
        </w:tc>
        <w:tc>
          <w:tcPr>
            <w:tcW w:w="1188" w:type="dxa"/>
            <w:tcBorders>
              <w:top w:val="single" w:sz="4" w:space="0" w:color="auto"/>
              <w:left w:val="single" w:sz="4" w:space="0" w:color="auto"/>
              <w:bottom w:val="single" w:sz="4" w:space="0" w:color="auto"/>
              <w:right w:val="single" w:sz="4" w:space="0" w:color="auto"/>
            </w:tcBorders>
            <w:vAlign w:val="center"/>
          </w:tcPr>
          <w:p w14:paraId="5F1320E5" w14:textId="77777777" w:rsidR="004E47D9" w:rsidRPr="00AF4D7D" w:rsidRDefault="004E47D9" w:rsidP="00154D55">
            <w:pPr>
              <w:spacing w:after="0" w:line="240" w:lineRule="auto"/>
              <w:jc w:val="center"/>
              <w:rPr>
                <w:noProof/>
                <w:lang w:val="sr-Cyrl-RS"/>
              </w:rPr>
            </w:pPr>
            <w:r w:rsidRPr="00AF4D7D">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151D6B85" w14:textId="77777777" w:rsidR="004E47D9" w:rsidRPr="00AF4D7D" w:rsidRDefault="004E47D9" w:rsidP="00917BD7">
            <w:pPr>
              <w:spacing w:after="0" w:line="240" w:lineRule="auto"/>
              <w:jc w:val="center"/>
              <w:rPr>
                <w:noProof/>
                <w:lang w:val="sr-Cyrl-RS"/>
              </w:rPr>
            </w:pPr>
          </w:p>
          <w:p w14:paraId="700951A6" w14:textId="77777777" w:rsidR="004E47D9" w:rsidRPr="00AF4D7D" w:rsidRDefault="004E47D9" w:rsidP="00917BD7">
            <w:pPr>
              <w:spacing w:after="0" w:line="240" w:lineRule="auto"/>
              <w:jc w:val="center"/>
              <w:rPr>
                <w:noProof/>
                <w:lang w:val="sr-Cyrl-RS"/>
              </w:rPr>
            </w:pPr>
          </w:p>
          <w:p w14:paraId="680ADC4D" w14:textId="3C374FF1" w:rsidR="004E47D9" w:rsidRPr="00AF4D7D" w:rsidRDefault="004E47D9" w:rsidP="00917BD7">
            <w:pPr>
              <w:spacing w:after="0" w:line="240" w:lineRule="auto"/>
              <w:jc w:val="center"/>
              <w:rPr>
                <w:noProof/>
                <w:lang w:val="sr-Cyrl-RS"/>
              </w:rPr>
            </w:pPr>
            <w:r w:rsidRPr="00AF4D7D">
              <w:rPr>
                <w:noProof/>
                <w:lang w:val="sr-Cyrl-RS"/>
              </w:rPr>
              <w:t>9.000</w:t>
            </w:r>
          </w:p>
        </w:tc>
        <w:tc>
          <w:tcPr>
            <w:tcW w:w="2492" w:type="dxa"/>
            <w:tcBorders>
              <w:top w:val="single" w:sz="4" w:space="0" w:color="auto"/>
              <w:left w:val="single" w:sz="4" w:space="0" w:color="auto"/>
              <w:bottom w:val="single" w:sz="4" w:space="0" w:color="auto"/>
              <w:right w:val="single" w:sz="4" w:space="0" w:color="auto"/>
            </w:tcBorders>
            <w:vAlign w:val="center"/>
          </w:tcPr>
          <w:p w14:paraId="7BE1D478" w14:textId="786DAA67" w:rsidR="004E47D9" w:rsidRPr="00AF4D7D" w:rsidRDefault="004E47D9" w:rsidP="0023564E">
            <w:pPr>
              <w:spacing w:after="0" w:line="240" w:lineRule="auto"/>
              <w:rPr>
                <w:noProof/>
                <w:lang w:val="sr-Cyrl-RS"/>
              </w:rPr>
            </w:pPr>
            <w:r w:rsidRPr="00AF4D7D">
              <w:rPr>
                <w:noProof/>
                <w:lang w:val="sr-Cyrl-RS"/>
              </w:rPr>
              <w:t xml:space="preserve">Општинска управа и </w:t>
            </w:r>
            <w:r w:rsidR="00154D55">
              <w:rPr>
                <w:noProof/>
                <w:lang w:val="sr-Cyrl-RS"/>
              </w:rPr>
              <w:t>„</w:t>
            </w:r>
            <w:r w:rsidRPr="00AF4D7D">
              <w:rPr>
                <w:noProof/>
                <w:lang w:val="sr-Latn-RS"/>
              </w:rPr>
              <w:t>PWW</w:t>
            </w:r>
            <w:r w:rsidR="00154D55">
              <w:rPr>
                <w:noProof/>
                <w:lang w:val="sr-Cyrl-RS"/>
              </w:rPr>
              <w:t>“</w:t>
            </w:r>
            <w:r w:rsidRPr="00AF4D7D">
              <w:rPr>
                <w:noProof/>
                <w:lang w:val="sr-Latn-RS"/>
              </w:rPr>
              <w:t xml:space="preserve"> </w:t>
            </w:r>
            <w:r w:rsidRPr="00AF4D7D">
              <w:rPr>
                <w:noProof/>
                <w:lang w:val="sr-Cyrl-RS"/>
              </w:rPr>
              <w:t>доо</w:t>
            </w:r>
          </w:p>
        </w:tc>
      </w:tr>
      <w:tr w:rsidR="004E47D9" w:rsidRPr="00A93C16" w14:paraId="2937CF5C" w14:textId="77777777" w:rsidTr="00154D55">
        <w:trPr>
          <w:trHeight w:val="565"/>
        </w:trPr>
        <w:tc>
          <w:tcPr>
            <w:tcW w:w="2479" w:type="dxa"/>
            <w:vMerge/>
            <w:shd w:val="pct10" w:color="auto" w:fill="auto"/>
          </w:tcPr>
          <w:p w14:paraId="36A1FC61" w14:textId="77777777" w:rsidR="004E47D9" w:rsidRPr="00A93C16" w:rsidRDefault="004E47D9" w:rsidP="0023564E">
            <w:pPr>
              <w:spacing w:after="0" w:line="240" w:lineRule="auto"/>
              <w:rPr>
                <w:b/>
                <w:noProof/>
                <w:lang w:val="sr-Cyrl-RS"/>
              </w:rPr>
            </w:pPr>
          </w:p>
        </w:tc>
        <w:tc>
          <w:tcPr>
            <w:tcW w:w="2162" w:type="dxa"/>
            <w:tcBorders>
              <w:top w:val="single" w:sz="4" w:space="0" w:color="auto"/>
              <w:bottom w:val="single" w:sz="4" w:space="0" w:color="auto"/>
              <w:right w:val="single" w:sz="4" w:space="0" w:color="auto"/>
            </w:tcBorders>
            <w:vAlign w:val="center"/>
          </w:tcPr>
          <w:p w14:paraId="7F5BEC4D" w14:textId="15BBFA52" w:rsidR="004E47D9" w:rsidRPr="00AF4D7D" w:rsidRDefault="004E47D9" w:rsidP="0023564E">
            <w:pPr>
              <w:spacing w:after="0" w:line="240" w:lineRule="auto"/>
              <w:rPr>
                <w:noProof/>
                <w:lang w:val="sr-Cyrl-RS"/>
              </w:rPr>
            </w:pPr>
            <w:r w:rsidRPr="00AF4D7D">
              <w:rPr>
                <w:bCs/>
                <w:noProof/>
                <w:lang w:val="sr-Cyrl-RS"/>
              </w:rPr>
              <w:t>Количина сакупљеног отпада са дивљих депонија (м3)</w:t>
            </w:r>
          </w:p>
        </w:tc>
        <w:tc>
          <w:tcPr>
            <w:tcW w:w="1188" w:type="dxa"/>
            <w:tcBorders>
              <w:top w:val="single" w:sz="4" w:space="0" w:color="auto"/>
              <w:left w:val="single" w:sz="4" w:space="0" w:color="auto"/>
              <w:bottom w:val="single" w:sz="4" w:space="0" w:color="auto"/>
              <w:right w:val="single" w:sz="4" w:space="0" w:color="auto"/>
            </w:tcBorders>
            <w:vAlign w:val="center"/>
          </w:tcPr>
          <w:p w14:paraId="048548BA" w14:textId="40712544" w:rsidR="004E47D9" w:rsidRPr="00AF4D7D" w:rsidRDefault="004E47D9" w:rsidP="0023564E">
            <w:pPr>
              <w:spacing w:after="0" w:line="240" w:lineRule="auto"/>
              <w:rPr>
                <w:noProof/>
                <w:lang w:val="sr-Cyrl-RS"/>
              </w:rPr>
            </w:pPr>
            <w:r w:rsidRPr="00AF4D7D">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vAlign w:val="center"/>
          </w:tcPr>
          <w:p w14:paraId="6D9DCE59" w14:textId="2391BBB2" w:rsidR="004E47D9" w:rsidRPr="00AF4D7D" w:rsidRDefault="004E47D9" w:rsidP="00154D55">
            <w:pPr>
              <w:spacing w:after="0" w:line="240" w:lineRule="auto"/>
              <w:jc w:val="center"/>
              <w:rPr>
                <w:noProof/>
                <w:lang w:val="sr-Cyrl-RS"/>
              </w:rPr>
            </w:pPr>
            <w:r w:rsidRPr="00AF4D7D">
              <w:rPr>
                <w:noProof/>
                <w:lang w:val="sr-Cyrl-RS"/>
              </w:rPr>
              <w:t>1.700</w:t>
            </w:r>
          </w:p>
        </w:tc>
        <w:tc>
          <w:tcPr>
            <w:tcW w:w="2492" w:type="dxa"/>
            <w:tcBorders>
              <w:top w:val="single" w:sz="4" w:space="0" w:color="auto"/>
              <w:left w:val="single" w:sz="4" w:space="0" w:color="auto"/>
              <w:bottom w:val="single" w:sz="4" w:space="0" w:color="auto"/>
              <w:right w:val="single" w:sz="4" w:space="0" w:color="auto"/>
            </w:tcBorders>
            <w:vAlign w:val="center"/>
          </w:tcPr>
          <w:p w14:paraId="0843B9B3" w14:textId="49CC35AE" w:rsidR="004E47D9" w:rsidRPr="00AF4D7D" w:rsidRDefault="004E47D9" w:rsidP="0023564E">
            <w:pPr>
              <w:spacing w:after="0" w:line="240" w:lineRule="auto"/>
              <w:rPr>
                <w:noProof/>
              </w:rPr>
            </w:pPr>
            <w:r w:rsidRPr="00AF4D7D">
              <w:rPr>
                <w:noProof/>
                <w:lang w:val="sr-Cyrl-RS"/>
              </w:rPr>
              <w:t>Општинска управа</w:t>
            </w:r>
          </w:p>
        </w:tc>
      </w:tr>
      <w:tr w:rsidR="0023564E" w:rsidRPr="00A93C16" w14:paraId="674F68FA" w14:textId="77777777" w:rsidTr="0008309F">
        <w:trPr>
          <w:trHeight w:val="565"/>
        </w:trPr>
        <w:tc>
          <w:tcPr>
            <w:tcW w:w="9351" w:type="dxa"/>
            <w:gridSpan w:val="5"/>
            <w:tcBorders>
              <w:right w:val="single" w:sz="4" w:space="0" w:color="auto"/>
            </w:tcBorders>
          </w:tcPr>
          <w:p w14:paraId="191D10C7"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0B195E9D" w14:textId="7C855263" w:rsidR="0023564E" w:rsidRPr="00A93C16" w:rsidRDefault="0023564E" w:rsidP="0023564E">
            <w:pPr>
              <w:spacing w:after="0" w:line="240" w:lineRule="auto"/>
              <w:jc w:val="both"/>
              <w:rPr>
                <w:noProof/>
                <w:lang w:val="sr-Cyrl-RS"/>
              </w:rPr>
            </w:pPr>
            <w:r w:rsidRPr="00A93C16">
              <w:rPr>
                <w:rFonts w:cs="Calibri"/>
                <w:noProof/>
                <w:lang w:val="sr-Cyrl-RS"/>
              </w:rPr>
              <w:t>Ефикасно управљање отпадом је од значаја за здравље људи и чисту животну средину у општини. Овим мерама унапредиће се управљање комуналним, биће санирана несанитарна депонија „Рамњак“ и чишћене дивље депоније, као и уведена примарна сепарација комуналног отпада на месту настанка уз промовисање чистије општине.</w:t>
            </w:r>
            <w:r w:rsidR="00154D55">
              <w:rPr>
                <w:rFonts w:cs="Calibri"/>
                <w:noProof/>
                <w:lang w:val="sr-Cyrl-RS"/>
              </w:rPr>
              <w:t xml:space="preserve"> </w:t>
            </w:r>
            <w:r w:rsidR="001C1338" w:rsidRPr="001C1338">
              <w:rPr>
                <w:rFonts w:cs="Calibri"/>
                <w:noProof/>
                <w:lang w:val="sr-Cyrl-RS"/>
              </w:rPr>
              <w:t>Локални план управљања отпадом из 2010. године</w:t>
            </w:r>
            <w:r w:rsidR="001C1338">
              <w:rPr>
                <w:rFonts w:cs="Calibri"/>
                <w:noProof/>
                <w:lang w:val="sr-Cyrl-RS"/>
              </w:rPr>
              <w:t xml:space="preserve"> је истекао и депонија „Рамњак“ је несанирана и у општини није успостављен систем примарне селекције отпад. Решавањем ова три кључна питања драстично ће бити унапређено стање управљањем отпадом у општини.</w:t>
            </w:r>
          </w:p>
        </w:tc>
      </w:tr>
      <w:tr w:rsidR="0023564E" w:rsidRPr="00A93C16" w14:paraId="4B39C860" w14:textId="77777777" w:rsidTr="0008309F">
        <w:trPr>
          <w:trHeight w:val="565"/>
        </w:trPr>
        <w:tc>
          <w:tcPr>
            <w:tcW w:w="9351" w:type="dxa"/>
            <w:gridSpan w:val="5"/>
            <w:tcBorders>
              <w:right w:val="single" w:sz="4" w:space="0" w:color="auto"/>
            </w:tcBorders>
            <w:shd w:val="pct10" w:color="auto" w:fill="auto"/>
          </w:tcPr>
          <w:p w14:paraId="6C7B24A5" w14:textId="77777777" w:rsidR="0023564E" w:rsidRPr="00A93C16" w:rsidRDefault="0023564E" w:rsidP="0023564E">
            <w:pPr>
              <w:spacing w:after="0" w:line="240" w:lineRule="auto"/>
              <w:rPr>
                <w:noProof/>
                <w:lang w:val="sr-Cyrl-RS"/>
              </w:rPr>
            </w:pPr>
            <w:r w:rsidRPr="00A93C16">
              <w:rPr>
                <w:b/>
                <w:noProof/>
                <w:lang w:val="sr-Cyrl-RS"/>
              </w:rPr>
              <w:t>Мере за остварење приоритетног циља 12</w:t>
            </w:r>
          </w:p>
        </w:tc>
      </w:tr>
      <w:tr w:rsidR="0023564E" w:rsidRPr="00A93C16" w14:paraId="29C516F4" w14:textId="77777777" w:rsidTr="0008309F">
        <w:trPr>
          <w:trHeight w:val="70"/>
        </w:trPr>
        <w:tc>
          <w:tcPr>
            <w:tcW w:w="9351" w:type="dxa"/>
            <w:gridSpan w:val="5"/>
          </w:tcPr>
          <w:p w14:paraId="02C8DD3A"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12.1. </w:t>
            </w:r>
            <w:r w:rsidRPr="00A93C16">
              <w:rPr>
                <w:rFonts w:eastAsia="Times New Roman" w:cstheme="minorHAnsi"/>
                <w:b/>
                <w:bCs/>
                <w:noProof/>
                <w:lang w:val="sr-Cyrl-RS" w:eastAsia="sr-Latn-RS"/>
              </w:rPr>
              <w:t>Израда локалног плана управљања отпадом</w:t>
            </w:r>
          </w:p>
          <w:p w14:paraId="6EDB9F15"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7A72DE7D" w14:textId="288E79AC"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Неадекватно поступање са отпадом представља један од највећих еколошких проблема у Општини Смедеревска Паланка у задњих пар година и то подједнако на целој територији. Како је Локалним планом управљања отпадом истекао потребно је усвојити нови план. </w:t>
            </w:r>
          </w:p>
          <w:p w14:paraId="23CE6DE7"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415B0093" w14:textId="2132E005"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 xml:space="preserve">Овом мером је предвиђена израда </w:t>
            </w:r>
            <w:r w:rsidRPr="00A93C16">
              <w:rPr>
                <w:rFonts w:cstheme="minorHAnsi"/>
                <w:noProof/>
                <w:lang w:val="sr-Cyrl-RS"/>
              </w:rPr>
              <w:t>Локалног плана управљања отпадом</w:t>
            </w:r>
            <w:r w:rsidRPr="00A93C16">
              <w:rPr>
                <w:iCs/>
                <w:noProof/>
                <w:lang w:val="sr-Cyrl-RS"/>
              </w:rPr>
              <w:t xml:space="preserve"> изнајмљивањем услуга стручне организације уз сарадњу са службама ЈЛС. Локалним планом управљања отпадом потребно је утврдити стање, циљеве, кораке решавања питања из области управаљања отпадом на територији општине уз укључивање јавности. </w:t>
            </w:r>
          </w:p>
          <w:p w14:paraId="5B31D015"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210896D0" w14:textId="21B6911C"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Ефикаснији систем управљања отпадом за сва физичка и правна лица</w:t>
            </w:r>
          </w:p>
          <w:p w14:paraId="618E7397"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30F55361"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1.500.000,00 рсд</w:t>
            </w:r>
          </w:p>
          <w:p w14:paraId="4E8C7CD0"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7E9D29D3"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lastRenderedPageBreak/>
              <w:t xml:space="preserve">Одговорна страна за имплементацију мере: </w:t>
            </w:r>
            <w:r w:rsidRPr="00A93C16">
              <w:rPr>
                <w:bCs/>
                <w:noProof/>
                <w:color w:val="000000"/>
                <w:lang w:val="sr-Cyrl-RS"/>
              </w:rPr>
              <w:t>Локална самоуправа (Одељење за урбанизам, грађевинарство, имовинско-правне и стамбене послове)</w:t>
            </w:r>
          </w:p>
          <w:p w14:paraId="6E5A83ED" w14:textId="32D9A7D4"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xml:space="preserve">: </w:t>
            </w:r>
            <w:r w:rsidR="00154D55">
              <w:rPr>
                <w:noProof/>
                <w:color w:val="000000"/>
                <w:lang w:val="sr-Cyrl-RS"/>
              </w:rPr>
              <w:t>„</w:t>
            </w:r>
            <w:r w:rsidRPr="00A93C16">
              <w:rPr>
                <w:noProof/>
                <w:color w:val="000000"/>
                <w:lang w:val="sr-Cyrl-RS"/>
              </w:rPr>
              <w:t>PWW</w:t>
            </w:r>
            <w:r w:rsidR="00154D55">
              <w:rPr>
                <w:noProof/>
                <w:color w:val="000000"/>
                <w:lang w:val="sr-Cyrl-RS"/>
              </w:rPr>
              <w:t>“</w:t>
            </w:r>
            <w:r w:rsidRPr="00A93C16">
              <w:rPr>
                <w:noProof/>
                <w:color w:val="000000"/>
                <w:lang w:val="sr-Cyrl-RS"/>
              </w:rPr>
              <w:t xml:space="preserve"> DOO, ЈКП </w:t>
            </w:r>
            <w:r w:rsidR="00154D55">
              <w:rPr>
                <w:noProof/>
                <w:color w:val="000000"/>
                <w:lang w:val="sr-Cyrl-RS"/>
              </w:rPr>
              <w:t>„</w:t>
            </w:r>
            <w:r w:rsidRPr="00A93C16">
              <w:rPr>
                <w:noProof/>
                <w:color w:val="000000"/>
                <w:lang w:val="sr-Cyrl-RS"/>
              </w:rPr>
              <w:t>Паланка 2020</w:t>
            </w:r>
            <w:r w:rsidR="00154D55">
              <w:rPr>
                <w:noProof/>
                <w:color w:val="000000"/>
                <w:lang w:val="sr-Cyrl-RS"/>
              </w:rPr>
              <w:t>“</w:t>
            </w:r>
          </w:p>
          <w:p w14:paraId="21841A1A"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Рок за реализацију: </w:t>
            </w:r>
            <w:r w:rsidRPr="00A93C16">
              <w:rPr>
                <w:bCs/>
                <w:noProof/>
                <w:color w:val="000000"/>
                <w:lang w:val="sr-Cyrl-RS"/>
              </w:rPr>
              <w:t>2 године</w:t>
            </w:r>
          </w:p>
          <w:p w14:paraId="63EA2CC9" w14:textId="77777777" w:rsidR="0023564E" w:rsidRPr="00A93C16" w:rsidRDefault="0023564E" w:rsidP="0023564E">
            <w:pPr>
              <w:spacing w:after="0" w:line="240" w:lineRule="auto"/>
              <w:jc w:val="both"/>
              <w:rPr>
                <w:rFonts w:cs="Calibri"/>
                <w:noProof/>
                <w:color w:val="FF0000"/>
                <w:lang w:val="sr-Cyrl-RS"/>
              </w:rPr>
            </w:pPr>
            <w:r w:rsidRPr="00A93C16">
              <w:rPr>
                <w:b/>
                <w:noProof/>
                <w:color w:val="000000"/>
                <w:lang w:val="sr-Cyrl-RS"/>
              </w:rPr>
              <w:t xml:space="preserve">Показатељи учинка: </w:t>
            </w:r>
            <w:r w:rsidRPr="00A93C16">
              <w:rPr>
                <w:bCs/>
                <w:noProof/>
                <w:color w:val="000000"/>
                <w:lang w:val="sr-Cyrl-RS"/>
              </w:rPr>
              <w:t>Израђен локални план управљања отпадом</w:t>
            </w:r>
          </w:p>
        </w:tc>
      </w:tr>
      <w:tr w:rsidR="0023564E" w:rsidRPr="00A93C16" w14:paraId="4952BE19" w14:textId="77777777" w:rsidTr="0008309F">
        <w:trPr>
          <w:trHeight w:val="310"/>
        </w:trPr>
        <w:tc>
          <w:tcPr>
            <w:tcW w:w="9351" w:type="dxa"/>
            <w:gridSpan w:val="5"/>
          </w:tcPr>
          <w:p w14:paraId="090E52C1" w14:textId="1A981F7D" w:rsidR="0023564E" w:rsidRPr="00AF4D7D" w:rsidRDefault="0023564E" w:rsidP="0023564E">
            <w:pPr>
              <w:spacing w:after="0" w:line="240" w:lineRule="auto"/>
              <w:jc w:val="both"/>
              <w:rPr>
                <w:rFonts w:eastAsia="Times New Roman" w:cstheme="minorHAnsi"/>
                <w:noProof/>
                <w:lang w:val="sr-Cyrl-RS" w:eastAsia="sr-Latn-RS"/>
              </w:rPr>
            </w:pPr>
            <w:r w:rsidRPr="00AF4D7D">
              <w:rPr>
                <w:b/>
                <w:bCs/>
                <w:noProof/>
                <w:lang w:val="sr-Cyrl-RS"/>
              </w:rPr>
              <w:lastRenderedPageBreak/>
              <w:t>12</w:t>
            </w:r>
            <w:r w:rsidRPr="00AF4D7D">
              <w:rPr>
                <w:b/>
                <w:noProof/>
                <w:lang w:val="sr-Cyrl-RS"/>
              </w:rPr>
              <w:t xml:space="preserve">.2. </w:t>
            </w:r>
            <w:r w:rsidRPr="00AF4D7D">
              <w:rPr>
                <w:rFonts w:eastAsia="Times New Roman" w:cstheme="minorHAnsi"/>
                <w:b/>
                <w:bCs/>
                <w:noProof/>
                <w:lang w:val="sr-Cyrl-RS" w:eastAsia="sr-Latn-RS"/>
              </w:rPr>
              <w:t>Санација постојеће несанитарне депоније „Рамњак“</w:t>
            </w:r>
          </w:p>
          <w:p w14:paraId="05896DDD"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04487029" w14:textId="77777777" w:rsidR="0023564E" w:rsidRPr="00A93C16" w:rsidRDefault="0023564E" w:rsidP="0023564E">
            <w:pPr>
              <w:autoSpaceDE w:val="0"/>
              <w:autoSpaceDN w:val="0"/>
              <w:adjustRightInd w:val="0"/>
              <w:spacing w:after="0" w:line="240" w:lineRule="auto"/>
              <w:jc w:val="both"/>
              <w:rPr>
                <w:rFonts w:cstheme="minorHAnsi"/>
                <w:noProof/>
                <w:color w:val="FF0000"/>
                <w:lang w:val="sr-Cyrl-RS"/>
              </w:rPr>
            </w:pPr>
            <w:r w:rsidRPr="00A93C16">
              <w:rPr>
                <w:rFonts w:cstheme="minorHAnsi"/>
                <w:noProof/>
                <w:lang w:val="sr-Cyrl-RS"/>
              </w:rPr>
              <w:t>Санацијом</w:t>
            </w:r>
            <w:r w:rsidRPr="00A93C16">
              <w:rPr>
                <w:rFonts w:eastAsia="Times New Roman" w:cstheme="minorHAnsi"/>
                <w:noProof/>
                <w:color w:val="000000"/>
                <w:lang w:val="sr-Cyrl-RS" w:eastAsia="sr-Latn-RS"/>
              </w:rPr>
              <w:t xml:space="preserve"> несанитарне депоније „Рамњак“ и редовним чишћењем дивљих депонија </w:t>
            </w:r>
            <w:r w:rsidRPr="00A93C16">
              <w:rPr>
                <w:rFonts w:cstheme="minorHAnsi"/>
                <w:noProof/>
                <w:lang w:val="sr-Cyrl-RS"/>
              </w:rPr>
              <w:t>обезбедиће се заштита подземних вода, земљишта и ваздуха, кроз рекултивацију деградираног простора од стране утицаја депоније и обезбедиће се здрава животна средина.</w:t>
            </w:r>
          </w:p>
          <w:p w14:paraId="6A038333"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23CD1F1C" w14:textId="7CB70170" w:rsidR="0023564E" w:rsidRPr="00A93C16" w:rsidRDefault="0023564E" w:rsidP="0023564E">
            <w:pPr>
              <w:autoSpaceDE w:val="0"/>
              <w:autoSpaceDN w:val="0"/>
              <w:adjustRightInd w:val="0"/>
              <w:spacing w:after="0" w:line="240" w:lineRule="auto"/>
              <w:jc w:val="both"/>
              <w:rPr>
                <w:iCs/>
                <w:noProof/>
              </w:rPr>
            </w:pPr>
            <w:r w:rsidRPr="00A93C16">
              <w:rPr>
                <w:iCs/>
                <w:noProof/>
                <w:lang w:val="sr-Cyrl-RS"/>
              </w:rPr>
              <w:t>Овом мером је предвиђена израда „Пројекта санације постојеће несанитарне депоније Рамњак“ и аплицирање код надлежног министарства за субвенционисање</w:t>
            </w:r>
            <w:r w:rsidRPr="00A93C16">
              <w:t xml:space="preserve"> </w:t>
            </w:r>
            <w:r w:rsidRPr="00A93C16">
              <w:rPr>
                <w:iCs/>
                <w:noProof/>
                <w:lang w:val="sr-Cyrl-RS"/>
              </w:rPr>
              <w:t>реализације пројекат санације несанитарних депонија, као и реализација радова путем јавне набавке за избор извођача и само извођење радова на санацији депоније. Такође је овом мером предвиђено редовно годишње уклањање дивљих депонија са територије Општине Смедеревска Паланка и спречавање њиховог стварања појачаним инспекцијским надзором.</w:t>
            </w:r>
          </w:p>
          <w:p w14:paraId="0F2F3803"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21847F78" w14:textId="1BEB9DF1"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Здравија животна средина са становнике у окружењу несанитарне и дивљих депонија</w:t>
            </w:r>
            <w:r w:rsidRPr="00A93C16">
              <w:rPr>
                <w:rFonts w:cstheme="minorHAnsi"/>
                <w:noProof/>
              </w:rPr>
              <w:t xml:space="preserve"> </w:t>
            </w:r>
          </w:p>
          <w:p w14:paraId="731AD0CB"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66C8F068"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120</w:t>
            </w:r>
            <w:r w:rsidRPr="00A93C16">
              <w:rPr>
                <w:bCs/>
                <w:noProof/>
                <w:color w:val="000000"/>
                <w:lang w:val="sr-Cyrl-RS"/>
              </w:rPr>
              <w:t>.000.000,00 рсд</w:t>
            </w:r>
          </w:p>
          <w:p w14:paraId="45BBBEF1"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4E98F260"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r w:rsidRPr="00A93C16">
              <w:rPr>
                <w:noProof/>
                <w:color w:val="000000"/>
                <w:lang w:val="sr-Cyrl-RS"/>
              </w:rPr>
              <w:t xml:space="preserve"> (</w:t>
            </w:r>
            <w:r w:rsidRPr="00A93C16">
              <w:rPr>
                <w:bCs/>
                <w:noProof/>
                <w:color w:val="000000"/>
                <w:lang w:val="sr-Cyrl-RS"/>
              </w:rPr>
              <w:t>Одељење за локални економски развој, привреду и пољопривреду)</w:t>
            </w:r>
          </w:p>
          <w:p w14:paraId="5C972A02" w14:textId="1850E1CE" w:rsidR="0023564E" w:rsidRPr="00A93C16" w:rsidRDefault="0023564E" w:rsidP="0023564E">
            <w:pPr>
              <w:spacing w:after="0" w:line="240" w:lineRule="auto"/>
              <w:jc w:val="both"/>
              <w:rPr>
                <w:noProof/>
                <w:color w:val="000000"/>
              </w:rPr>
            </w:pPr>
            <w:r w:rsidRPr="00A93C16">
              <w:rPr>
                <w:b/>
                <w:noProof/>
                <w:color w:val="000000"/>
                <w:lang w:val="sr-Cyrl-RS"/>
              </w:rPr>
              <w:t>Други учесници у спровођењу</w:t>
            </w:r>
            <w:r w:rsidRPr="00A93C16">
              <w:rPr>
                <w:noProof/>
                <w:color w:val="000000"/>
                <w:lang w:val="sr-Cyrl-RS"/>
              </w:rPr>
              <w:t xml:space="preserve">: </w:t>
            </w:r>
            <w:r w:rsidRPr="00A93C16">
              <w:rPr>
                <w:bCs/>
                <w:noProof/>
                <w:color w:val="000000"/>
                <w:lang w:val="sr-Cyrl-RS"/>
              </w:rPr>
              <w:t>Одељење за урбанизам, грађевинарство, имовинско-правне и стамбене послове, Одељење за инспекцијске послове, ЈКП „Паланка</w:t>
            </w:r>
            <w:r w:rsidR="002D160D">
              <w:rPr>
                <w:bCs/>
                <w:noProof/>
                <w:color w:val="000000"/>
                <w:lang w:val="sr-Cyrl-RS"/>
              </w:rPr>
              <w:t xml:space="preserve"> </w:t>
            </w:r>
            <w:r w:rsidRPr="00A93C16">
              <w:rPr>
                <w:bCs/>
                <w:noProof/>
                <w:color w:val="000000"/>
                <w:lang w:val="sr-Cyrl-RS"/>
              </w:rPr>
              <w:t>2020“</w:t>
            </w:r>
          </w:p>
          <w:p w14:paraId="2E338677"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Рок за реализацију: </w:t>
            </w:r>
            <w:r w:rsidRPr="00A93C16">
              <w:rPr>
                <w:bCs/>
                <w:noProof/>
                <w:color w:val="000000"/>
                <w:lang w:val="sr-Cyrl-RS"/>
              </w:rPr>
              <w:t>4 године</w:t>
            </w:r>
          </w:p>
          <w:p w14:paraId="09BA40C0" w14:textId="4697E227" w:rsidR="0023564E" w:rsidRPr="00A93C16" w:rsidRDefault="0023564E" w:rsidP="0023564E">
            <w:pPr>
              <w:spacing w:after="0" w:line="240" w:lineRule="auto"/>
              <w:jc w:val="both"/>
              <w:rPr>
                <w:b/>
                <w:noProof/>
                <w:lang w:val="sr-Cyrl-RS"/>
              </w:rPr>
            </w:pPr>
            <w:r w:rsidRPr="00A93C16">
              <w:rPr>
                <w:b/>
                <w:noProof/>
                <w:color w:val="000000"/>
                <w:lang w:val="sr-Cyrl-RS"/>
              </w:rPr>
              <w:t xml:space="preserve">Показатељи учинка: </w:t>
            </w:r>
            <w:r w:rsidRPr="00A93C16">
              <w:rPr>
                <w:bCs/>
                <w:noProof/>
                <w:color w:val="000000"/>
                <w:lang w:val="sr-Cyrl-RS"/>
              </w:rPr>
              <w:t>Спроведен пројекат санације депоније</w:t>
            </w:r>
            <w:r w:rsidR="00B062DE">
              <w:rPr>
                <w:bCs/>
                <w:noProof/>
                <w:color w:val="000000"/>
                <w:lang w:val="sr-Cyrl-RS"/>
              </w:rPr>
              <w:t xml:space="preserve">, количина сакупљеног отпада са дивљих депонија </w:t>
            </w:r>
          </w:p>
        </w:tc>
      </w:tr>
      <w:tr w:rsidR="0023564E" w:rsidRPr="00A93C16" w14:paraId="4C47FFCB" w14:textId="77777777" w:rsidTr="0008309F">
        <w:trPr>
          <w:trHeight w:val="70"/>
        </w:trPr>
        <w:tc>
          <w:tcPr>
            <w:tcW w:w="9351" w:type="dxa"/>
            <w:gridSpan w:val="5"/>
          </w:tcPr>
          <w:p w14:paraId="06538F57" w14:textId="70A5ADFC" w:rsidR="0023564E" w:rsidRPr="00A93C16" w:rsidRDefault="0023564E" w:rsidP="0023564E">
            <w:pPr>
              <w:spacing w:after="0" w:line="240" w:lineRule="auto"/>
              <w:jc w:val="both"/>
              <w:rPr>
                <w:rFonts w:eastAsia="Times New Roman" w:cstheme="minorHAnsi"/>
                <w:noProof/>
                <w:color w:val="FF0000"/>
                <w:lang w:val="sr-Cyrl-RS" w:eastAsia="sr-Latn-RS"/>
              </w:rPr>
            </w:pPr>
            <w:r w:rsidRPr="00AF4D7D">
              <w:rPr>
                <w:b/>
                <w:bCs/>
                <w:noProof/>
                <w:lang w:val="sr-Cyrl-RS"/>
              </w:rPr>
              <w:t>12</w:t>
            </w:r>
            <w:r w:rsidRPr="00AF4D7D">
              <w:rPr>
                <w:b/>
                <w:noProof/>
                <w:lang w:val="sr-Cyrl-RS"/>
              </w:rPr>
              <w:t xml:space="preserve">.3. </w:t>
            </w:r>
            <w:r w:rsidRPr="00AF4D7D">
              <w:rPr>
                <w:rFonts w:eastAsia="Times New Roman" w:cstheme="minorHAnsi"/>
                <w:b/>
                <w:bCs/>
                <w:noProof/>
                <w:lang w:val="sr-Cyrl-RS" w:eastAsia="sr-Latn-RS"/>
              </w:rPr>
              <w:t>Изградња система</w:t>
            </w:r>
            <w:r w:rsidRPr="00AF4D7D">
              <w:rPr>
                <w:rFonts w:eastAsia="Times New Roman" w:cstheme="minorHAnsi"/>
                <w:b/>
                <w:bCs/>
                <w:noProof/>
                <w:lang w:val="sr-Latn-RS" w:eastAsia="sr-Latn-RS"/>
              </w:rPr>
              <w:t xml:space="preserve"> примарне сепарације отпада</w:t>
            </w:r>
          </w:p>
          <w:p w14:paraId="4EAEB04E"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1EAE86EA" w14:textId="71F36543"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Примарна селекција отпада представља сепарацију отпада на месту настанка, у домаћинствима и код правних лица. Како у Општини Смедеревска Паланка није организована примарна сепарација увођење ове мере резултирало би стварање</w:t>
            </w:r>
            <w:r w:rsidR="002D160D">
              <w:rPr>
                <w:rFonts w:cstheme="minorHAnsi"/>
                <w:noProof/>
                <w:lang w:val="sr-Cyrl-RS"/>
              </w:rPr>
              <w:t>м</w:t>
            </w:r>
            <w:r w:rsidRPr="00A93C16">
              <w:rPr>
                <w:rFonts w:cstheme="minorHAnsi"/>
                <w:noProof/>
                <w:lang w:val="sr-Cyrl-RS"/>
              </w:rPr>
              <w:t xml:space="preserve"> мање количине отпада за депоновање, а веће количине сепарисаног рециклабилног отпада. </w:t>
            </w:r>
          </w:p>
          <w:p w14:paraId="287A8C09"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Предвиђене активности у оквиру мере:</w:t>
            </w:r>
          </w:p>
          <w:p w14:paraId="005B049F" w14:textId="32ECD93E"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 xml:space="preserve">Ова мера </w:t>
            </w:r>
            <w:r w:rsidR="002D160D">
              <w:rPr>
                <w:iCs/>
                <w:noProof/>
                <w:lang w:val="sr-Cyrl-RS"/>
              </w:rPr>
              <w:t xml:space="preserve">има за </w:t>
            </w:r>
            <w:r w:rsidRPr="00A93C16">
              <w:rPr>
                <w:iCs/>
                <w:noProof/>
                <w:lang w:val="sr-Cyrl-RS"/>
              </w:rPr>
              <w:t xml:space="preserve">оснаживање ЈКП-а или </w:t>
            </w:r>
            <w:r w:rsidRPr="00A93C16">
              <w:rPr>
                <w:iCs/>
                <w:noProof/>
                <w:lang w:val="sr-Latn-RS"/>
              </w:rPr>
              <w:t xml:space="preserve">PWW </w:t>
            </w:r>
            <w:r w:rsidRPr="00A93C16">
              <w:rPr>
                <w:iCs/>
                <w:noProof/>
                <w:lang w:val="sr-Cyrl-RS"/>
              </w:rPr>
              <w:t xml:space="preserve">доо за обављање послова примарне селекције отпада на месту настанка. Планирано је у складу са усвојеним </w:t>
            </w:r>
            <w:r w:rsidR="002D160D">
              <w:rPr>
                <w:iCs/>
                <w:noProof/>
                <w:lang w:val="sr-Cyrl-RS"/>
              </w:rPr>
              <w:t>Л</w:t>
            </w:r>
            <w:r w:rsidRPr="00A93C16">
              <w:rPr>
                <w:iCs/>
                <w:noProof/>
                <w:lang w:val="sr-Cyrl-RS"/>
              </w:rPr>
              <w:t xml:space="preserve">окалним планом управљања отпадом приступити решавању административних процедура и разрадити системе за сакупљање </w:t>
            </w:r>
            <w:r w:rsidR="002D160D">
              <w:rPr>
                <w:iCs/>
                <w:noProof/>
                <w:lang w:val="sr-Cyrl-RS"/>
              </w:rPr>
              <w:t>и</w:t>
            </w:r>
            <w:r w:rsidRPr="00A93C16">
              <w:rPr>
                <w:iCs/>
                <w:noProof/>
                <w:lang w:val="sr-Cyrl-RS"/>
              </w:rPr>
              <w:t xml:space="preserve"> транспорт рециклабилних врста отпада из домаћинстава и од правних лица. </w:t>
            </w:r>
          </w:p>
          <w:p w14:paraId="3ECD08F3"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5ADD2D2A"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Чистија општина за локално становништво</w:t>
            </w:r>
          </w:p>
          <w:p w14:paraId="721A9925"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01720812" w14:textId="501B5CDE"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Процењена потребна средства: </w:t>
            </w:r>
            <w:r w:rsidRPr="00A93C16">
              <w:rPr>
                <w:bCs/>
                <w:noProof/>
                <w:color w:val="000000"/>
                <w:lang w:val="sr-Cyrl-RS"/>
              </w:rPr>
              <w:t>10.000.000,00</w:t>
            </w:r>
            <w:r w:rsidR="00DE0D7B">
              <w:rPr>
                <w:bCs/>
                <w:noProof/>
                <w:color w:val="000000"/>
                <w:lang w:val="sr-Cyrl-RS"/>
              </w:rPr>
              <w:t xml:space="preserve"> рсд</w:t>
            </w:r>
          </w:p>
          <w:p w14:paraId="0EAC561C"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0470332A"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 (Одељење за урбанизам, грађевинарство, имовинско-правне и стамбене послове)</w:t>
            </w:r>
          </w:p>
          <w:p w14:paraId="5F6779B5" w14:textId="361011EB"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xml:space="preserve">: </w:t>
            </w:r>
            <w:r w:rsidR="002D160D">
              <w:rPr>
                <w:noProof/>
                <w:color w:val="000000"/>
                <w:lang w:val="sr-Cyrl-RS"/>
              </w:rPr>
              <w:t>„</w:t>
            </w:r>
            <w:r w:rsidRPr="00A93C16">
              <w:rPr>
                <w:noProof/>
                <w:color w:val="000000"/>
                <w:lang w:val="sr-Cyrl-RS"/>
              </w:rPr>
              <w:t>PWW</w:t>
            </w:r>
            <w:r w:rsidR="002D160D">
              <w:rPr>
                <w:noProof/>
                <w:color w:val="000000"/>
                <w:lang w:val="sr-Cyrl-RS"/>
              </w:rPr>
              <w:t>“</w:t>
            </w:r>
            <w:r w:rsidRPr="00A93C16">
              <w:rPr>
                <w:noProof/>
                <w:color w:val="000000"/>
                <w:lang w:val="sr-Cyrl-RS"/>
              </w:rPr>
              <w:t xml:space="preserve"> DOO,</w:t>
            </w:r>
            <w:r w:rsidR="002D160D">
              <w:rPr>
                <w:noProof/>
                <w:color w:val="000000"/>
                <w:lang w:val="sr-Cyrl-RS"/>
              </w:rPr>
              <w:t xml:space="preserve"> ЈКП</w:t>
            </w:r>
            <w:r w:rsidRPr="00A93C16">
              <w:rPr>
                <w:noProof/>
                <w:color w:val="000000"/>
                <w:lang w:val="sr-Cyrl-RS"/>
              </w:rPr>
              <w:t xml:space="preserve"> </w:t>
            </w:r>
            <w:r w:rsidR="002D160D">
              <w:rPr>
                <w:noProof/>
                <w:color w:val="000000"/>
                <w:lang w:val="sr-Cyrl-RS"/>
              </w:rPr>
              <w:t>„</w:t>
            </w:r>
            <w:r w:rsidRPr="00A93C16">
              <w:rPr>
                <w:noProof/>
                <w:color w:val="000000"/>
                <w:lang w:val="sr-Cyrl-RS"/>
              </w:rPr>
              <w:t>Паланка 2020</w:t>
            </w:r>
            <w:r w:rsidR="002D160D">
              <w:rPr>
                <w:noProof/>
                <w:color w:val="000000"/>
                <w:lang w:val="sr-Cyrl-RS"/>
              </w:rPr>
              <w:t>“</w:t>
            </w:r>
          </w:p>
          <w:p w14:paraId="1FB4F3BA"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lastRenderedPageBreak/>
              <w:t xml:space="preserve">Рок за реализацију: </w:t>
            </w:r>
            <w:r w:rsidRPr="00A93C16">
              <w:rPr>
                <w:bCs/>
                <w:noProof/>
                <w:color w:val="000000"/>
                <w:lang w:val="sr-Cyrl-RS"/>
              </w:rPr>
              <w:t>7 годинa</w:t>
            </w:r>
          </w:p>
          <w:p w14:paraId="7BF6F5FE" w14:textId="2C2D517C" w:rsidR="0023564E" w:rsidRPr="000C16B3" w:rsidRDefault="0023564E" w:rsidP="0023564E">
            <w:pPr>
              <w:spacing w:after="0" w:line="240" w:lineRule="auto"/>
              <w:jc w:val="both"/>
              <w:rPr>
                <w:noProof/>
                <w:color w:val="000000"/>
                <w:lang w:val="sr-Cyrl-RS"/>
              </w:rPr>
            </w:pPr>
            <w:r w:rsidRPr="00A93C16">
              <w:rPr>
                <w:b/>
                <w:noProof/>
                <w:color w:val="000000"/>
                <w:lang w:val="sr-Cyrl-RS"/>
              </w:rPr>
              <w:t xml:space="preserve">Показатељи учинка: </w:t>
            </w:r>
            <w:r w:rsidRPr="00A93C16">
              <w:rPr>
                <w:bCs/>
                <w:noProof/>
                <w:color w:val="000000"/>
                <w:lang w:val="sr-Cyrl-RS"/>
              </w:rPr>
              <w:t>Развијен систем примарне сепарације отпада</w:t>
            </w:r>
            <w:r w:rsidR="000C16B3">
              <w:rPr>
                <w:bCs/>
                <w:noProof/>
                <w:color w:val="000000"/>
                <w:lang w:val="sr-Latn-RS"/>
              </w:rPr>
              <w:t xml:space="preserve">, </w:t>
            </w:r>
            <w:r w:rsidR="000C16B3">
              <w:rPr>
                <w:bCs/>
                <w:noProof/>
                <w:color w:val="000000"/>
                <w:lang w:val="sr-Cyrl-RS"/>
              </w:rPr>
              <w:t>количина сакупљеног отпада из примарне селекције</w:t>
            </w:r>
          </w:p>
        </w:tc>
      </w:tr>
      <w:tr w:rsidR="0023564E" w:rsidRPr="00A93C16" w14:paraId="381DA51B" w14:textId="77777777" w:rsidTr="0008309F">
        <w:trPr>
          <w:trHeight w:val="70"/>
        </w:trPr>
        <w:tc>
          <w:tcPr>
            <w:tcW w:w="9351" w:type="dxa"/>
            <w:gridSpan w:val="5"/>
          </w:tcPr>
          <w:p w14:paraId="012CE598" w14:textId="77777777" w:rsidR="0023564E" w:rsidRPr="00A93C16" w:rsidRDefault="0023564E" w:rsidP="0023564E">
            <w:pPr>
              <w:spacing w:after="0" w:line="240" w:lineRule="auto"/>
              <w:rPr>
                <w:rFonts w:eastAsia="Times New Roman" w:cstheme="minorHAnsi"/>
                <w:noProof/>
                <w:color w:val="000000"/>
                <w:lang w:val="sr-Cyrl-RS" w:eastAsia="sr-Latn-RS"/>
              </w:rPr>
            </w:pPr>
            <w:r w:rsidRPr="00A93C16">
              <w:rPr>
                <w:b/>
                <w:bCs/>
                <w:noProof/>
                <w:lang w:val="sr-Cyrl-RS"/>
              </w:rPr>
              <w:lastRenderedPageBreak/>
              <w:t>12</w:t>
            </w:r>
            <w:r w:rsidRPr="00A93C16">
              <w:rPr>
                <w:b/>
                <w:noProof/>
                <w:color w:val="000000"/>
                <w:lang w:val="sr-Cyrl-RS"/>
              </w:rPr>
              <w:t xml:space="preserve">.4. </w:t>
            </w:r>
            <w:r w:rsidRPr="00A93C16">
              <w:rPr>
                <w:rFonts w:eastAsia="Times New Roman" w:cstheme="minorHAnsi"/>
                <w:b/>
                <w:bCs/>
                <w:noProof/>
                <w:color w:val="000000"/>
                <w:lang w:val="sr-Cyrl-RS" w:eastAsia="sr-Latn-RS"/>
              </w:rPr>
              <w:t>Подизање свести локалне заједнице и других генератора отпада из области управљања отпадом</w:t>
            </w:r>
          </w:p>
          <w:p w14:paraId="32709957"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24B75D06" w14:textId="0C136E61" w:rsidR="0023564E" w:rsidRPr="00A93C16" w:rsidRDefault="0023564E" w:rsidP="00DE0D7B">
            <w:pPr>
              <w:autoSpaceDE w:val="0"/>
              <w:autoSpaceDN w:val="0"/>
              <w:adjustRightInd w:val="0"/>
              <w:spacing w:after="0" w:line="240" w:lineRule="auto"/>
              <w:jc w:val="both"/>
              <w:rPr>
                <w:rFonts w:cstheme="minorHAnsi"/>
                <w:noProof/>
                <w:lang w:val="sr-Cyrl-RS"/>
              </w:rPr>
            </w:pPr>
            <w:r w:rsidRPr="00A93C16">
              <w:rPr>
                <w:rFonts w:cstheme="minorHAnsi"/>
                <w:noProof/>
                <w:lang w:val="sr-Cyrl-RS"/>
              </w:rPr>
              <w:t>Упознавање становништва са прописима и штетним утицај</w:t>
            </w:r>
            <w:r w:rsidR="002D160D">
              <w:rPr>
                <w:rFonts w:cstheme="minorHAnsi"/>
                <w:noProof/>
                <w:lang w:val="sr-Cyrl-RS"/>
              </w:rPr>
              <w:t>ем</w:t>
            </w:r>
            <w:r w:rsidRPr="00A93C16">
              <w:rPr>
                <w:rFonts w:cstheme="minorHAnsi"/>
                <w:noProof/>
                <w:lang w:val="sr-Cyrl-RS"/>
              </w:rPr>
              <w:t xml:space="preserve"> отпада на животну средину има за циљ да сви они постану савеснији и одговорнији у управљању отпадом у општини.</w:t>
            </w:r>
          </w:p>
          <w:p w14:paraId="297879EC" w14:textId="77777777" w:rsidR="0023564E" w:rsidRPr="00A93C16" w:rsidRDefault="0023564E" w:rsidP="0023564E">
            <w:pPr>
              <w:autoSpaceDE w:val="0"/>
              <w:autoSpaceDN w:val="0"/>
              <w:adjustRightInd w:val="0"/>
              <w:spacing w:after="0" w:line="240" w:lineRule="auto"/>
              <w:rPr>
                <w:b/>
                <w:bCs/>
                <w:iCs/>
                <w:noProof/>
                <w:lang w:val="sr-Cyrl-RS"/>
              </w:rPr>
            </w:pPr>
            <w:r w:rsidRPr="00A93C16">
              <w:rPr>
                <w:b/>
                <w:bCs/>
                <w:iCs/>
                <w:noProof/>
                <w:lang w:val="sr-Cyrl-RS"/>
              </w:rPr>
              <w:t>Предвиђене активности у оквиру мере:</w:t>
            </w:r>
          </w:p>
          <w:p w14:paraId="0DEA208D" w14:textId="483A6B89" w:rsidR="0023564E" w:rsidRPr="00F527F9" w:rsidRDefault="001B7269" w:rsidP="00AF4D7D">
            <w:pPr>
              <w:autoSpaceDE w:val="0"/>
              <w:autoSpaceDN w:val="0"/>
              <w:adjustRightInd w:val="0"/>
              <w:spacing w:after="0" w:line="240" w:lineRule="auto"/>
              <w:jc w:val="both"/>
              <w:rPr>
                <w:iCs/>
                <w:noProof/>
                <w:lang w:val="sr-Cyrl-RS"/>
              </w:rPr>
            </w:pPr>
            <w:r>
              <w:rPr>
                <w:iCs/>
                <w:noProof/>
                <w:lang w:val="sr-Cyrl-RS"/>
              </w:rPr>
              <w:t>Овом мером је планирана п</w:t>
            </w:r>
            <w:r w:rsidR="0023564E" w:rsidRPr="00A93C16">
              <w:rPr>
                <w:iCs/>
                <w:noProof/>
                <w:lang w:val="sr-Cyrl-RS"/>
              </w:rPr>
              <w:t>ромоција чистије општине</w:t>
            </w:r>
            <w:r>
              <w:rPr>
                <w:iCs/>
                <w:noProof/>
                <w:lang w:val="sr-Cyrl-RS"/>
              </w:rPr>
              <w:t xml:space="preserve">, опис система </w:t>
            </w:r>
            <w:r w:rsidR="0023564E" w:rsidRPr="00A93C16">
              <w:rPr>
                <w:iCs/>
                <w:noProof/>
                <w:lang w:val="sr-Cyrl-RS"/>
              </w:rPr>
              <w:t>управљања отпадом преко локалних медија, примарне сепарације отпада и едукација преко средстава јавног</w:t>
            </w:r>
            <w:r>
              <w:rPr>
                <w:iCs/>
                <w:noProof/>
                <w:lang w:val="sr-Cyrl-RS"/>
              </w:rPr>
              <w:t xml:space="preserve"> </w:t>
            </w:r>
            <w:r w:rsidR="0023564E" w:rsidRPr="00A93C16">
              <w:rPr>
                <w:iCs/>
                <w:noProof/>
                <w:lang w:val="sr-Cyrl-RS"/>
              </w:rPr>
              <w:t>информисања</w:t>
            </w:r>
            <w:r>
              <w:rPr>
                <w:iCs/>
                <w:noProof/>
                <w:lang w:val="sr-Cyrl-RS"/>
              </w:rPr>
              <w:t>, новинских портала, сајта општине и локалне телевизије.</w:t>
            </w:r>
          </w:p>
          <w:p w14:paraId="69EF79D4" w14:textId="77777777" w:rsidR="0023564E" w:rsidRPr="00A93C16" w:rsidRDefault="0023564E" w:rsidP="0023564E">
            <w:pPr>
              <w:autoSpaceDE w:val="0"/>
              <w:autoSpaceDN w:val="0"/>
              <w:adjustRightInd w:val="0"/>
              <w:spacing w:after="0" w:line="240" w:lineRule="auto"/>
              <w:rPr>
                <w:rFonts w:cstheme="minorHAnsi"/>
                <w:b/>
                <w:bCs/>
                <w:noProof/>
                <w:lang w:val="sr-Cyrl-RS"/>
              </w:rPr>
            </w:pPr>
            <w:r w:rsidRPr="00A93C16">
              <w:rPr>
                <w:rFonts w:cstheme="minorHAnsi"/>
                <w:b/>
                <w:bCs/>
                <w:noProof/>
                <w:lang w:val="sr-Cyrl-RS"/>
              </w:rPr>
              <w:t>Утицај мере на конкретне циљне групе:</w:t>
            </w:r>
          </w:p>
          <w:p w14:paraId="2321AFD8" w14:textId="77777777" w:rsidR="0023564E" w:rsidRPr="00A93C16" w:rsidRDefault="0023564E" w:rsidP="0023564E">
            <w:pPr>
              <w:autoSpaceDE w:val="0"/>
              <w:autoSpaceDN w:val="0"/>
              <w:adjustRightInd w:val="0"/>
              <w:spacing w:after="0" w:line="240" w:lineRule="auto"/>
              <w:rPr>
                <w:rFonts w:cstheme="minorHAnsi"/>
                <w:noProof/>
                <w:lang w:val="sr-Cyrl-RS"/>
              </w:rPr>
            </w:pPr>
            <w:r w:rsidRPr="00A93C16">
              <w:rPr>
                <w:rFonts w:cstheme="minorHAnsi"/>
                <w:noProof/>
                <w:lang w:val="sr-Cyrl-RS"/>
              </w:rPr>
              <w:t>Чистија општина за локално становништво</w:t>
            </w:r>
          </w:p>
          <w:p w14:paraId="5E63A9F7" w14:textId="77777777" w:rsidR="0023564E" w:rsidRPr="00A93C16" w:rsidRDefault="0023564E" w:rsidP="0023564E">
            <w:pPr>
              <w:autoSpaceDE w:val="0"/>
              <w:autoSpaceDN w:val="0"/>
              <w:adjustRightInd w:val="0"/>
              <w:spacing w:after="0" w:line="240" w:lineRule="auto"/>
              <w:rPr>
                <w:rFonts w:cstheme="minorHAnsi"/>
                <w:noProof/>
                <w:lang w:val="sr-Cyrl-RS"/>
              </w:rPr>
            </w:pPr>
            <w:r w:rsidRPr="00A93C16">
              <w:rPr>
                <w:rFonts w:cs="Calibri"/>
                <w:b/>
                <w:bCs/>
                <w:noProof/>
                <w:lang w:val="sr-Cyrl-RS"/>
              </w:rPr>
              <w:t xml:space="preserve">Тип мере: </w:t>
            </w:r>
            <w:r w:rsidRPr="00A93C16">
              <w:rPr>
                <w:noProof/>
                <w:lang w:val="sr-Cyrl-RS"/>
              </w:rPr>
              <w:t>Информативно-едукативна</w:t>
            </w:r>
          </w:p>
          <w:p w14:paraId="307C40EC" w14:textId="50031463" w:rsidR="0023564E" w:rsidRPr="00A93C16" w:rsidRDefault="0023564E" w:rsidP="0023564E">
            <w:pPr>
              <w:spacing w:after="0" w:line="240" w:lineRule="auto"/>
              <w:rPr>
                <w:b/>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1.000.000,00 </w:t>
            </w:r>
            <w:r w:rsidR="00DE0D7B">
              <w:rPr>
                <w:noProof/>
                <w:color w:val="000000"/>
                <w:lang w:val="sr-Cyrl-RS"/>
              </w:rPr>
              <w:t>рсд</w:t>
            </w:r>
          </w:p>
          <w:p w14:paraId="29D36F8F" w14:textId="77777777" w:rsidR="0023564E" w:rsidRPr="00A93C16" w:rsidRDefault="0023564E" w:rsidP="0023564E">
            <w:pPr>
              <w:spacing w:after="0" w:line="240" w:lineRule="auto"/>
              <w:rPr>
                <w:bCs/>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w:t>
            </w:r>
          </w:p>
          <w:p w14:paraId="2F6B81EA" w14:textId="77777777" w:rsidR="0023564E" w:rsidRPr="00A93C16" w:rsidRDefault="0023564E" w:rsidP="0023564E">
            <w:pPr>
              <w:spacing w:after="0" w:line="240" w:lineRule="auto"/>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 xml:space="preserve">Локална самоуправа </w:t>
            </w:r>
          </w:p>
          <w:p w14:paraId="4A63B3FE" w14:textId="2878357B" w:rsidR="0023564E" w:rsidRPr="00A93C16" w:rsidRDefault="0023564E" w:rsidP="0023564E">
            <w:pPr>
              <w:spacing w:after="0" w:line="240" w:lineRule="auto"/>
              <w:rPr>
                <w:b/>
                <w:noProof/>
                <w:color w:val="000000"/>
                <w:lang w:val="sr-Cyrl-RS"/>
              </w:rPr>
            </w:pPr>
            <w:r w:rsidRPr="00A93C16">
              <w:rPr>
                <w:b/>
                <w:noProof/>
                <w:color w:val="000000"/>
                <w:lang w:val="sr-Cyrl-RS"/>
              </w:rPr>
              <w:t>Други учесници у спровођењу</w:t>
            </w:r>
            <w:r w:rsidRPr="00A93C16">
              <w:rPr>
                <w:noProof/>
                <w:color w:val="000000"/>
                <w:lang w:val="sr-Cyrl-RS"/>
              </w:rPr>
              <w:t xml:space="preserve">: </w:t>
            </w:r>
            <w:r w:rsidR="002D160D">
              <w:rPr>
                <w:noProof/>
                <w:color w:val="000000"/>
                <w:lang w:val="sr-Cyrl-RS"/>
              </w:rPr>
              <w:t>„</w:t>
            </w:r>
            <w:r w:rsidRPr="00A93C16">
              <w:rPr>
                <w:noProof/>
                <w:color w:val="000000"/>
                <w:lang w:val="sr-Cyrl-RS"/>
              </w:rPr>
              <w:t>PWW</w:t>
            </w:r>
            <w:r w:rsidR="002D160D">
              <w:rPr>
                <w:noProof/>
                <w:color w:val="000000"/>
                <w:lang w:val="sr-Cyrl-RS"/>
              </w:rPr>
              <w:t>“</w:t>
            </w:r>
            <w:r w:rsidRPr="00A93C16">
              <w:rPr>
                <w:noProof/>
                <w:color w:val="000000"/>
                <w:lang w:val="sr-Cyrl-RS"/>
              </w:rPr>
              <w:t xml:space="preserve"> DOO</w:t>
            </w:r>
            <w:r w:rsidRPr="00A93C16">
              <w:rPr>
                <w:b/>
                <w:noProof/>
                <w:color w:val="000000"/>
                <w:lang w:val="sr-Cyrl-RS"/>
              </w:rPr>
              <w:t xml:space="preserve"> </w:t>
            </w:r>
          </w:p>
          <w:p w14:paraId="6DFCE3C6" w14:textId="77777777" w:rsidR="0023564E" w:rsidRPr="00A93C16" w:rsidRDefault="0023564E" w:rsidP="0023564E">
            <w:pPr>
              <w:spacing w:after="0" w:line="240" w:lineRule="auto"/>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7 година</w:t>
            </w:r>
          </w:p>
          <w:p w14:paraId="19BB0E3B" w14:textId="6F9D9E49" w:rsidR="0023564E" w:rsidRPr="00A93C16" w:rsidRDefault="0023564E" w:rsidP="0023564E">
            <w:pPr>
              <w:spacing w:after="0" w:line="240" w:lineRule="auto"/>
              <w:rPr>
                <w:b/>
                <w:noProof/>
                <w:color w:val="000000"/>
                <w:lang w:val="sr-Cyrl-RS"/>
              </w:rPr>
            </w:pPr>
            <w:r w:rsidRPr="00A93C16">
              <w:rPr>
                <w:b/>
                <w:noProof/>
                <w:color w:val="000000"/>
                <w:lang w:val="sr-Cyrl-RS"/>
              </w:rPr>
              <w:t xml:space="preserve">Показатељи учинка: </w:t>
            </w:r>
            <w:r w:rsidRPr="00A93C16">
              <w:rPr>
                <w:bCs/>
                <w:noProof/>
                <w:color w:val="000000"/>
                <w:lang w:val="sr-Cyrl-RS"/>
              </w:rPr>
              <w:t xml:space="preserve">Број промоција </w:t>
            </w:r>
            <w:r w:rsidR="000C16B3">
              <w:rPr>
                <w:bCs/>
                <w:noProof/>
                <w:color w:val="000000"/>
                <w:lang w:val="sr-Cyrl-RS"/>
              </w:rPr>
              <w:t>у</w:t>
            </w:r>
            <w:r w:rsidRPr="00A93C16">
              <w:rPr>
                <w:bCs/>
                <w:noProof/>
                <w:color w:val="000000"/>
                <w:lang w:val="sr-Cyrl-RS"/>
              </w:rPr>
              <w:t xml:space="preserve"> јавним гласилима и на сајту општине</w:t>
            </w:r>
            <w:r w:rsidR="000C16B3">
              <w:rPr>
                <w:bCs/>
                <w:noProof/>
                <w:color w:val="000000"/>
                <w:lang w:val="sr-Cyrl-RS"/>
              </w:rPr>
              <w:t>, број новонасталих дивљих депонија</w:t>
            </w:r>
          </w:p>
        </w:tc>
      </w:tr>
      <w:tr w:rsidR="0023564E" w:rsidRPr="00A93C16" w14:paraId="5933F381" w14:textId="77777777" w:rsidTr="0008309F">
        <w:trPr>
          <w:trHeight w:val="70"/>
        </w:trPr>
        <w:tc>
          <w:tcPr>
            <w:tcW w:w="9351" w:type="dxa"/>
            <w:gridSpan w:val="5"/>
          </w:tcPr>
          <w:p w14:paraId="6453D512" w14:textId="77777777" w:rsidR="0023564E" w:rsidRPr="00A93C16" w:rsidRDefault="0023564E" w:rsidP="0023564E">
            <w:pPr>
              <w:spacing w:after="0" w:line="240" w:lineRule="auto"/>
              <w:jc w:val="both"/>
              <w:rPr>
                <w:b/>
                <w:noProof/>
                <w:lang w:val="sr-Cyrl-RS"/>
              </w:rPr>
            </w:pPr>
            <w:r w:rsidRPr="00A93C16">
              <w:rPr>
                <w:b/>
                <w:noProof/>
                <w:lang w:val="sr-Cyrl-RS"/>
              </w:rPr>
              <w:t>Допринос циљевима одрживог развоја</w:t>
            </w:r>
          </w:p>
          <w:p w14:paraId="2C15BAA5"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11</w:t>
            </w:r>
            <w:r w:rsidRPr="00A93C16">
              <w:rPr>
                <w:rFonts w:asciiTheme="minorHAnsi" w:hAnsiTheme="minorHAnsi" w:cstheme="minorHAnsi"/>
                <w:noProof/>
                <w:lang w:val="sr-Cyrl-RS"/>
              </w:rPr>
              <w:t xml:space="preserve">. Учинити градове и људска насеља инклузивним, безбедним, отпорним и одрживим </w:t>
            </w:r>
          </w:p>
          <w:p w14:paraId="3CD9C6E6" w14:textId="77777777" w:rsidR="0023564E" w:rsidRPr="00A93C16" w:rsidRDefault="0023564E" w:rsidP="0023564E">
            <w:pPr>
              <w:pStyle w:val="ListParagraph"/>
              <w:numPr>
                <w:ilvl w:val="0"/>
                <w:numId w:val="37"/>
              </w:numPr>
              <w:spacing w:after="0" w:line="240" w:lineRule="auto"/>
              <w:rPr>
                <w:rFonts w:asciiTheme="minorHAnsi" w:hAnsiTheme="minorHAnsi" w:cstheme="minorHAnsi"/>
                <w:noProof/>
                <w:lang w:val="sr-Cyrl-RS"/>
              </w:rPr>
            </w:pPr>
            <w:r w:rsidRPr="00A93C16">
              <w:rPr>
                <w:rFonts w:asciiTheme="minorHAnsi" w:hAnsiTheme="minorHAnsi" w:cstheme="minorHAnsi"/>
                <w:b/>
                <w:noProof/>
                <w:lang w:val="sr-Cyrl-RS"/>
              </w:rPr>
              <w:t>11.3</w:t>
            </w:r>
            <w:r w:rsidRPr="00A93C16">
              <w:rPr>
                <w:rFonts w:asciiTheme="minorHAnsi" w:hAnsiTheme="minorHAnsi" w:cstheme="minorHAnsi"/>
                <w:noProof/>
                <w:lang w:val="sr-Cyrl-RS"/>
              </w:rPr>
              <w:t xml:space="preserve"> До 2030. унапредити инклузивну и одрживу урбанизацију и капацитете за партиципативно, интегрисано и одрживо планирање и управљање људским насељима у свим земљама</w:t>
            </w:r>
          </w:p>
          <w:p w14:paraId="647D6591" w14:textId="77777777" w:rsidR="0023564E" w:rsidRPr="00A93C16" w:rsidRDefault="0023564E" w:rsidP="0023564E">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11.6</w:t>
            </w:r>
            <w:r w:rsidRPr="00A93C16">
              <w:rPr>
                <w:rFonts w:asciiTheme="minorHAnsi" w:hAnsiTheme="minorHAnsi" w:cstheme="minorHAnsi"/>
                <w:noProof/>
                <w:lang w:val="sr-Cyrl-RS"/>
              </w:rPr>
              <w:t xml:space="preserve"> До 2030. смањити негативан утицај градова на животну средину мерен по глави становника, са посебном пажњом на квалитет ваздуха и управљање отпадом на општинском и другим нивоима</w:t>
            </w:r>
          </w:p>
          <w:p w14:paraId="39AE46F0" w14:textId="77777777" w:rsidR="0023564E" w:rsidRPr="00A93C16" w:rsidRDefault="0023564E" w:rsidP="0023564E">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11.а</w:t>
            </w:r>
            <w:r w:rsidRPr="00A93C16">
              <w:rPr>
                <w:rFonts w:asciiTheme="minorHAnsi" w:hAnsiTheme="minorHAnsi" w:cstheme="minorHAnsi"/>
                <w:noProof/>
                <w:lang w:val="sr-Cyrl-RS"/>
              </w:rPr>
              <w:t xml:space="preserve"> Подржати позитивне економске, социјалне и еколошке везе између урбаних, периферних и руралних области оснаживањем националног и регионалног развојног планирања</w:t>
            </w:r>
          </w:p>
          <w:p w14:paraId="6DE4482A" w14:textId="77777777" w:rsidR="0023564E" w:rsidRPr="00A93C16" w:rsidRDefault="0023564E" w:rsidP="0023564E">
            <w:pPr>
              <w:spacing w:after="0" w:line="240" w:lineRule="auto"/>
              <w:jc w:val="both"/>
              <w:rPr>
                <w:rFonts w:asciiTheme="minorHAnsi" w:hAnsiTheme="minorHAnsi" w:cstheme="minorHAnsi"/>
                <w:noProof/>
                <w:lang w:val="sr-Cyrl-RS"/>
              </w:rPr>
            </w:pPr>
          </w:p>
          <w:p w14:paraId="69B1716F" w14:textId="77777777" w:rsidR="0023564E" w:rsidRPr="00A93C16" w:rsidRDefault="0023564E" w:rsidP="0023564E">
            <w:pPr>
              <w:spacing w:after="0" w:line="240" w:lineRule="auto"/>
              <w:contextualSpacing/>
              <w:jc w:val="both"/>
              <w:rPr>
                <w:rFonts w:asciiTheme="minorHAnsi" w:hAnsiTheme="minorHAnsi" w:cstheme="minorHAnsi"/>
                <w:noProof/>
                <w:lang w:val="sr-Cyrl-RS"/>
              </w:rPr>
            </w:pPr>
            <w:r w:rsidRPr="00A93C16">
              <w:rPr>
                <w:rFonts w:asciiTheme="minorHAnsi" w:hAnsiTheme="minorHAnsi" w:cstheme="minorHAnsi"/>
                <w:b/>
                <w:noProof/>
                <w:lang w:val="sr-Cyrl-RS"/>
              </w:rPr>
              <w:t>Циљ 12</w:t>
            </w:r>
            <w:r w:rsidRPr="00A93C16">
              <w:rPr>
                <w:rFonts w:asciiTheme="minorHAnsi" w:hAnsiTheme="minorHAnsi" w:cstheme="minorHAnsi"/>
                <w:noProof/>
                <w:lang w:val="sr-Cyrl-RS"/>
              </w:rPr>
              <w:t>. Обезбедити одрживе обрасце потрошње и производње</w:t>
            </w:r>
          </w:p>
          <w:p w14:paraId="5759AB08" w14:textId="77777777" w:rsidR="0023564E" w:rsidRPr="00A93C16" w:rsidRDefault="0023564E" w:rsidP="0023564E">
            <w:pPr>
              <w:numPr>
                <w:ilvl w:val="0"/>
                <w:numId w:val="35"/>
              </w:numPr>
              <w:spacing w:after="0" w:line="240" w:lineRule="auto"/>
              <w:ind w:left="360"/>
              <w:contextualSpacing/>
              <w:jc w:val="both"/>
              <w:rPr>
                <w:rFonts w:asciiTheme="minorHAnsi" w:hAnsiTheme="minorHAnsi" w:cstheme="minorHAnsi"/>
                <w:noProof/>
                <w:lang w:val="sr-Cyrl-RS"/>
              </w:rPr>
            </w:pPr>
            <w:r w:rsidRPr="00A93C16">
              <w:rPr>
                <w:rFonts w:asciiTheme="minorHAnsi" w:hAnsiTheme="minorHAnsi" w:cstheme="minorHAnsi"/>
                <w:b/>
                <w:noProof/>
                <w:shd w:val="clear" w:color="auto" w:fill="FFFFFF"/>
                <w:lang w:val="sr-Cyrl-RS"/>
              </w:rPr>
              <w:t>12.4</w:t>
            </w:r>
            <w:r w:rsidRPr="00A93C16">
              <w:rPr>
                <w:rFonts w:asciiTheme="minorHAnsi" w:hAnsiTheme="minorHAnsi" w:cstheme="minorHAnsi"/>
                <w:noProof/>
                <w:shd w:val="clear" w:color="auto" w:fill="FFFFFF"/>
                <w:lang w:val="sr-Cyrl-RS"/>
              </w:rPr>
              <w:t xml:space="preserve"> До 2030. постићи еколошки исправно управљање хемикалијама и свим врстама отпада током читавог њиховог употребног циклуса, у складу са договореним међународним оквирима, и значајно смањити њихово испуштање у ваздух, воду и земљиште како би се што више умањили њихови негативни утицаји на здравље људи и животну средину</w:t>
            </w:r>
          </w:p>
          <w:p w14:paraId="2603277A" w14:textId="77777777" w:rsidR="0023564E" w:rsidRPr="00A93C16" w:rsidRDefault="0023564E" w:rsidP="0023564E">
            <w:pPr>
              <w:pStyle w:val="ListParagraph"/>
              <w:numPr>
                <w:ilvl w:val="0"/>
                <w:numId w:val="36"/>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shd w:val="clear" w:color="auto" w:fill="FFFFFF"/>
                <w:lang w:val="sr-Cyrl-RS"/>
              </w:rPr>
              <w:t>12.5</w:t>
            </w:r>
            <w:r w:rsidRPr="00A93C16">
              <w:rPr>
                <w:rFonts w:asciiTheme="minorHAnsi" w:hAnsiTheme="minorHAnsi" w:cstheme="minorHAnsi"/>
                <w:noProof/>
                <w:shd w:val="clear" w:color="auto" w:fill="FFFFFF"/>
                <w:lang w:val="sr-Cyrl-RS"/>
              </w:rPr>
              <w:t>: До 2030. значајно смањити производњу отпада кроз превенцију, редукцију, рециклирање и поновно коришћење</w:t>
            </w:r>
          </w:p>
          <w:p w14:paraId="56715512" w14:textId="67B08E5E" w:rsidR="0023564E" w:rsidRPr="00A93C16" w:rsidRDefault="0023564E" w:rsidP="0023564E">
            <w:pPr>
              <w:spacing w:after="0" w:line="240" w:lineRule="auto"/>
              <w:jc w:val="both"/>
              <w:rPr>
                <w:rFonts w:asciiTheme="minorHAnsi" w:hAnsiTheme="minorHAnsi" w:cstheme="minorHAnsi"/>
                <w:noProof/>
                <w:lang w:val="sr-Cyrl-RS"/>
              </w:rPr>
            </w:pPr>
          </w:p>
          <w:p w14:paraId="54D972C6"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15.</w:t>
            </w:r>
            <w:r w:rsidRPr="00A93C16">
              <w:rPr>
                <w:rFonts w:asciiTheme="minorHAnsi" w:hAnsiTheme="minorHAnsi" w:cstheme="minorHAnsi"/>
                <w:noProof/>
                <w:lang w:val="sr-Cyrl-RS"/>
              </w:rPr>
              <w:t xml:space="preserve"> Заштитити, обнављати и промовисати одрживо коришћење копнених екосистема, одрживо управљати шумама, борити се против дезертификације, зауставити и преокренути процес деградације земљишта и зауставити губитак биодиверзитета</w:t>
            </w:r>
          </w:p>
          <w:p w14:paraId="3514EA9A" w14:textId="77777777" w:rsidR="0023564E" w:rsidRPr="00A93C16" w:rsidRDefault="0023564E" w:rsidP="0023564E">
            <w:pPr>
              <w:pStyle w:val="ListParagraph"/>
              <w:numPr>
                <w:ilvl w:val="0"/>
                <w:numId w:val="36"/>
              </w:numPr>
              <w:spacing w:after="0" w:line="240" w:lineRule="auto"/>
              <w:jc w:val="both"/>
              <w:rPr>
                <w:rFonts w:asciiTheme="minorHAnsi" w:hAnsiTheme="minorHAnsi" w:cstheme="minorHAnsi"/>
                <w:noProof/>
                <w:shd w:val="clear" w:color="auto" w:fill="FFFFFF"/>
                <w:lang w:val="sr-Cyrl-RS"/>
              </w:rPr>
            </w:pPr>
            <w:r w:rsidRPr="00A93C16">
              <w:rPr>
                <w:rFonts w:asciiTheme="minorHAnsi" w:hAnsiTheme="minorHAnsi" w:cstheme="minorHAnsi"/>
                <w:b/>
                <w:noProof/>
                <w:lang w:val="sr-Cyrl-RS"/>
              </w:rPr>
              <w:lastRenderedPageBreak/>
              <w:t>15.1</w:t>
            </w:r>
            <w:r w:rsidRPr="00A93C16">
              <w:rPr>
                <w:rFonts w:asciiTheme="minorHAnsi" w:hAnsiTheme="minorHAnsi" w:cstheme="minorHAnsi"/>
                <w:noProof/>
                <w:shd w:val="clear" w:color="auto" w:fill="FFFFFF"/>
                <w:lang w:val="sr-Cyrl-RS"/>
              </w:rPr>
              <w:t xml:space="preserve"> До 2020. осигурати очување, обнову и одрживо коришћење копнених и унутрашњих слатководних екосистема и њиховог окружења, посебно шума, мочварног земљишта, планина и исушеног земљишта, у складу са обавезама према међународним споразумима</w:t>
            </w:r>
          </w:p>
          <w:p w14:paraId="0EE2B156" w14:textId="77777777" w:rsidR="0023564E" w:rsidRPr="00A93C16" w:rsidRDefault="0023564E" w:rsidP="0023564E">
            <w:pPr>
              <w:spacing w:after="0" w:line="240" w:lineRule="auto"/>
              <w:rPr>
                <w:bCs/>
                <w:noProof/>
                <w:color w:val="000000"/>
                <w:lang w:val="sr-Cyrl-RS"/>
              </w:rPr>
            </w:pPr>
          </w:p>
          <w:p w14:paraId="027FB3EC" w14:textId="77777777" w:rsidR="0023564E" w:rsidRPr="00A93C16" w:rsidRDefault="0023564E" w:rsidP="0023564E">
            <w:pPr>
              <w:spacing w:after="0" w:line="240" w:lineRule="auto"/>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7F2212B0" w14:textId="6CE05974" w:rsidR="0023564E" w:rsidRPr="00A93C16" w:rsidRDefault="0023564E" w:rsidP="0023564E">
            <w:pPr>
              <w:spacing w:after="0" w:line="240" w:lineRule="auto"/>
              <w:rPr>
                <w:bCs/>
                <w:noProof/>
                <w:color w:val="000000"/>
                <w:lang w:val="sr-Cyrl-RS"/>
              </w:rPr>
            </w:pPr>
            <w:r w:rsidRPr="00F27F57">
              <w:rPr>
                <w:rFonts w:asciiTheme="minorHAnsi" w:hAnsiTheme="minorHAnsi" w:cstheme="minorHAnsi"/>
                <w:noProof/>
                <w:lang w:val="sr-Cyrl-RS"/>
              </w:rPr>
              <w:t>Поглавље 27: Животна средина и климатске промене</w:t>
            </w:r>
          </w:p>
        </w:tc>
      </w:tr>
    </w:tbl>
    <w:p w14:paraId="39118896" w14:textId="77777777" w:rsidR="007D03C5" w:rsidRPr="00A93C16" w:rsidRDefault="007D03C5"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3"/>
        <w:gridCol w:w="2670"/>
        <w:gridCol w:w="1072"/>
        <w:gridCol w:w="1108"/>
        <w:gridCol w:w="1958"/>
      </w:tblGrid>
      <w:tr w:rsidR="004E47D9" w:rsidRPr="00A93C16" w14:paraId="1EADA7D8" w14:textId="77777777" w:rsidTr="004E47D9">
        <w:trPr>
          <w:trHeight w:val="557"/>
        </w:trPr>
        <w:tc>
          <w:tcPr>
            <w:tcW w:w="2543" w:type="dxa"/>
            <w:vMerge w:val="restart"/>
            <w:shd w:val="pct10" w:color="auto" w:fill="auto"/>
            <w:vAlign w:val="center"/>
          </w:tcPr>
          <w:p w14:paraId="70B1AB78" w14:textId="77777777" w:rsidR="004E47D9" w:rsidRPr="00A93C16" w:rsidRDefault="004E47D9" w:rsidP="0023564E">
            <w:pPr>
              <w:spacing w:after="0" w:line="240" w:lineRule="auto"/>
              <w:rPr>
                <w:b/>
                <w:noProof/>
                <w:lang w:val="sr-Cyrl-RS"/>
              </w:rPr>
            </w:pPr>
            <w:r w:rsidRPr="00A93C16">
              <w:rPr>
                <w:b/>
                <w:noProof/>
                <w:lang w:val="sr-Cyrl-RS"/>
              </w:rPr>
              <w:t>Приоритетни циљ 13:</w:t>
            </w:r>
          </w:p>
          <w:p w14:paraId="6B0C17A6" w14:textId="77777777" w:rsidR="004E47D9" w:rsidRPr="00A93C16" w:rsidRDefault="004E47D9" w:rsidP="0023564E">
            <w:pPr>
              <w:spacing w:after="0" w:line="240" w:lineRule="auto"/>
              <w:rPr>
                <w:b/>
                <w:noProof/>
                <w:lang w:val="sr-Cyrl-RS"/>
              </w:rPr>
            </w:pPr>
            <w:r w:rsidRPr="00A93C16">
              <w:rPr>
                <w:rFonts w:eastAsia="Times New Roman" w:cstheme="minorHAnsi"/>
                <w:b/>
                <w:noProof/>
                <w:color w:val="000000"/>
                <w:lang w:val="sr-Cyrl-RS" w:eastAsia="sr-Latn-RS"/>
              </w:rPr>
              <w:t>Систем за управљање отпадним водама је функционалан на територији целе општине</w:t>
            </w:r>
          </w:p>
        </w:tc>
        <w:tc>
          <w:tcPr>
            <w:tcW w:w="2670" w:type="dxa"/>
            <w:tcBorders>
              <w:bottom w:val="single" w:sz="4" w:space="0" w:color="auto"/>
            </w:tcBorders>
            <w:shd w:val="pct10" w:color="auto" w:fill="auto"/>
            <w:vAlign w:val="center"/>
          </w:tcPr>
          <w:p w14:paraId="49F41B4A" w14:textId="77777777" w:rsidR="004E47D9" w:rsidRPr="00A93C16" w:rsidRDefault="004E47D9" w:rsidP="0023564E">
            <w:pPr>
              <w:spacing w:after="0" w:line="240" w:lineRule="auto"/>
              <w:jc w:val="center"/>
              <w:rPr>
                <w:b/>
                <w:noProof/>
                <w:lang w:val="sr-Cyrl-RS"/>
              </w:rPr>
            </w:pPr>
            <w:r w:rsidRPr="00A93C16">
              <w:rPr>
                <w:b/>
                <w:noProof/>
                <w:lang w:val="sr-Cyrl-RS"/>
              </w:rPr>
              <w:t>Индикатори</w:t>
            </w:r>
          </w:p>
        </w:tc>
        <w:tc>
          <w:tcPr>
            <w:tcW w:w="1072" w:type="dxa"/>
            <w:tcBorders>
              <w:bottom w:val="single" w:sz="4" w:space="0" w:color="auto"/>
            </w:tcBorders>
            <w:shd w:val="pct10" w:color="auto" w:fill="auto"/>
            <w:vAlign w:val="center"/>
          </w:tcPr>
          <w:p w14:paraId="34C7B396" w14:textId="77777777" w:rsidR="004E47D9" w:rsidRPr="00A93C16" w:rsidRDefault="004E47D9" w:rsidP="0023564E">
            <w:pPr>
              <w:spacing w:after="0" w:line="240" w:lineRule="auto"/>
              <w:jc w:val="center"/>
              <w:rPr>
                <w:b/>
                <w:noProof/>
                <w:lang w:val="sr-Cyrl-RS"/>
              </w:rPr>
            </w:pPr>
            <w:r w:rsidRPr="00A93C16">
              <w:rPr>
                <w:b/>
                <w:noProof/>
                <w:lang w:val="sr-Cyrl-RS"/>
              </w:rPr>
              <w:t>Почетно стање</w:t>
            </w:r>
          </w:p>
        </w:tc>
        <w:tc>
          <w:tcPr>
            <w:tcW w:w="1108" w:type="dxa"/>
            <w:tcBorders>
              <w:bottom w:val="single" w:sz="4" w:space="0" w:color="auto"/>
            </w:tcBorders>
            <w:shd w:val="pct10" w:color="auto" w:fill="auto"/>
            <w:vAlign w:val="center"/>
          </w:tcPr>
          <w:p w14:paraId="7E1FDDB2" w14:textId="4D6FD68D" w:rsidR="004E47D9" w:rsidRPr="00A93C16" w:rsidRDefault="004E47D9" w:rsidP="0023564E">
            <w:pPr>
              <w:spacing w:after="0" w:line="240" w:lineRule="auto"/>
              <w:jc w:val="center"/>
              <w:rPr>
                <w:b/>
                <w:noProof/>
                <w:lang w:val="sr-Cyrl-RS"/>
              </w:rPr>
            </w:pPr>
            <w:r w:rsidRPr="00A93C16">
              <w:rPr>
                <w:b/>
                <w:noProof/>
                <w:lang w:val="sr-Cyrl-RS"/>
              </w:rPr>
              <w:t>Жељено стање</w:t>
            </w:r>
          </w:p>
        </w:tc>
        <w:tc>
          <w:tcPr>
            <w:tcW w:w="1958" w:type="dxa"/>
            <w:tcBorders>
              <w:bottom w:val="single" w:sz="4" w:space="0" w:color="auto"/>
            </w:tcBorders>
            <w:shd w:val="pct10" w:color="auto" w:fill="auto"/>
            <w:vAlign w:val="center"/>
          </w:tcPr>
          <w:p w14:paraId="6C4142D4" w14:textId="076B4407" w:rsidR="004E47D9" w:rsidRPr="00A93C16" w:rsidRDefault="004E47D9" w:rsidP="0023564E">
            <w:pPr>
              <w:spacing w:after="0" w:line="240" w:lineRule="auto"/>
              <w:jc w:val="center"/>
              <w:rPr>
                <w:b/>
                <w:noProof/>
                <w:lang w:val="sr-Cyrl-RS"/>
              </w:rPr>
            </w:pPr>
            <w:r w:rsidRPr="00A93C16">
              <w:rPr>
                <w:b/>
                <w:noProof/>
                <w:lang w:val="sr-Cyrl-RS"/>
              </w:rPr>
              <w:t>Извор провере</w:t>
            </w:r>
          </w:p>
        </w:tc>
      </w:tr>
      <w:tr w:rsidR="004E47D9" w:rsidRPr="00A93C16" w14:paraId="56B26868" w14:textId="77777777" w:rsidTr="004E47D9">
        <w:trPr>
          <w:trHeight w:val="565"/>
        </w:trPr>
        <w:tc>
          <w:tcPr>
            <w:tcW w:w="2543" w:type="dxa"/>
            <w:vMerge/>
            <w:shd w:val="pct10" w:color="auto" w:fill="auto"/>
          </w:tcPr>
          <w:p w14:paraId="070CC172" w14:textId="77777777" w:rsidR="004E47D9" w:rsidRPr="00A93C16" w:rsidRDefault="004E47D9" w:rsidP="00190154">
            <w:pPr>
              <w:spacing w:after="0" w:line="240" w:lineRule="auto"/>
              <w:rPr>
                <w:b/>
                <w:noProof/>
                <w:lang w:val="sr-Cyrl-RS"/>
              </w:rPr>
            </w:pPr>
          </w:p>
        </w:tc>
        <w:tc>
          <w:tcPr>
            <w:tcW w:w="2670" w:type="dxa"/>
            <w:tcBorders>
              <w:top w:val="single" w:sz="4" w:space="0" w:color="auto"/>
              <w:bottom w:val="single" w:sz="4" w:space="0" w:color="auto"/>
              <w:right w:val="single" w:sz="4" w:space="0" w:color="auto"/>
            </w:tcBorders>
            <w:vAlign w:val="center"/>
          </w:tcPr>
          <w:p w14:paraId="0F65D9D4" w14:textId="14E41DC2" w:rsidR="004E47D9" w:rsidRPr="00AF4D7D" w:rsidRDefault="004E47D9" w:rsidP="00190154">
            <w:pPr>
              <w:spacing w:after="0" w:line="240" w:lineRule="auto"/>
              <w:rPr>
                <w:noProof/>
                <w:lang w:val="sr-Cyrl-RS"/>
              </w:rPr>
            </w:pPr>
            <w:r w:rsidRPr="00AF4D7D">
              <w:rPr>
                <w:noProof/>
                <w:lang w:val="sr-Cyrl-RS"/>
              </w:rPr>
              <w:t>Дужина новоизграђене канализационе мреже (км)</w:t>
            </w:r>
          </w:p>
        </w:tc>
        <w:tc>
          <w:tcPr>
            <w:tcW w:w="1072" w:type="dxa"/>
            <w:tcBorders>
              <w:top w:val="single" w:sz="4" w:space="0" w:color="auto"/>
              <w:left w:val="single" w:sz="4" w:space="0" w:color="auto"/>
              <w:bottom w:val="single" w:sz="4" w:space="0" w:color="auto"/>
              <w:right w:val="single" w:sz="4" w:space="0" w:color="auto"/>
            </w:tcBorders>
            <w:vAlign w:val="center"/>
          </w:tcPr>
          <w:p w14:paraId="51626252" w14:textId="2A7811CE" w:rsidR="004E47D9" w:rsidRPr="00A93C16" w:rsidRDefault="004E47D9" w:rsidP="00190154">
            <w:pPr>
              <w:spacing w:after="0" w:line="240" w:lineRule="auto"/>
              <w:jc w:val="center"/>
              <w:rPr>
                <w:noProof/>
                <w:lang w:val="sr-Cyrl-RS"/>
              </w:rPr>
            </w:pPr>
            <w:r w:rsidRPr="00A93C16">
              <w:rPr>
                <w:noProof/>
                <w:lang w:val="sr-Cyrl-RS"/>
              </w:rPr>
              <w:t>0</w:t>
            </w:r>
          </w:p>
        </w:tc>
        <w:tc>
          <w:tcPr>
            <w:tcW w:w="1108" w:type="dxa"/>
            <w:tcBorders>
              <w:top w:val="single" w:sz="4" w:space="0" w:color="auto"/>
              <w:left w:val="single" w:sz="4" w:space="0" w:color="auto"/>
              <w:bottom w:val="single" w:sz="4" w:space="0" w:color="auto"/>
              <w:right w:val="single" w:sz="4" w:space="0" w:color="auto"/>
            </w:tcBorders>
            <w:vAlign w:val="center"/>
          </w:tcPr>
          <w:p w14:paraId="48FFFD6B" w14:textId="49BFA572" w:rsidR="004E47D9" w:rsidRPr="00A93C16" w:rsidRDefault="004E47D9" w:rsidP="00190154">
            <w:pPr>
              <w:spacing w:after="0" w:line="240" w:lineRule="auto"/>
              <w:jc w:val="center"/>
              <w:rPr>
                <w:noProof/>
                <w:lang w:val="sr-Cyrl-RS"/>
              </w:rPr>
            </w:pPr>
            <w:r w:rsidRPr="00A93C16">
              <w:rPr>
                <w:noProof/>
                <w:lang w:val="sr-Cyrl-RS"/>
              </w:rPr>
              <w:t>160</w:t>
            </w:r>
            <w:r>
              <w:rPr>
                <w:noProof/>
                <w:lang w:val="sr-Cyrl-RS"/>
              </w:rPr>
              <w:t xml:space="preserve"> </w:t>
            </w:r>
          </w:p>
        </w:tc>
        <w:tc>
          <w:tcPr>
            <w:tcW w:w="1958" w:type="dxa"/>
            <w:tcBorders>
              <w:top w:val="single" w:sz="4" w:space="0" w:color="auto"/>
              <w:left w:val="single" w:sz="4" w:space="0" w:color="auto"/>
              <w:bottom w:val="single" w:sz="4" w:space="0" w:color="auto"/>
              <w:right w:val="single" w:sz="4" w:space="0" w:color="auto"/>
            </w:tcBorders>
            <w:vAlign w:val="center"/>
          </w:tcPr>
          <w:p w14:paraId="4662C87E" w14:textId="30E163C8" w:rsidR="004E47D9" w:rsidRPr="00A93C16" w:rsidRDefault="004E47D9" w:rsidP="00190154">
            <w:pPr>
              <w:spacing w:after="0" w:line="240" w:lineRule="auto"/>
              <w:jc w:val="center"/>
              <w:rPr>
                <w:noProof/>
                <w:lang w:val="sr-Cyrl-RS"/>
              </w:rPr>
            </w:pPr>
            <w:r>
              <w:rPr>
                <w:noProof/>
                <w:lang w:val="sr-Cyrl-RS"/>
              </w:rPr>
              <w:t>Општинска управа</w:t>
            </w:r>
          </w:p>
        </w:tc>
      </w:tr>
      <w:tr w:rsidR="004E47D9" w:rsidRPr="00A93C16" w14:paraId="4CF0335D" w14:textId="77777777" w:rsidTr="004E47D9">
        <w:trPr>
          <w:trHeight w:val="565"/>
        </w:trPr>
        <w:tc>
          <w:tcPr>
            <w:tcW w:w="2543" w:type="dxa"/>
            <w:vMerge/>
            <w:shd w:val="pct10" w:color="auto" w:fill="auto"/>
          </w:tcPr>
          <w:p w14:paraId="155C476F" w14:textId="77777777" w:rsidR="004E47D9" w:rsidRPr="00A93C16" w:rsidRDefault="004E47D9" w:rsidP="00190154">
            <w:pPr>
              <w:spacing w:after="0" w:line="240" w:lineRule="auto"/>
              <w:rPr>
                <w:b/>
                <w:noProof/>
                <w:lang w:val="sr-Cyrl-RS"/>
              </w:rPr>
            </w:pPr>
          </w:p>
        </w:tc>
        <w:tc>
          <w:tcPr>
            <w:tcW w:w="2670" w:type="dxa"/>
            <w:tcBorders>
              <w:top w:val="single" w:sz="4" w:space="0" w:color="auto"/>
              <w:bottom w:val="single" w:sz="4" w:space="0" w:color="auto"/>
              <w:right w:val="single" w:sz="4" w:space="0" w:color="auto"/>
            </w:tcBorders>
            <w:vAlign w:val="center"/>
          </w:tcPr>
          <w:p w14:paraId="102D2526" w14:textId="6481842F" w:rsidR="004E47D9" w:rsidRPr="00AF4D7D" w:rsidRDefault="004E47D9" w:rsidP="00190154">
            <w:pPr>
              <w:spacing w:after="0" w:line="240" w:lineRule="auto"/>
              <w:rPr>
                <w:noProof/>
                <w:lang w:val="sr-Cyrl-RS"/>
              </w:rPr>
            </w:pPr>
            <w:r w:rsidRPr="00AF4D7D">
              <w:rPr>
                <w:noProof/>
                <w:lang w:val="sr-Cyrl-RS"/>
              </w:rPr>
              <w:t>Број изграђених ППОВ (ком)</w:t>
            </w:r>
          </w:p>
        </w:tc>
        <w:tc>
          <w:tcPr>
            <w:tcW w:w="1072" w:type="dxa"/>
            <w:tcBorders>
              <w:top w:val="single" w:sz="4" w:space="0" w:color="auto"/>
              <w:left w:val="single" w:sz="4" w:space="0" w:color="auto"/>
              <w:bottom w:val="single" w:sz="4" w:space="0" w:color="auto"/>
              <w:right w:val="single" w:sz="4" w:space="0" w:color="auto"/>
            </w:tcBorders>
            <w:vAlign w:val="center"/>
          </w:tcPr>
          <w:p w14:paraId="2EF6E2A5" w14:textId="51C0FB64" w:rsidR="004E47D9" w:rsidRPr="00A93C16" w:rsidRDefault="004E47D9" w:rsidP="00190154">
            <w:pPr>
              <w:spacing w:after="0" w:line="240" w:lineRule="auto"/>
              <w:jc w:val="center"/>
              <w:rPr>
                <w:noProof/>
                <w:lang w:val="sr-Cyrl-RS"/>
              </w:rPr>
            </w:pPr>
            <w:r w:rsidRPr="00A93C16">
              <w:rPr>
                <w:noProof/>
                <w:lang w:val="sr-Cyrl-RS"/>
              </w:rPr>
              <w:t>0</w:t>
            </w:r>
            <w:r>
              <w:rPr>
                <w:noProof/>
                <w:lang w:val="sr-Cyrl-RS"/>
              </w:rPr>
              <w:t xml:space="preserve"> </w:t>
            </w:r>
          </w:p>
        </w:tc>
        <w:tc>
          <w:tcPr>
            <w:tcW w:w="1108" w:type="dxa"/>
            <w:tcBorders>
              <w:top w:val="single" w:sz="4" w:space="0" w:color="auto"/>
              <w:left w:val="single" w:sz="4" w:space="0" w:color="auto"/>
              <w:bottom w:val="single" w:sz="4" w:space="0" w:color="auto"/>
              <w:right w:val="single" w:sz="4" w:space="0" w:color="auto"/>
            </w:tcBorders>
            <w:vAlign w:val="center"/>
          </w:tcPr>
          <w:p w14:paraId="4E8BC736" w14:textId="0E9FF449" w:rsidR="004E47D9" w:rsidRPr="00A93C16" w:rsidRDefault="004E47D9" w:rsidP="00190154">
            <w:pPr>
              <w:spacing w:after="0" w:line="240" w:lineRule="auto"/>
              <w:jc w:val="center"/>
              <w:rPr>
                <w:noProof/>
                <w:lang w:val="sr-Cyrl-RS"/>
              </w:rPr>
            </w:pPr>
            <w:r w:rsidRPr="00A93C16">
              <w:rPr>
                <w:noProof/>
                <w:lang w:val="sr-Cyrl-RS"/>
              </w:rPr>
              <w:t>6</w:t>
            </w:r>
          </w:p>
        </w:tc>
        <w:tc>
          <w:tcPr>
            <w:tcW w:w="1958" w:type="dxa"/>
            <w:tcBorders>
              <w:top w:val="single" w:sz="4" w:space="0" w:color="auto"/>
              <w:left w:val="single" w:sz="4" w:space="0" w:color="auto"/>
              <w:bottom w:val="single" w:sz="4" w:space="0" w:color="auto"/>
              <w:right w:val="single" w:sz="4" w:space="0" w:color="auto"/>
            </w:tcBorders>
            <w:vAlign w:val="center"/>
          </w:tcPr>
          <w:p w14:paraId="5061A47D" w14:textId="51BDCBBE" w:rsidR="004E47D9" w:rsidRPr="00A93C16" w:rsidRDefault="004E47D9" w:rsidP="00190154">
            <w:pPr>
              <w:spacing w:after="0" w:line="240" w:lineRule="auto"/>
              <w:jc w:val="center"/>
              <w:rPr>
                <w:noProof/>
                <w:lang w:val="sr-Cyrl-RS"/>
              </w:rPr>
            </w:pPr>
            <w:r>
              <w:rPr>
                <w:noProof/>
                <w:lang w:val="sr-Cyrl-RS"/>
              </w:rPr>
              <w:t>Општинска управа</w:t>
            </w:r>
          </w:p>
        </w:tc>
      </w:tr>
      <w:tr w:rsidR="004E47D9" w:rsidRPr="00A93C16" w14:paraId="43A01B11" w14:textId="77777777" w:rsidTr="00D67748">
        <w:trPr>
          <w:trHeight w:val="565"/>
        </w:trPr>
        <w:tc>
          <w:tcPr>
            <w:tcW w:w="2543" w:type="dxa"/>
            <w:vMerge/>
            <w:shd w:val="pct10" w:color="auto" w:fill="auto"/>
          </w:tcPr>
          <w:p w14:paraId="35FAFC61" w14:textId="77777777" w:rsidR="004E47D9" w:rsidRPr="00A93C16" w:rsidRDefault="004E47D9" w:rsidP="00190154">
            <w:pPr>
              <w:spacing w:after="0" w:line="240" w:lineRule="auto"/>
              <w:rPr>
                <w:b/>
                <w:noProof/>
                <w:lang w:val="sr-Cyrl-RS"/>
              </w:rPr>
            </w:pPr>
          </w:p>
        </w:tc>
        <w:tc>
          <w:tcPr>
            <w:tcW w:w="2670" w:type="dxa"/>
            <w:tcBorders>
              <w:top w:val="single" w:sz="4" w:space="0" w:color="auto"/>
              <w:bottom w:val="single" w:sz="4" w:space="0" w:color="auto"/>
              <w:right w:val="single" w:sz="4" w:space="0" w:color="auto"/>
            </w:tcBorders>
            <w:vAlign w:val="center"/>
          </w:tcPr>
          <w:p w14:paraId="78B0D2AD" w14:textId="53FB2E03" w:rsidR="004E47D9" w:rsidRPr="00AF4D7D" w:rsidRDefault="004E47D9" w:rsidP="00190154">
            <w:pPr>
              <w:spacing w:after="0" w:line="240" w:lineRule="auto"/>
              <w:rPr>
                <w:noProof/>
                <w:lang w:val="sr-Cyrl-RS"/>
              </w:rPr>
            </w:pPr>
            <w:r w:rsidRPr="00AF4D7D">
              <w:rPr>
                <w:noProof/>
                <w:lang w:val="sr-Cyrl-RS"/>
              </w:rPr>
              <w:t>Количина отпадних вода која се пречишћава</w:t>
            </w:r>
          </w:p>
        </w:tc>
        <w:tc>
          <w:tcPr>
            <w:tcW w:w="1072" w:type="dxa"/>
            <w:tcBorders>
              <w:top w:val="single" w:sz="4" w:space="0" w:color="auto"/>
              <w:left w:val="single" w:sz="4" w:space="0" w:color="auto"/>
              <w:bottom w:val="single" w:sz="4" w:space="0" w:color="auto"/>
              <w:right w:val="single" w:sz="4" w:space="0" w:color="auto"/>
            </w:tcBorders>
            <w:vAlign w:val="center"/>
          </w:tcPr>
          <w:p w14:paraId="328F34F4" w14:textId="6E45E28D" w:rsidR="004E47D9" w:rsidRPr="00A93C16" w:rsidRDefault="004E47D9" w:rsidP="00190154">
            <w:pPr>
              <w:spacing w:after="0" w:line="240" w:lineRule="auto"/>
              <w:jc w:val="center"/>
              <w:rPr>
                <w:noProof/>
                <w:lang w:val="sr-Cyrl-RS"/>
              </w:rPr>
            </w:pPr>
            <w:r>
              <w:rPr>
                <w:noProof/>
                <w:lang w:val="sr-Cyrl-RS"/>
              </w:rPr>
              <w:t xml:space="preserve">0 </w:t>
            </w:r>
          </w:p>
        </w:tc>
        <w:tc>
          <w:tcPr>
            <w:tcW w:w="1108" w:type="dxa"/>
            <w:tcBorders>
              <w:top w:val="single" w:sz="4" w:space="0" w:color="auto"/>
              <w:left w:val="single" w:sz="4" w:space="0" w:color="auto"/>
              <w:bottom w:val="single" w:sz="4" w:space="0" w:color="auto"/>
              <w:right w:val="single" w:sz="4" w:space="0" w:color="auto"/>
            </w:tcBorders>
            <w:vAlign w:val="center"/>
          </w:tcPr>
          <w:p w14:paraId="3AEF4317" w14:textId="1F52211D" w:rsidR="004E47D9" w:rsidRPr="00A93C16" w:rsidRDefault="004E47D9" w:rsidP="00D67748">
            <w:pPr>
              <w:spacing w:after="0" w:line="240" w:lineRule="auto"/>
              <w:rPr>
                <w:noProof/>
                <w:lang w:val="sr-Cyrl-RS"/>
              </w:rPr>
            </w:pPr>
            <w:r>
              <w:rPr>
                <w:noProof/>
                <w:lang w:val="sr-Cyrl-RS"/>
              </w:rPr>
              <w:t>3.000.000</w:t>
            </w:r>
          </w:p>
        </w:tc>
        <w:tc>
          <w:tcPr>
            <w:tcW w:w="1958" w:type="dxa"/>
            <w:tcBorders>
              <w:top w:val="single" w:sz="4" w:space="0" w:color="auto"/>
              <w:left w:val="single" w:sz="4" w:space="0" w:color="auto"/>
              <w:bottom w:val="single" w:sz="4" w:space="0" w:color="auto"/>
              <w:right w:val="single" w:sz="4" w:space="0" w:color="auto"/>
            </w:tcBorders>
            <w:vAlign w:val="center"/>
          </w:tcPr>
          <w:p w14:paraId="07EDAA04" w14:textId="3AC220F1" w:rsidR="004E47D9" w:rsidRPr="00A93C16" w:rsidRDefault="004E47D9" w:rsidP="00190154">
            <w:pPr>
              <w:spacing w:after="0" w:line="240" w:lineRule="auto"/>
              <w:jc w:val="center"/>
              <w:rPr>
                <w:noProof/>
                <w:lang w:val="sr-Cyrl-RS"/>
              </w:rPr>
            </w:pPr>
            <w:r>
              <w:rPr>
                <w:noProof/>
                <w:lang w:val="sr-Cyrl-RS"/>
              </w:rPr>
              <w:t>ЈКП „Водовод“</w:t>
            </w:r>
          </w:p>
        </w:tc>
      </w:tr>
      <w:tr w:rsidR="00190154" w:rsidRPr="00A93C16" w14:paraId="3416553A" w14:textId="77777777" w:rsidTr="0008309F">
        <w:trPr>
          <w:trHeight w:val="70"/>
        </w:trPr>
        <w:tc>
          <w:tcPr>
            <w:tcW w:w="9351" w:type="dxa"/>
            <w:gridSpan w:val="5"/>
          </w:tcPr>
          <w:p w14:paraId="35EF5C77" w14:textId="77777777" w:rsidR="00190154" w:rsidRPr="00A93C16" w:rsidRDefault="00190154" w:rsidP="00190154">
            <w:pPr>
              <w:spacing w:after="0" w:line="240" w:lineRule="auto"/>
              <w:jc w:val="both"/>
              <w:rPr>
                <w:b/>
                <w:noProof/>
                <w:color w:val="000000"/>
                <w:lang w:val="sr-Cyrl-RS"/>
              </w:rPr>
            </w:pPr>
            <w:r w:rsidRPr="00A93C16">
              <w:rPr>
                <w:b/>
                <w:noProof/>
                <w:color w:val="000000"/>
                <w:lang w:val="sr-Cyrl-RS"/>
              </w:rPr>
              <w:t>Образложење:</w:t>
            </w:r>
          </w:p>
          <w:p w14:paraId="3ABB075D" w14:textId="01DA878A" w:rsidR="00190154" w:rsidRPr="00A93C16" w:rsidRDefault="00190154" w:rsidP="00190154">
            <w:pPr>
              <w:spacing w:after="0" w:line="240" w:lineRule="auto"/>
              <w:jc w:val="both"/>
              <w:rPr>
                <w:rFonts w:cs="Calibri"/>
                <w:noProof/>
                <w:color w:val="FF0000"/>
                <w:lang w:val="sr-Cyrl-RS"/>
              </w:rPr>
            </w:pPr>
            <w:r w:rsidRPr="00A93C16">
              <w:rPr>
                <w:rFonts w:cstheme="minorHAnsi"/>
                <w:noProof/>
                <w:lang w:val="sr-Cyrl-RS"/>
              </w:rPr>
              <w:t>Проширење мреже фекалне канализације је приоритизована као кључна зато што омогућава великом броју грађана одвођење отпадних вода преко комуналне инфраструктуре фекалне канализације.</w:t>
            </w:r>
            <w:r>
              <w:rPr>
                <w:rFonts w:cstheme="minorHAnsi"/>
                <w:noProof/>
                <w:lang w:val="sr-Cyrl-RS"/>
              </w:rPr>
              <w:t xml:space="preserve"> Сва отпадана вода се тренутно испушта у реципијенте у „сировом“ стању без прераде, што представља велики утицај на животну с</w:t>
            </w:r>
            <w:r w:rsidR="00D67748">
              <w:rPr>
                <w:rFonts w:cstheme="minorHAnsi"/>
                <w:noProof/>
                <w:lang w:val="sr-Cyrl-RS"/>
              </w:rPr>
              <w:t>р</w:t>
            </w:r>
            <w:r>
              <w:rPr>
                <w:rFonts w:cstheme="minorHAnsi"/>
                <w:noProof/>
                <w:lang w:val="sr-Cyrl-RS"/>
              </w:rPr>
              <w:t>едину.</w:t>
            </w:r>
            <w:r w:rsidRPr="00A93C16">
              <w:rPr>
                <w:rFonts w:cstheme="minorHAnsi"/>
                <w:noProof/>
                <w:lang w:val="sr-Cyrl-RS"/>
              </w:rPr>
              <w:t xml:space="preserve"> У селима и неким деловима насеља Смедеревска Паланка не постоји систем фекалне канализације</w:t>
            </w:r>
            <w:r>
              <w:rPr>
                <w:rFonts w:cstheme="minorHAnsi"/>
                <w:noProof/>
                <w:lang w:val="sr-Cyrl-RS"/>
              </w:rPr>
              <w:t>.</w:t>
            </w:r>
          </w:p>
        </w:tc>
      </w:tr>
      <w:tr w:rsidR="00190154" w:rsidRPr="00A93C16" w14:paraId="6D6A6D9F" w14:textId="77777777" w:rsidTr="0008309F">
        <w:trPr>
          <w:trHeight w:val="310"/>
        </w:trPr>
        <w:tc>
          <w:tcPr>
            <w:tcW w:w="9351" w:type="dxa"/>
            <w:gridSpan w:val="5"/>
            <w:shd w:val="pct10" w:color="auto" w:fill="auto"/>
          </w:tcPr>
          <w:p w14:paraId="57D04EC3" w14:textId="77777777" w:rsidR="00190154" w:rsidRPr="00A93C16" w:rsidRDefault="00190154" w:rsidP="00190154">
            <w:pPr>
              <w:spacing w:after="0" w:line="240" w:lineRule="auto"/>
              <w:jc w:val="both"/>
              <w:rPr>
                <w:b/>
                <w:noProof/>
                <w:lang w:val="sr-Cyrl-RS"/>
              </w:rPr>
            </w:pPr>
            <w:r w:rsidRPr="00A93C16">
              <w:rPr>
                <w:b/>
                <w:noProof/>
                <w:lang w:val="sr-Cyrl-RS"/>
              </w:rPr>
              <w:t>Мере за остварење приоритетног циља 13</w:t>
            </w:r>
          </w:p>
        </w:tc>
      </w:tr>
      <w:tr w:rsidR="00190154" w:rsidRPr="00A93C16" w14:paraId="6751E884" w14:textId="77777777" w:rsidTr="0008309F">
        <w:trPr>
          <w:trHeight w:val="70"/>
        </w:trPr>
        <w:tc>
          <w:tcPr>
            <w:tcW w:w="9351" w:type="dxa"/>
            <w:gridSpan w:val="5"/>
          </w:tcPr>
          <w:p w14:paraId="26FC6459" w14:textId="77777777" w:rsidR="00190154" w:rsidRPr="00A93C16" w:rsidRDefault="00190154" w:rsidP="00190154">
            <w:pPr>
              <w:spacing w:after="0" w:line="240" w:lineRule="auto"/>
              <w:rPr>
                <w:b/>
                <w:bCs/>
                <w:noProof/>
                <w:lang w:val="sr-Cyrl-RS"/>
              </w:rPr>
            </w:pPr>
            <w:r w:rsidRPr="00A93C16">
              <w:rPr>
                <w:b/>
                <w:bCs/>
                <w:noProof/>
                <w:lang w:val="sr-Cyrl-RS"/>
              </w:rPr>
              <w:t xml:space="preserve">13.1. </w:t>
            </w:r>
            <w:r w:rsidRPr="00A93C16">
              <w:rPr>
                <w:rFonts w:eastAsia="Times New Roman" w:cstheme="minorHAnsi"/>
                <w:b/>
                <w:bCs/>
                <w:noProof/>
                <w:lang w:val="sr-Cyrl-RS" w:eastAsia="sr-Latn-RS"/>
              </w:rPr>
              <w:t>Унапређење и проширење мреже за прихват отпадних вода</w:t>
            </w:r>
          </w:p>
          <w:p w14:paraId="3BA28046"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641FE461"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Кроз пројекат који спроводи Министарство грађевинарства, саобраћаја и инфраструктуре у Републици Србији са радним називом „Чиста Србија“ планирана је изградња фекалне мреже у деловима општине који су тренутно без фекалне канализације.</w:t>
            </w:r>
          </w:p>
          <w:p w14:paraId="36894D1B" w14:textId="77777777" w:rsidR="00190154" w:rsidRPr="00A93C16" w:rsidRDefault="00190154" w:rsidP="00190154">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4C5FE5EA" w14:textId="3AC6E9FC" w:rsidR="00190154" w:rsidRPr="00A93C16" w:rsidRDefault="00190154" w:rsidP="00190154">
            <w:pPr>
              <w:autoSpaceDE w:val="0"/>
              <w:autoSpaceDN w:val="0"/>
              <w:adjustRightInd w:val="0"/>
              <w:spacing w:after="0" w:line="240" w:lineRule="auto"/>
              <w:jc w:val="both"/>
              <w:rPr>
                <w:iCs/>
                <w:noProof/>
                <w:lang w:val="sr-Cyrl-RS"/>
              </w:rPr>
            </w:pPr>
            <w:r w:rsidRPr="00A93C16">
              <w:rPr>
                <w:iCs/>
                <w:noProof/>
                <w:lang w:val="sr-Cyrl-RS"/>
              </w:rPr>
              <w:t>Овом мером је предвиђено Проширење мреже фекалне канализације дужине 160км у насељу Смедеревска Паланка и сеоским насељима: Придворице, Глибовац, Ратари, Голобок, Церовац, Мала Палана, Грчац, Кусадак и Водице.</w:t>
            </w:r>
          </w:p>
          <w:p w14:paraId="16042B6F"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39030A9B"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Прикључења на фекалну канализацију омогућиће грађанима да своје отпадне воде испуштају у фекалне колекторе, што ће им умањити трошкове за пражњење септичких јама и спречити загађивање подземних вода</w:t>
            </w:r>
          </w:p>
          <w:p w14:paraId="44BAA883"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47DF7904" w14:textId="77777777" w:rsidR="00190154" w:rsidRPr="00A93C16" w:rsidRDefault="00190154" w:rsidP="00190154">
            <w:pPr>
              <w:spacing w:after="0" w:line="240" w:lineRule="auto"/>
              <w:jc w:val="both"/>
              <w:rPr>
                <w:noProof/>
                <w:lang w:val="sr-Cyrl-RS"/>
              </w:rPr>
            </w:pPr>
            <w:r w:rsidRPr="00A93C16">
              <w:rPr>
                <w:b/>
                <w:noProof/>
                <w:lang w:val="sr-Cyrl-RS"/>
              </w:rPr>
              <w:t xml:space="preserve">Процењена потребна средства: </w:t>
            </w:r>
            <w:r w:rsidRPr="00A93C16">
              <w:rPr>
                <w:noProof/>
                <w:lang w:val="sr-Cyrl-RS"/>
              </w:rPr>
              <w:t xml:space="preserve"> </w:t>
            </w:r>
            <w:r w:rsidRPr="00A93C16">
              <w:rPr>
                <w:bCs/>
                <w:noProof/>
                <w:lang w:val="sr-Cyrl-RS"/>
              </w:rPr>
              <w:t>7.000.000.000,00 рсд</w:t>
            </w:r>
          </w:p>
          <w:p w14:paraId="6332569B" w14:textId="77777777" w:rsidR="00190154" w:rsidRPr="00A93C16" w:rsidRDefault="00190154" w:rsidP="00190154">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1D317571" w14:textId="77777777" w:rsidR="00190154" w:rsidRPr="00A93C16" w:rsidRDefault="00190154" w:rsidP="00190154">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r w:rsidRPr="00A93C16">
              <w:rPr>
                <w:noProof/>
                <w:lang w:val="sr-Cyrl-RS"/>
              </w:rPr>
              <w:t xml:space="preserve"> (</w:t>
            </w:r>
            <w:r w:rsidRPr="00A93C16">
              <w:rPr>
                <w:bCs/>
                <w:noProof/>
                <w:lang w:val="sr-Cyrl-RS"/>
              </w:rPr>
              <w:t>Одељење за локални економски развој, привреду и пољопривреду)</w:t>
            </w:r>
          </w:p>
          <w:p w14:paraId="0D733091" w14:textId="12BE7DAE" w:rsidR="00190154" w:rsidRPr="00A93C16" w:rsidRDefault="00190154" w:rsidP="00190154">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xml:space="preserve">: Министарство грађевинарства, саобраћаја и инфраструктуре, ЈКП </w:t>
            </w:r>
            <w:r w:rsidR="00D67748">
              <w:rPr>
                <w:noProof/>
                <w:lang w:val="sr-Cyrl-RS"/>
              </w:rPr>
              <w:t>„</w:t>
            </w:r>
            <w:r w:rsidRPr="00A93C16">
              <w:rPr>
                <w:noProof/>
                <w:lang w:val="sr-Cyrl-RS"/>
              </w:rPr>
              <w:t>Водовод</w:t>
            </w:r>
            <w:r w:rsidR="00D67748">
              <w:rPr>
                <w:noProof/>
                <w:lang w:val="sr-Cyrl-RS"/>
              </w:rPr>
              <w:t>“</w:t>
            </w:r>
          </w:p>
          <w:p w14:paraId="171AED37" w14:textId="77777777" w:rsidR="00190154" w:rsidRPr="00A93C16" w:rsidRDefault="00190154" w:rsidP="00190154">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7 година</w:t>
            </w:r>
          </w:p>
          <w:p w14:paraId="7F0B15D7" w14:textId="76B88BB1" w:rsidR="00190154" w:rsidRPr="00A93C16" w:rsidRDefault="00190154" w:rsidP="00190154">
            <w:pPr>
              <w:spacing w:after="0" w:line="240" w:lineRule="auto"/>
              <w:jc w:val="both"/>
              <w:rPr>
                <w:bCs/>
                <w:noProof/>
                <w:color w:val="000000"/>
                <w:lang w:val="sr-Cyrl-RS"/>
              </w:rPr>
            </w:pPr>
            <w:r w:rsidRPr="00A93C16">
              <w:rPr>
                <w:b/>
                <w:noProof/>
                <w:lang w:val="sr-Cyrl-RS"/>
              </w:rPr>
              <w:t xml:space="preserve">Показатељи учинка: </w:t>
            </w:r>
            <w:r w:rsidRPr="00A93C16">
              <w:rPr>
                <w:bCs/>
                <w:noProof/>
                <w:lang w:val="sr-Cyrl-RS"/>
              </w:rPr>
              <w:t xml:space="preserve">Изграђена </w:t>
            </w:r>
            <w:r>
              <w:rPr>
                <w:bCs/>
                <w:noProof/>
                <w:lang w:val="sr-Cyrl-RS"/>
              </w:rPr>
              <w:t xml:space="preserve">мрежа </w:t>
            </w:r>
            <w:r w:rsidRPr="00A93C16">
              <w:rPr>
                <w:bCs/>
                <w:noProof/>
                <w:lang w:val="sr-Cyrl-RS"/>
              </w:rPr>
              <w:t>фекалн</w:t>
            </w:r>
            <w:r>
              <w:rPr>
                <w:bCs/>
                <w:noProof/>
                <w:lang w:val="sr-Cyrl-RS"/>
              </w:rPr>
              <w:t>е</w:t>
            </w:r>
            <w:r w:rsidRPr="00A93C16">
              <w:rPr>
                <w:bCs/>
                <w:noProof/>
                <w:lang w:val="sr-Cyrl-RS"/>
              </w:rPr>
              <w:t xml:space="preserve"> канализација у дужини од 160км</w:t>
            </w:r>
            <w:r>
              <w:rPr>
                <w:bCs/>
                <w:noProof/>
                <w:lang w:val="sr-Cyrl-RS"/>
              </w:rPr>
              <w:t>, број прикључених нових домаћинстава на фекалну канализацију</w:t>
            </w:r>
          </w:p>
        </w:tc>
      </w:tr>
      <w:tr w:rsidR="00190154" w:rsidRPr="00A93C16" w14:paraId="47F1F3F2" w14:textId="77777777" w:rsidTr="0008309F">
        <w:trPr>
          <w:trHeight w:val="70"/>
        </w:trPr>
        <w:tc>
          <w:tcPr>
            <w:tcW w:w="9351" w:type="dxa"/>
            <w:gridSpan w:val="5"/>
          </w:tcPr>
          <w:p w14:paraId="4C520344" w14:textId="77777777" w:rsidR="00190154" w:rsidRPr="00A93C16" w:rsidRDefault="00190154" w:rsidP="00190154">
            <w:pPr>
              <w:spacing w:after="0" w:line="240" w:lineRule="auto"/>
              <w:jc w:val="both"/>
              <w:rPr>
                <w:rFonts w:eastAsia="Times New Roman" w:cstheme="minorHAnsi"/>
                <w:b/>
                <w:bCs/>
                <w:noProof/>
                <w:color w:val="000000"/>
                <w:lang w:val="sr-Cyrl-RS" w:eastAsia="sr-Latn-RS"/>
              </w:rPr>
            </w:pPr>
            <w:r w:rsidRPr="00A93C16">
              <w:rPr>
                <w:b/>
                <w:bCs/>
                <w:noProof/>
                <w:lang w:val="sr-Cyrl-RS"/>
              </w:rPr>
              <w:t>13</w:t>
            </w:r>
            <w:r w:rsidRPr="00A93C16">
              <w:rPr>
                <w:b/>
                <w:noProof/>
                <w:color w:val="000000"/>
                <w:lang w:val="sr-Cyrl-RS"/>
              </w:rPr>
              <w:t xml:space="preserve">.2. </w:t>
            </w:r>
            <w:r w:rsidRPr="00A93C16">
              <w:rPr>
                <w:rFonts w:eastAsia="Times New Roman" w:cstheme="minorHAnsi"/>
                <w:b/>
                <w:bCs/>
                <w:noProof/>
                <w:color w:val="000000"/>
                <w:lang w:val="sr-Cyrl-RS" w:eastAsia="sr-Latn-RS"/>
              </w:rPr>
              <w:t>Изградња постројења за прераду отпадних вода</w:t>
            </w:r>
          </w:p>
          <w:p w14:paraId="01543674"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lastRenderedPageBreak/>
              <w:t>Сврха мере и начин како она доприноси остваривању приоритетног циља:</w:t>
            </w:r>
          </w:p>
          <w:p w14:paraId="16B99F17" w14:textId="4B21B099"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Изградња постројења за прераду отпадних вода се спроводи у циљу поправљања квалитета површинских и подземних вода у ради заштите животне средине и унапређења система прикупљања и третмана отпадних вода, кроз пројекат који спроводи Министарство грађевинарства, саобраћаја и инфраструктуре у Републици Србији са радним називом „Чиста Србија“. Тренутно се све отпадне воде из насеља испуштају у реципијенте и септичке јаме без пречишћавања, изградња постројења за прераду отпадних вода би побољшала квалитет отпадних вода пре испуштања у реципијенте, а самим тим би обезбедила и здравију животну средину .  </w:t>
            </w:r>
          </w:p>
          <w:p w14:paraId="6A18E981" w14:textId="77777777" w:rsidR="00190154" w:rsidRPr="00A93C16" w:rsidRDefault="00190154" w:rsidP="00190154">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58C2EF63" w14:textId="48ADF88A" w:rsidR="00190154" w:rsidRPr="00A93C16" w:rsidRDefault="00190154" w:rsidP="00190154">
            <w:pPr>
              <w:autoSpaceDE w:val="0"/>
              <w:autoSpaceDN w:val="0"/>
              <w:adjustRightInd w:val="0"/>
              <w:spacing w:after="0" w:line="240" w:lineRule="auto"/>
              <w:jc w:val="both"/>
              <w:rPr>
                <w:iCs/>
                <w:noProof/>
                <w:lang w:val="sr-Cyrl-RS"/>
              </w:rPr>
            </w:pPr>
            <w:r w:rsidRPr="00A93C16">
              <w:rPr>
                <w:iCs/>
                <w:noProof/>
                <w:lang w:val="sr-Cyrl-RS"/>
              </w:rPr>
              <w:t xml:space="preserve">Ова мера предвиђа израду пројектне документације, прибављање грађевинских дозвола и извођење радова на изградњи Централног постројења за прераду отпадних вода у насељу Смедеревска Паланка и постројења за прераду отпадних вода у насељима Азања, Ратари и Кусадак, Голобок и Селевац </w:t>
            </w:r>
          </w:p>
          <w:p w14:paraId="49669250"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7F07EFBC"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Кроз спровођење ове мере побољшаће се квалитет животне средине за све становнике општине </w:t>
            </w:r>
          </w:p>
          <w:p w14:paraId="6E84F5FB"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7DDD9398" w14:textId="7D0F0480" w:rsidR="00190154" w:rsidRPr="00A93C16" w:rsidRDefault="00190154" w:rsidP="00190154">
            <w:pPr>
              <w:spacing w:after="0" w:line="240" w:lineRule="auto"/>
              <w:jc w:val="both"/>
              <w:rPr>
                <w:b/>
                <w:noProof/>
                <w:lang w:val="sr-Cyrl-RS"/>
              </w:rPr>
            </w:pPr>
            <w:r w:rsidRPr="00A93C16">
              <w:rPr>
                <w:b/>
                <w:noProof/>
                <w:lang w:val="sr-Cyrl-RS"/>
              </w:rPr>
              <w:t xml:space="preserve">Процењена потребна средства: </w:t>
            </w:r>
            <w:r w:rsidRPr="00A93C16">
              <w:rPr>
                <w:noProof/>
                <w:lang w:val="sr-Cyrl-RS"/>
              </w:rPr>
              <w:t xml:space="preserve"> 2.000.000.000,00</w:t>
            </w:r>
            <w:r w:rsidR="00DE0D7B">
              <w:rPr>
                <w:noProof/>
                <w:lang w:val="sr-Cyrl-RS"/>
              </w:rPr>
              <w:t xml:space="preserve"> рсд</w:t>
            </w:r>
          </w:p>
          <w:p w14:paraId="38742056" w14:textId="77777777" w:rsidR="00190154" w:rsidRPr="00A93C16" w:rsidRDefault="00190154" w:rsidP="00190154">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5A094F4B" w14:textId="77777777" w:rsidR="00190154" w:rsidRPr="00A93C16" w:rsidRDefault="00190154" w:rsidP="00190154">
            <w:pPr>
              <w:spacing w:after="0" w:line="240" w:lineRule="auto"/>
              <w:jc w:val="both"/>
              <w:rPr>
                <w:b/>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r w:rsidRPr="00A93C16">
              <w:rPr>
                <w:noProof/>
                <w:lang w:val="sr-Cyrl-RS"/>
              </w:rPr>
              <w:t xml:space="preserve"> (</w:t>
            </w:r>
            <w:r w:rsidRPr="00A93C16">
              <w:rPr>
                <w:bCs/>
                <w:noProof/>
                <w:lang w:val="sr-Cyrl-RS"/>
              </w:rPr>
              <w:t>Одељење за локални економски развој, привреду и пољопривреду)</w:t>
            </w:r>
          </w:p>
          <w:p w14:paraId="3233D819" w14:textId="26750600" w:rsidR="00190154" w:rsidRPr="00A93C16" w:rsidRDefault="00190154" w:rsidP="00190154">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w:t>
            </w:r>
            <w:r w:rsidRPr="00A93C16">
              <w:rPr>
                <w:bCs/>
                <w:noProof/>
                <w:lang w:val="sr-Cyrl-RS"/>
              </w:rPr>
              <w:t xml:space="preserve"> </w:t>
            </w:r>
            <w:r w:rsidRPr="00A93C16">
              <w:rPr>
                <w:noProof/>
                <w:lang w:val="sr-Cyrl-RS"/>
              </w:rPr>
              <w:t xml:space="preserve">Министарство грађевинарства, саобраћаја и инфраструктуре, ЈКП </w:t>
            </w:r>
            <w:r w:rsidR="005D4D13">
              <w:rPr>
                <w:noProof/>
                <w:lang w:val="sr-Cyrl-RS"/>
              </w:rPr>
              <w:t>„</w:t>
            </w:r>
            <w:r w:rsidRPr="00A93C16">
              <w:rPr>
                <w:noProof/>
                <w:lang w:val="sr-Cyrl-RS"/>
              </w:rPr>
              <w:t>Водовод</w:t>
            </w:r>
            <w:r w:rsidR="005D4D13">
              <w:rPr>
                <w:noProof/>
                <w:lang w:val="sr-Cyrl-RS"/>
              </w:rPr>
              <w:t>“</w:t>
            </w:r>
          </w:p>
          <w:p w14:paraId="09F6077C" w14:textId="77777777" w:rsidR="00190154" w:rsidRPr="00A93C16" w:rsidRDefault="00190154" w:rsidP="00190154">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7 година</w:t>
            </w:r>
          </w:p>
          <w:p w14:paraId="3E89CFB4" w14:textId="71942F0C" w:rsidR="00190154" w:rsidRPr="00A93C16" w:rsidRDefault="00190154" w:rsidP="00190154">
            <w:pPr>
              <w:spacing w:after="0" w:line="240" w:lineRule="auto"/>
              <w:jc w:val="both"/>
              <w:rPr>
                <w:bCs/>
                <w:noProof/>
                <w:color w:val="000000"/>
                <w:lang w:val="sr-Cyrl-RS"/>
              </w:rPr>
            </w:pPr>
            <w:r w:rsidRPr="00A93C16">
              <w:rPr>
                <w:b/>
                <w:noProof/>
                <w:lang w:val="sr-Cyrl-RS"/>
              </w:rPr>
              <w:t xml:space="preserve">Показатељи учинка: </w:t>
            </w:r>
            <w:r w:rsidRPr="00A93C16">
              <w:rPr>
                <w:bCs/>
                <w:noProof/>
                <w:lang w:val="sr-Cyrl-RS"/>
              </w:rPr>
              <w:t>Изграђен</w:t>
            </w:r>
            <w:r w:rsidR="005D4D13">
              <w:rPr>
                <w:bCs/>
                <w:noProof/>
                <w:lang w:val="sr-Cyrl-RS"/>
              </w:rPr>
              <w:t xml:space="preserve"> и</w:t>
            </w:r>
            <w:r>
              <w:rPr>
                <w:bCs/>
                <w:noProof/>
                <w:lang w:val="sr-Cyrl-RS"/>
              </w:rPr>
              <w:t xml:space="preserve"> стављен у функцију</w:t>
            </w:r>
            <w:r w:rsidRPr="00A93C16">
              <w:rPr>
                <w:bCs/>
                <w:noProof/>
                <w:lang w:val="sr-Cyrl-RS"/>
              </w:rPr>
              <w:t xml:space="preserve"> постројењ</w:t>
            </w:r>
            <w:r w:rsidR="005D4D13">
              <w:rPr>
                <w:bCs/>
                <w:noProof/>
                <w:lang w:val="sr-Cyrl-RS"/>
              </w:rPr>
              <w:t>е</w:t>
            </w:r>
            <w:r>
              <w:rPr>
                <w:bCs/>
                <w:noProof/>
                <w:lang w:val="sr-Cyrl-RS"/>
              </w:rPr>
              <w:t xml:space="preserve"> за прераду отпадних вода</w:t>
            </w:r>
          </w:p>
        </w:tc>
      </w:tr>
      <w:tr w:rsidR="00190154" w:rsidRPr="00A93C16" w14:paraId="14AA0148" w14:textId="77777777" w:rsidTr="0008309F">
        <w:trPr>
          <w:trHeight w:val="70"/>
        </w:trPr>
        <w:tc>
          <w:tcPr>
            <w:tcW w:w="9351" w:type="dxa"/>
            <w:gridSpan w:val="5"/>
          </w:tcPr>
          <w:p w14:paraId="282876AA" w14:textId="6D5B1F08" w:rsidR="00190154" w:rsidRPr="00A93C16" w:rsidRDefault="00190154" w:rsidP="00190154">
            <w:pPr>
              <w:spacing w:after="0" w:line="240" w:lineRule="auto"/>
              <w:jc w:val="both"/>
              <w:rPr>
                <w:b/>
                <w:noProof/>
                <w:lang w:val="sr-Cyrl-RS"/>
              </w:rPr>
            </w:pPr>
            <w:r w:rsidRPr="00A93C16">
              <w:rPr>
                <w:b/>
                <w:noProof/>
                <w:lang w:val="sr-Cyrl-RS"/>
              </w:rPr>
              <w:lastRenderedPageBreak/>
              <w:t>Допринос циљевима одрживог развоја</w:t>
            </w:r>
          </w:p>
          <w:p w14:paraId="287555A3" w14:textId="77777777" w:rsidR="00190154" w:rsidRPr="00A93C16" w:rsidRDefault="00190154" w:rsidP="00190154">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6.</w:t>
            </w:r>
            <w:r w:rsidRPr="00A93C16">
              <w:rPr>
                <w:rFonts w:asciiTheme="minorHAnsi" w:hAnsiTheme="minorHAnsi" w:cstheme="minorHAnsi"/>
                <w:noProof/>
                <w:lang w:val="sr-Cyrl-RS"/>
              </w:rPr>
              <w:t xml:space="preserve"> Обезбедити доступност и одрживо управљање водом и санитарне услове за све. </w:t>
            </w:r>
          </w:p>
          <w:p w14:paraId="386317A5" w14:textId="77777777" w:rsidR="00190154" w:rsidRPr="00A93C16" w:rsidRDefault="00190154" w:rsidP="00190154">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shd w:val="clear" w:color="auto" w:fill="FFFFFF"/>
                <w:lang w:val="sr-Cyrl-RS"/>
              </w:rPr>
              <w:t>6.2</w:t>
            </w:r>
            <w:r w:rsidRPr="00A93C16">
              <w:rPr>
                <w:rFonts w:asciiTheme="minorHAnsi" w:hAnsiTheme="minorHAnsi" w:cstheme="minorHAnsi"/>
                <w:noProof/>
                <w:shd w:val="clear" w:color="auto" w:fill="FFFFFF"/>
                <w:lang w:val="sr-Cyrl-RS"/>
              </w:rPr>
              <w:t xml:space="preserve"> До 2030. постићи адекватан и једнак приступ санитарним и хигијенским условима за све, као и окончање праксе обављања дефекације на отвореном, уз обраћање посебне пажње на потребе жена и девојчица, односно оних у стањима рањивости</w:t>
            </w:r>
          </w:p>
          <w:p w14:paraId="4C8EEF14" w14:textId="77777777" w:rsidR="00190154" w:rsidRPr="00A93C16" w:rsidRDefault="00190154" w:rsidP="00190154">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6.3</w:t>
            </w:r>
            <w:r w:rsidRPr="00A93C16">
              <w:rPr>
                <w:rFonts w:asciiTheme="minorHAnsi" w:hAnsiTheme="minorHAnsi" w:cstheme="minorHAnsi"/>
                <w:noProof/>
                <w:lang w:val="sr-Cyrl-RS"/>
              </w:rPr>
              <w:t xml:space="preserve"> До краја 2031. унапредити квалитет воде смањењем загађења, елиминисати расипање и на најмању могућу меру свести испуштање опасних хемикалија и материјала, преполовити удео непрочишћених отпадних вода и значајно повећати рециклирање и безбедну поновну употребу на глобалном нивоу.</w:t>
            </w:r>
          </w:p>
          <w:p w14:paraId="2276BFD0" w14:textId="77777777" w:rsidR="00190154" w:rsidRPr="00A93C16" w:rsidRDefault="00190154" w:rsidP="00190154">
            <w:pPr>
              <w:spacing w:after="0" w:line="240" w:lineRule="auto"/>
              <w:jc w:val="both"/>
              <w:rPr>
                <w:rFonts w:asciiTheme="minorHAnsi" w:hAnsiTheme="minorHAnsi" w:cstheme="minorHAnsi"/>
                <w:noProof/>
                <w:lang w:val="sr-Cyrl-RS"/>
              </w:rPr>
            </w:pPr>
          </w:p>
          <w:p w14:paraId="40A95778" w14:textId="77777777" w:rsidR="00190154" w:rsidRPr="00A93C16" w:rsidRDefault="00190154" w:rsidP="00190154">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11.</w:t>
            </w:r>
            <w:r w:rsidRPr="00A93C16">
              <w:rPr>
                <w:rFonts w:asciiTheme="minorHAnsi" w:hAnsiTheme="minorHAnsi" w:cstheme="minorHAnsi"/>
                <w:noProof/>
                <w:lang w:val="sr-Cyrl-RS"/>
              </w:rPr>
              <w:t xml:space="preserve"> Учинити градове и људска насеља инклузивним, безбедним, отпорним и одрживим </w:t>
            </w:r>
          </w:p>
          <w:p w14:paraId="157A3146" w14:textId="77777777" w:rsidR="00190154" w:rsidRPr="00A93C16" w:rsidRDefault="00190154" w:rsidP="00190154">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11.3</w:t>
            </w:r>
            <w:r w:rsidRPr="00A93C16">
              <w:rPr>
                <w:rFonts w:asciiTheme="minorHAnsi" w:hAnsiTheme="minorHAnsi" w:cstheme="minorHAnsi"/>
                <w:noProof/>
                <w:lang w:val="sr-Cyrl-RS"/>
              </w:rPr>
              <w:t xml:space="preserve"> До 2030. унапредити инклузивну и одрживу урбанизацију и капацитете за партиципативно, интегрисано и одрживо планирање и управљање људским насељима у свим земљама </w:t>
            </w:r>
          </w:p>
          <w:p w14:paraId="5BC256DD" w14:textId="529ABE0F" w:rsidR="00190154" w:rsidRPr="00A93C16" w:rsidRDefault="00190154" w:rsidP="00190154">
            <w:pPr>
              <w:numPr>
                <w:ilvl w:val="0"/>
                <w:numId w:val="35"/>
              </w:numPr>
              <w:spacing w:after="0" w:line="240" w:lineRule="auto"/>
              <w:ind w:left="360"/>
              <w:jc w:val="both"/>
              <w:rPr>
                <w:rFonts w:asciiTheme="minorHAnsi" w:hAnsiTheme="minorHAnsi" w:cstheme="minorHAnsi"/>
                <w:noProof/>
                <w:lang w:val="sr-Cyrl-RS"/>
              </w:rPr>
            </w:pPr>
            <w:r w:rsidRPr="00A93C16">
              <w:rPr>
                <w:rFonts w:asciiTheme="minorHAnsi" w:hAnsiTheme="minorHAnsi" w:cstheme="minorHAnsi"/>
                <w:b/>
                <w:noProof/>
                <w:lang w:val="sr-Cyrl-RS"/>
              </w:rPr>
              <w:t>11.а</w:t>
            </w:r>
            <w:r w:rsidRPr="00A93C16">
              <w:rPr>
                <w:rFonts w:asciiTheme="minorHAnsi" w:hAnsiTheme="minorHAnsi" w:cstheme="minorHAnsi"/>
                <w:noProof/>
                <w:lang w:val="sr-Cyrl-RS"/>
              </w:rPr>
              <w:t xml:space="preserve"> Подржати позитивне економске, социјалне и еколошке везе између урбаних, периферних и руралних области оснаживањем националног и регионалног развојног планирања</w:t>
            </w:r>
          </w:p>
          <w:p w14:paraId="1E369FA4" w14:textId="4023C7A5" w:rsidR="00190154" w:rsidRPr="00A93C16" w:rsidRDefault="00190154" w:rsidP="00190154">
            <w:pPr>
              <w:spacing w:after="0" w:line="240" w:lineRule="auto"/>
              <w:jc w:val="both"/>
              <w:rPr>
                <w:b/>
                <w:noProof/>
                <w:lang w:val="sr-Cyrl-RS"/>
              </w:rPr>
            </w:pPr>
          </w:p>
          <w:p w14:paraId="5393DDAC" w14:textId="77777777" w:rsidR="00190154" w:rsidRPr="00A93C16" w:rsidRDefault="00190154" w:rsidP="00190154">
            <w:pPr>
              <w:spacing w:after="0" w:line="240" w:lineRule="auto"/>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335D12E1" w14:textId="456748EB" w:rsidR="00190154" w:rsidRPr="00A93C16" w:rsidRDefault="00190154" w:rsidP="00190154">
            <w:pPr>
              <w:spacing w:after="0" w:line="240" w:lineRule="auto"/>
              <w:jc w:val="both"/>
              <w:rPr>
                <w:noProof/>
                <w:lang w:val="sr-Cyrl-RS"/>
              </w:rPr>
            </w:pPr>
            <w:r w:rsidRPr="00F27F57">
              <w:rPr>
                <w:rFonts w:asciiTheme="minorHAnsi" w:hAnsiTheme="minorHAnsi" w:cstheme="minorHAnsi"/>
                <w:noProof/>
                <w:lang w:val="sr-Cyrl-RS"/>
              </w:rPr>
              <w:t>Поглавље 27: Животна средина и климатске промене; 27.4 Управљање водама</w:t>
            </w:r>
          </w:p>
        </w:tc>
      </w:tr>
    </w:tbl>
    <w:p w14:paraId="77AC5028" w14:textId="77777777" w:rsidR="004710D6" w:rsidRDefault="004710D6" w:rsidP="007D03C5">
      <w:pPr>
        <w:spacing w:after="0" w:line="240" w:lineRule="auto"/>
        <w:contextualSpacing/>
        <w:rPr>
          <w:b/>
          <w:noProof/>
          <w:sz w:val="24"/>
          <w:szCs w:val="24"/>
          <w:lang w:val="sr-Cyrl-RS"/>
        </w:rPr>
      </w:pPr>
    </w:p>
    <w:p w14:paraId="6858EBC1" w14:textId="77777777" w:rsidR="00543F63" w:rsidRDefault="00543F63" w:rsidP="007D03C5">
      <w:pPr>
        <w:spacing w:after="0" w:line="240" w:lineRule="auto"/>
        <w:contextualSpacing/>
        <w:rPr>
          <w:b/>
          <w:noProof/>
          <w:sz w:val="24"/>
          <w:szCs w:val="24"/>
          <w:lang w:val="sr-Cyrl-RS"/>
        </w:rPr>
      </w:pPr>
    </w:p>
    <w:p w14:paraId="1A663734" w14:textId="77777777" w:rsidR="00543F63" w:rsidRDefault="00543F63" w:rsidP="007D03C5">
      <w:pPr>
        <w:spacing w:after="0" w:line="240" w:lineRule="auto"/>
        <w:contextualSpacing/>
        <w:rPr>
          <w:b/>
          <w:noProof/>
          <w:sz w:val="24"/>
          <w:szCs w:val="24"/>
          <w:lang w:val="sr-Cyrl-RS"/>
        </w:rPr>
      </w:pPr>
    </w:p>
    <w:p w14:paraId="395E7751" w14:textId="77777777" w:rsidR="00543F63" w:rsidRDefault="00543F63" w:rsidP="007D03C5">
      <w:pPr>
        <w:spacing w:after="0" w:line="240" w:lineRule="auto"/>
        <w:contextualSpacing/>
        <w:rPr>
          <w:b/>
          <w:noProof/>
          <w:sz w:val="24"/>
          <w:szCs w:val="24"/>
          <w:lang w:val="sr-Cyrl-RS"/>
        </w:rPr>
      </w:pPr>
    </w:p>
    <w:p w14:paraId="39CDE53D" w14:textId="77777777" w:rsidR="00543F63" w:rsidRDefault="00543F63" w:rsidP="007D03C5">
      <w:pPr>
        <w:spacing w:after="0" w:line="240" w:lineRule="auto"/>
        <w:contextualSpacing/>
        <w:rPr>
          <w:b/>
          <w:noProof/>
          <w:sz w:val="24"/>
          <w:szCs w:val="24"/>
          <w:lang w:val="sr-Cyrl-RS"/>
        </w:rPr>
      </w:pPr>
    </w:p>
    <w:p w14:paraId="758EE3A2" w14:textId="77777777" w:rsidR="00543F63" w:rsidRDefault="00543F63" w:rsidP="007D03C5">
      <w:pPr>
        <w:spacing w:after="0" w:line="240" w:lineRule="auto"/>
        <w:contextualSpacing/>
        <w:rPr>
          <w:b/>
          <w:noProof/>
          <w:sz w:val="24"/>
          <w:szCs w:val="24"/>
          <w:lang w:val="sr-Cyrl-RS"/>
        </w:rPr>
      </w:pPr>
    </w:p>
    <w:p w14:paraId="28A8A84D" w14:textId="77777777" w:rsidR="00543F63" w:rsidRPr="00A93C16" w:rsidRDefault="00543F63"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0"/>
        <w:gridCol w:w="2085"/>
        <w:gridCol w:w="1397"/>
        <w:gridCol w:w="1030"/>
        <w:gridCol w:w="2359"/>
      </w:tblGrid>
      <w:tr w:rsidR="00942910" w:rsidRPr="00A93C16" w14:paraId="1DEBE47C" w14:textId="77777777" w:rsidTr="00190154">
        <w:trPr>
          <w:trHeight w:val="557"/>
        </w:trPr>
        <w:tc>
          <w:tcPr>
            <w:tcW w:w="2480" w:type="dxa"/>
            <w:vMerge w:val="restart"/>
            <w:shd w:val="pct10" w:color="auto" w:fill="auto"/>
            <w:vAlign w:val="center"/>
          </w:tcPr>
          <w:p w14:paraId="6AA14874" w14:textId="77777777" w:rsidR="00942910" w:rsidRPr="00A93C16" w:rsidRDefault="00942910" w:rsidP="0023564E">
            <w:pPr>
              <w:spacing w:after="0" w:line="240" w:lineRule="auto"/>
              <w:rPr>
                <w:b/>
                <w:noProof/>
                <w:lang w:val="sr-Cyrl-RS"/>
              </w:rPr>
            </w:pPr>
            <w:r w:rsidRPr="00A93C16">
              <w:rPr>
                <w:b/>
                <w:noProof/>
                <w:lang w:val="sr-Cyrl-RS"/>
              </w:rPr>
              <w:t>Приоритетни циљ 14:</w:t>
            </w:r>
          </w:p>
          <w:p w14:paraId="48656E52" w14:textId="77777777" w:rsidR="00942910" w:rsidRPr="00A93C16" w:rsidRDefault="00942910" w:rsidP="0023564E">
            <w:pPr>
              <w:spacing w:after="0" w:line="240" w:lineRule="auto"/>
              <w:rPr>
                <w:b/>
                <w:noProof/>
                <w:lang w:val="sr-Cyrl-RS"/>
              </w:rPr>
            </w:pPr>
            <w:r w:rsidRPr="00A93C16">
              <w:rPr>
                <w:rFonts w:eastAsia="Times New Roman" w:cstheme="minorHAnsi"/>
                <w:b/>
                <w:noProof/>
                <w:color w:val="000000"/>
                <w:lang w:val="sr-Cyrl-RS" w:eastAsia="sr-Latn-RS"/>
              </w:rPr>
              <w:t>Повећан приступ свим насељима у општини кроз ефикасан систем јавног саобраћаја</w:t>
            </w:r>
          </w:p>
        </w:tc>
        <w:tc>
          <w:tcPr>
            <w:tcW w:w="2085" w:type="dxa"/>
            <w:tcBorders>
              <w:bottom w:val="single" w:sz="4" w:space="0" w:color="auto"/>
            </w:tcBorders>
            <w:shd w:val="pct10" w:color="auto" w:fill="auto"/>
            <w:vAlign w:val="center"/>
          </w:tcPr>
          <w:p w14:paraId="76461401" w14:textId="77777777" w:rsidR="00942910" w:rsidRPr="00A93C16" w:rsidRDefault="00942910" w:rsidP="0023564E">
            <w:pPr>
              <w:spacing w:after="0" w:line="240" w:lineRule="auto"/>
              <w:jc w:val="center"/>
              <w:rPr>
                <w:b/>
                <w:noProof/>
                <w:lang w:val="sr-Cyrl-RS"/>
              </w:rPr>
            </w:pPr>
            <w:r w:rsidRPr="00A93C16">
              <w:rPr>
                <w:b/>
                <w:noProof/>
                <w:lang w:val="sr-Cyrl-RS"/>
              </w:rPr>
              <w:t>Индикатори</w:t>
            </w:r>
          </w:p>
        </w:tc>
        <w:tc>
          <w:tcPr>
            <w:tcW w:w="1397" w:type="dxa"/>
            <w:tcBorders>
              <w:bottom w:val="single" w:sz="4" w:space="0" w:color="auto"/>
            </w:tcBorders>
            <w:shd w:val="pct10" w:color="auto" w:fill="auto"/>
            <w:vAlign w:val="center"/>
          </w:tcPr>
          <w:p w14:paraId="797A70DB" w14:textId="77777777" w:rsidR="00942910" w:rsidRPr="00A93C16" w:rsidRDefault="00942910"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4B7A4258" w14:textId="40F45BB7" w:rsidR="00942910" w:rsidRPr="00A93C16" w:rsidRDefault="00942910" w:rsidP="0023564E">
            <w:pPr>
              <w:spacing w:after="0" w:line="240" w:lineRule="auto"/>
              <w:jc w:val="center"/>
              <w:rPr>
                <w:b/>
                <w:noProof/>
                <w:lang w:val="sr-Cyrl-RS"/>
              </w:rPr>
            </w:pPr>
            <w:r w:rsidRPr="00A93C16">
              <w:rPr>
                <w:b/>
                <w:noProof/>
                <w:lang w:val="sr-Cyrl-RS"/>
              </w:rPr>
              <w:t>Жељено стање</w:t>
            </w:r>
          </w:p>
        </w:tc>
        <w:tc>
          <w:tcPr>
            <w:tcW w:w="2359" w:type="dxa"/>
            <w:tcBorders>
              <w:bottom w:val="single" w:sz="4" w:space="0" w:color="auto"/>
            </w:tcBorders>
            <w:shd w:val="pct10" w:color="auto" w:fill="auto"/>
            <w:vAlign w:val="center"/>
          </w:tcPr>
          <w:p w14:paraId="6948838F" w14:textId="3D3A92B5" w:rsidR="00942910" w:rsidRPr="00A93C16" w:rsidRDefault="00942910" w:rsidP="0023564E">
            <w:pPr>
              <w:spacing w:after="0" w:line="240" w:lineRule="auto"/>
              <w:jc w:val="center"/>
              <w:rPr>
                <w:b/>
                <w:noProof/>
                <w:lang w:val="sr-Cyrl-RS"/>
              </w:rPr>
            </w:pPr>
            <w:r w:rsidRPr="00A93C16">
              <w:rPr>
                <w:b/>
                <w:noProof/>
                <w:lang w:val="sr-Cyrl-RS"/>
              </w:rPr>
              <w:t>Извор провере</w:t>
            </w:r>
          </w:p>
        </w:tc>
      </w:tr>
      <w:tr w:rsidR="00942910" w:rsidRPr="00A93C16" w14:paraId="6C43D4CA" w14:textId="77777777" w:rsidTr="00140EFE">
        <w:trPr>
          <w:trHeight w:val="565"/>
        </w:trPr>
        <w:tc>
          <w:tcPr>
            <w:tcW w:w="2480" w:type="dxa"/>
            <w:vMerge/>
            <w:shd w:val="pct10" w:color="auto" w:fill="auto"/>
          </w:tcPr>
          <w:p w14:paraId="7DA93339" w14:textId="77777777" w:rsidR="00942910" w:rsidRPr="00A93C16" w:rsidRDefault="00942910" w:rsidP="00190154">
            <w:pPr>
              <w:spacing w:after="0" w:line="240" w:lineRule="auto"/>
              <w:rPr>
                <w:b/>
                <w:noProof/>
                <w:lang w:val="sr-Cyrl-RS"/>
              </w:rPr>
            </w:pPr>
          </w:p>
        </w:tc>
        <w:tc>
          <w:tcPr>
            <w:tcW w:w="2085" w:type="dxa"/>
            <w:tcBorders>
              <w:top w:val="single" w:sz="4" w:space="0" w:color="auto"/>
              <w:bottom w:val="single" w:sz="4" w:space="0" w:color="auto"/>
              <w:right w:val="single" w:sz="4" w:space="0" w:color="auto"/>
            </w:tcBorders>
            <w:vAlign w:val="center"/>
          </w:tcPr>
          <w:p w14:paraId="5F1F0B2A" w14:textId="0611869F" w:rsidR="00942910" w:rsidRPr="00190154" w:rsidRDefault="00942910" w:rsidP="00190154">
            <w:pPr>
              <w:spacing w:after="0" w:line="240" w:lineRule="auto"/>
              <w:rPr>
                <w:rFonts w:eastAsia="Times New Roman" w:cstheme="minorHAnsi"/>
                <w:noProof/>
                <w:lang w:val="sr-Cyrl-RS" w:eastAsia="sr-Latn-RS"/>
              </w:rPr>
            </w:pPr>
            <w:r>
              <w:rPr>
                <w:rFonts w:eastAsia="Times New Roman" w:cstheme="minorHAnsi"/>
                <w:noProof/>
                <w:lang w:val="sr-Cyrl-RS" w:eastAsia="sr-Latn-RS"/>
              </w:rPr>
              <w:t xml:space="preserve">Број возила укључених у систем јавног превоза </w:t>
            </w:r>
          </w:p>
        </w:tc>
        <w:tc>
          <w:tcPr>
            <w:tcW w:w="1397" w:type="dxa"/>
            <w:tcBorders>
              <w:top w:val="single" w:sz="4" w:space="0" w:color="auto"/>
              <w:left w:val="single" w:sz="4" w:space="0" w:color="auto"/>
              <w:bottom w:val="single" w:sz="4" w:space="0" w:color="auto"/>
              <w:right w:val="single" w:sz="4" w:space="0" w:color="auto"/>
            </w:tcBorders>
            <w:vAlign w:val="center"/>
          </w:tcPr>
          <w:p w14:paraId="44FC3508" w14:textId="5AC1B089" w:rsidR="00942910" w:rsidRPr="00496A1C" w:rsidRDefault="00496A1C" w:rsidP="00190154">
            <w:pPr>
              <w:spacing w:after="0" w:line="240" w:lineRule="auto"/>
              <w:jc w:val="center"/>
              <w:rPr>
                <w:noProof/>
                <w:lang w:val="sr-Latn-RS"/>
              </w:rPr>
            </w:pPr>
            <w:r>
              <w:rPr>
                <w:noProof/>
                <w:lang w:val="sr-Latn-RS"/>
              </w:rPr>
              <w:t>112</w:t>
            </w:r>
          </w:p>
        </w:tc>
        <w:tc>
          <w:tcPr>
            <w:tcW w:w="1030" w:type="dxa"/>
            <w:tcBorders>
              <w:top w:val="single" w:sz="4" w:space="0" w:color="auto"/>
              <w:left w:val="single" w:sz="4" w:space="0" w:color="auto"/>
              <w:bottom w:val="single" w:sz="4" w:space="0" w:color="auto"/>
              <w:right w:val="single" w:sz="4" w:space="0" w:color="auto"/>
            </w:tcBorders>
            <w:vAlign w:val="center"/>
          </w:tcPr>
          <w:p w14:paraId="1521E8B3" w14:textId="0EB06426" w:rsidR="00942910" w:rsidRPr="00496A1C" w:rsidRDefault="00496A1C" w:rsidP="00190154">
            <w:pPr>
              <w:spacing w:after="0" w:line="240" w:lineRule="auto"/>
              <w:jc w:val="center"/>
              <w:rPr>
                <w:noProof/>
                <w:lang w:val="sr-Latn-RS"/>
              </w:rPr>
            </w:pPr>
            <w:r>
              <w:rPr>
                <w:noProof/>
                <w:lang w:val="sr-Latn-RS"/>
              </w:rPr>
              <w:t>100</w:t>
            </w:r>
          </w:p>
        </w:tc>
        <w:tc>
          <w:tcPr>
            <w:tcW w:w="2359" w:type="dxa"/>
            <w:tcBorders>
              <w:top w:val="single" w:sz="4" w:space="0" w:color="auto"/>
              <w:left w:val="single" w:sz="4" w:space="0" w:color="auto"/>
              <w:bottom w:val="single" w:sz="4" w:space="0" w:color="auto"/>
              <w:right w:val="single" w:sz="4" w:space="0" w:color="auto"/>
            </w:tcBorders>
            <w:vAlign w:val="center"/>
          </w:tcPr>
          <w:p w14:paraId="1A8B4787" w14:textId="182D7C1F" w:rsidR="00942910" w:rsidRPr="00A93C16" w:rsidRDefault="00942910" w:rsidP="00190154">
            <w:pPr>
              <w:spacing w:after="0" w:line="240" w:lineRule="auto"/>
              <w:jc w:val="center"/>
              <w:rPr>
                <w:noProof/>
                <w:lang w:val="sr-Cyrl-RS"/>
              </w:rPr>
            </w:pPr>
            <w:r>
              <w:rPr>
                <w:noProof/>
                <w:lang w:val="sr-Cyrl-RS"/>
              </w:rPr>
              <w:t>Општинска управа</w:t>
            </w:r>
          </w:p>
        </w:tc>
      </w:tr>
      <w:tr w:rsidR="00190154" w:rsidRPr="00A93C16" w14:paraId="69921676" w14:textId="77777777" w:rsidTr="0008309F">
        <w:trPr>
          <w:trHeight w:val="565"/>
        </w:trPr>
        <w:tc>
          <w:tcPr>
            <w:tcW w:w="9351" w:type="dxa"/>
            <w:gridSpan w:val="5"/>
            <w:tcBorders>
              <w:right w:val="single" w:sz="4" w:space="0" w:color="auto"/>
            </w:tcBorders>
          </w:tcPr>
          <w:p w14:paraId="69FE8802" w14:textId="77777777" w:rsidR="00190154" w:rsidRPr="00A93C16" w:rsidRDefault="00190154" w:rsidP="00190154">
            <w:pPr>
              <w:spacing w:after="0" w:line="240" w:lineRule="auto"/>
              <w:jc w:val="both"/>
              <w:rPr>
                <w:b/>
                <w:noProof/>
                <w:color w:val="000000"/>
                <w:lang w:val="sr-Cyrl-RS"/>
              </w:rPr>
            </w:pPr>
            <w:r w:rsidRPr="00A93C16">
              <w:rPr>
                <w:b/>
                <w:noProof/>
                <w:color w:val="000000"/>
                <w:lang w:val="sr-Cyrl-RS"/>
              </w:rPr>
              <w:t>Образложење:</w:t>
            </w:r>
          </w:p>
          <w:p w14:paraId="0066247A" w14:textId="0AA99675" w:rsidR="00190154" w:rsidRPr="00A93C16" w:rsidRDefault="00190154" w:rsidP="00190154">
            <w:pPr>
              <w:spacing w:after="0" w:line="240" w:lineRule="auto"/>
              <w:jc w:val="both"/>
              <w:rPr>
                <w:noProof/>
                <w:lang w:val="sr-Cyrl-RS"/>
              </w:rPr>
            </w:pPr>
            <w:r w:rsidRPr="00A93C16">
              <w:rPr>
                <w:noProof/>
                <w:lang w:val="sr-Cyrl-RS"/>
              </w:rPr>
              <w:t>Адекватно функционисање и развој сектора транспорта од великог је значаја за привредну делатност, пољопривреду, индустрију и сектор услуга, па до свих облика крајње потрошње роба и услуга и туризам. Кроз ову меру планирана је изградња саобраћајне инфраструктуре и унапређење комуналне делатности јавног превоза.</w:t>
            </w:r>
            <w:r>
              <w:rPr>
                <w:noProof/>
                <w:lang w:val="sr-Cyrl-RS"/>
              </w:rPr>
              <w:t xml:space="preserve"> У Општини Смедеревска Паланка неопходно је константно улагање у саобраћајну инфраструктуру, а потребно је унапређење и боља организација услуга јавног превоза. </w:t>
            </w:r>
          </w:p>
        </w:tc>
      </w:tr>
      <w:tr w:rsidR="00190154" w:rsidRPr="00A93C16" w14:paraId="0A9FCE79" w14:textId="77777777" w:rsidTr="006D6FD4">
        <w:trPr>
          <w:trHeight w:val="404"/>
        </w:trPr>
        <w:tc>
          <w:tcPr>
            <w:tcW w:w="9351" w:type="dxa"/>
            <w:gridSpan w:val="5"/>
            <w:tcBorders>
              <w:right w:val="single" w:sz="4" w:space="0" w:color="auto"/>
            </w:tcBorders>
            <w:shd w:val="pct10" w:color="auto" w:fill="auto"/>
          </w:tcPr>
          <w:p w14:paraId="17289318" w14:textId="40CA410E" w:rsidR="00190154" w:rsidRPr="00A93C16" w:rsidRDefault="00190154" w:rsidP="00190154">
            <w:pPr>
              <w:spacing w:after="0" w:line="240" w:lineRule="auto"/>
              <w:rPr>
                <w:noProof/>
                <w:lang w:val="sr-Cyrl-RS"/>
              </w:rPr>
            </w:pPr>
            <w:r w:rsidRPr="00A93C16">
              <w:rPr>
                <w:b/>
                <w:noProof/>
                <w:lang w:val="sr-Cyrl-RS"/>
              </w:rPr>
              <w:t>Мере за остварење приоритетног циља 14</w:t>
            </w:r>
          </w:p>
        </w:tc>
      </w:tr>
      <w:tr w:rsidR="00190154" w:rsidRPr="00A93C16" w14:paraId="62E4061B" w14:textId="77777777" w:rsidTr="0008309F">
        <w:trPr>
          <w:trHeight w:val="70"/>
        </w:trPr>
        <w:tc>
          <w:tcPr>
            <w:tcW w:w="9351" w:type="dxa"/>
            <w:gridSpan w:val="5"/>
          </w:tcPr>
          <w:p w14:paraId="2FC0A7C3" w14:textId="77777777" w:rsidR="00190154" w:rsidRPr="00A93C16" w:rsidRDefault="00190154" w:rsidP="00190154">
            <w:pPr>
              <w:spacing w:after="0" w:line="240" w:lineRule="auto"/>
              <w:jc w:val="both"/>
              <w:rPr>
                <w:b/>
                <w:bCs/>
                <w:noProof/>
                <w:lang w:val="sr-Cyrl-RS"/>
              </w:rPr>
            </w:pPr>
            <w:r w:rsidRPr="00A93C16">
              <w:rPr>
                <w:b/>
                <w:bCs/>
                <w:noProof/>
                <w:lang w:val="sr-Cyrl-RS"/>
              </w:rPr>
              <w:t xml:space="preserve">14.1. </w:t>
            </w:r>
            <w:r w:rsidRPr="00A93C16">
              <w:rPr>
                <w:rFonts w:eastAsia="Times New Roman" w:cstheme="minorHAnsi"/>
                <w:b/>
                <w:bCs/>
                <w:noProof/>
                <w:lang w:val="sr-Cyrl-RS" w:eastAsia="sr-Latn-RS"/>
              </w:rPr>
              <w:t>Побољшање саобраћајне инфраструктуре</w:t>
            </w:r>
          </w:p>
          <w:p w14:paraId="0CF0B956"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0A02D563"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Ова мера се односи на унапређење система јавног саобраћаја, кроз обнову и изградњу саобраћајне инфраструктуре у циљу повећања безбедности учесника у саобраћају и бољег сналажења на терену </w:t>
            </w:r>
          </w:p>
          <w:p w14:paraId="29C0F2D6" w14:textId="77777777" w:rsidR="00190154" w:rsidRPr="00A93C16" w:rsidRDefault="00190154" w:rsidP="00190154">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6A30B43C" w14:textId="6ACE3893" w:rsidR="00190154" w:rsidRPr="00A93C16" w:rsidRDefault="00190154" w:rsidP="00190154">
            <w:pPr>
              <w:autoSpaceDE w:val="0"/>
              <w:autoSpaceDN w:val="0"/>
              <w:adjustRightInd w:val="0"/>
              <w:spacing w:after="0" w:line="240" w:lineRule="auto"/>
              <w:jc w:val="both"/>
              <w:rPr>
                <w:iCs/>
                <w:noProof/>
                <w:lang w:val="sr-Cyrl-RS"/>
              </w:rPr>
            </w:pPr>
            <w:r w:rsidRPr="00A93C16">
              <w:rPr>
                <w:iCs/>
                <w:noProof/>
                <w:lang w:val="sr-Cyrl-RS"/>
              </w:rPr>
              <w:t>Ревитализација</w:t>
            </w:r>
            <w:r w:rsidR="003F773E">
              <w:rPr>
                <w:iCs/>
                <w:noProof/>
                <w:lang w:val="sr-Cyrl-RS"/>
              </w:rPr>
              <w:t xml:space="preserve"> </w:t>
            </w:r>
            <w:r w:rsidRPr="00A93C16">
              <w:rPr>
                <w:iCs/>
                <w:noProof/>
                <w:lang w:val="sr-Cyrl-RS"/>
              </w:rPr>
              <w:t>општинских саобраћајница у дужини</w:t>
            </w:r>
            <w:r w:rsidR="003F773E">
              <w:rPr>
                <w:iCs/>
                <w:noProof/>
                <w:lang w:val="sr-Cyrl-RS"/>
              </w:rPr>
              <w:t xml:space="preserve"> од</w:t>
            </w:r>
            <w:r w:rsidRPr="00A93C16">
              <w:rPr>
                <w:iCs/>
                <w:noProof/>
                <w:lang w:val="sr-Cyrl-RS"/>
              </w:rPr>
              <w:t xml:space="preserve"> 80км</w:t>
            </w:r>
            <w:r w:rsidRPr="00A93C16">
              <w:rPr>
                <w:iCs/>
                <w:noProof/>
                <w:color w:val="FF0000"/>
                <w:lang w:val="sr-Cyrl-RS"/>
              </w:rPr>
              <w:t xml:space="preserve">, </w:t>
            </w:r>
            <w:r w:rsidRPr="00A93C16">
              <w:rPr>
                <w:iCs/>
                <w:noProof/>
                <w:lang w:val="sr-Cyrl-RS"/>
              </w:rPr>
              <w:t xml:space="preserve">постављање саобраћајне сигнализације, изградња кружног тока у улици Главашевој на чворној тачки државних путева </w:t>
            </w:r>
            <w:r w:rsidRPr="00A93C16">
              <w:rPr>
                <w:iCs/>
                <w:noProof/>
                <w:lang w:val="sr-Latn-RS"/>
              </w:rPr>
              <w:t xml:space="preserve">IIA147 </w:t>
            </w:r>
            <w:r w:rsidRPr="00A93C16">
              <w:rPr>
                <w:iCs/>
                <w:noProof/>
                <w:lang w:val="sr-Cyrl-RS"/>
              </w:rPr>
              <w:t xml:space="preserve">и </w:t>
            </w:r>
            <w:r w:rsidRPr="00A93C16">
              <w:rPr>
                <w:iCs/>
                <w:noProof/>
                <w:lang w:val="sr-Latn-RS"/>
              </w:rPr>
              <w:t>IIB</w:t>
            </w:r>
            <w:r w:rsidRPr="00A93C16">
              <w:rPr>
                <w:iCs/>
                <w:noProof/>
                <w:lang w:val="sr-Cyrl-RS"/>
              </w:rPr>
              <w:t xml:space="preserve">352  и израда Пројекта саобраћајне сигнализације за насељено место Смедеревска Паланка </w:t>
            </w:r>
          </w:p>
          <w:p w14:paraId="697F6059"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56A02E84"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Сви грађани општине, као учесници у саобраћају имаће бенефит од ове мере кроз безбеднији саобраћај</w:t>
            </w:r>
          </w:p>
          <w:p w14:paraId="5A256547"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67AB4123" w14:textId="77777777" w:rsidR="00190154" w:rsidRPr="00A93C16" w:rsidRDefault="00190154" w:rsidP="00190154">
            <w:pPr>
              <w:spacing w:after="0" w:line="240" w:lineRule="auto"/>
              <w:jc w:val="both"/>
              <w:rPr>
                <w:noProof/>
                <w:lang w:val="sr-Cyrl-RS"/>
              </w:rPr>
            </w:pPr>
            <w:r w:rsidRPr="00A93C16">
              <w:rPr>
                <w:b/>
                <w:noProof/>
                <w:lang w:val="sr-Cyrl-RS"/>
              </w:rPr>
              <w:t xml:space="preserve">Процењена потребна средства: </w:t>
            </w:r>
            <w:r w:rsidRPr="00A93C16">
              <w:rPr>
                <w:noProof/>
                <w:lang w:val="sr-Cyrl-RS"/>
              </w:rPr>
              <w:t xml:space="preserve"> </w:t>
            </w:r>
            <w:r w:rsidRPr="00A93C16">
              <w:rPr>
                <w:bCs/>
                <w:noProof/>
                <w:color w:val="000000"/>
                <w:lang w:val="sr-Cyrl-RS"/>
              </w:rPr>
              <w:t>700.000.000,00 рсд</w:t>
            </w:r>
          </w:p>
          <w:p w14:paraId="2FEECE95" w14:textId="77777777" w:rsidR="00190154" w:rsidRPr="00A93C16" w:rsidRDefault="00190154" w:rsidP="00190154">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7777EF0F" w14:textId="77777777" w:rsidR="00190154" w:rsidRPr="00A93C16" w:rsidRDefault="00190154" w:rsidP="00190154">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p>
          <w:p w14:paraId="4F1B16D9" w14:textId="77777777" w:rsidR="00190154" w:rsidRPr="00A93C16" w:rsidRDefault="00190154" w:rsidP="00190154">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Одељење за инспекцијске послове, Одељење за локални економски развој, привреду и пољопривреду</w:t>
            </w:r>
          </w:p>
          <w:p w14:paraId="5D485B2C" w14:textId="77777777" w:rsidR="00190154" w:rsidRPr="00A93C16" w:rsidRDefault="00190154" w:rsidP="00190154">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7 година</w:t>
            </w:r>
          </w:p>
          <w:p w14:paraId="3BDE86BE" w14:textId="77777777" w:rsidR="00190154" w:rsidRPr="00A93C16" w:rsidRDefault="00190154" w:rsidP="00190154">
            <w:pPr>
              <w:spacing w:after="0" w:line="240" w:lineRule="auto"/>
              <w:jc w:val="both"/>
              <w:rPr>
                <w:rFonts w:cs="Calibri"/>
                <w:noProof/>
                <w:color w:val="FF0000"/>
                <w:lang w:val="sr-Cyrl-RS"/>
              </w:rPr>
            </w:pPr>
            <w:r w:rsidRPr="00A93C16">
              <w:rPr>
                <w:b/>
                <w:noProof/>
                <w:color w:val="000000"/>
                <w:lang w:val="sr-Cyrl-RS"/>
              </w:rPr>
              <w:t xml:space="preserve">Показатељи учинка: </w:t>
            </w:r>
            <w:r w:rsidRPr="00A93C16">
              <w:rPr>
                <w:bCs/>
                <w:noProof/>
                <w:color w:val="000000"/>
                <w:lang w:val="sr-Cyrl-RS"/>
              </w:rPr>
              <w:t xml:space="preserve">Број ревитализованих општинских путева, </w:t>
            </w:r>
            <w:r w:rsidRPr="00A93C16">
              <w:rPr>
                <w:iCs/>
                <w:noProof/>
                <w:lang w:val="sr-Cyrl-RS"/>
              </w:rPr>
              <w:t>постављене саобраћајне сигнализације, изграђених кружних токова и опремљених саобраћајница неопходном сигнализацијом</w:t>
            </w:r>
          </w:p>
        </w:tc>
      </w:tr>
      <w:tr w:rsidR="00190154" w:rsidRPr="00A93C16" w14:paraId="7C7B8693" w14:textId="77777777" w:rsidTr="0008309F">
        <w:trPr>
          <w:trHeight w:val="310"/>
        </w:trPr>
        <w:tc>
          <w:tcPr>
            <w:tcW w:w="9351" w:type="dxa"/>
            <w:gridSpan w:val="5"/>
          </w:tcPr>
          <w:p w14:paraId="60CB26E7" w14:textId="77777777" w:rsidR="00190154" w:rsidRPr="00A93C16" w:rsidRDefault="00190154" w:rsidP="00190154">
            <w:pPr>
              <w:spacing w:after="0" w:line="240" w:lineRule="auto"/>
              <w:jc w:val="both"/>
              <w:rPr>
                <w:rFonts w:eastAsia="Times New Roman" w:cstheme="minorHAnsi"/>
                <w:noProof/>
                <w:color w:val="000000"/>
                <w:lang w:val="sr-Cyrl-RS" w:eastAsia="sr-Latn-RS"/>
              </w:rPr>
            </w:pPr>
            <w:r w:rsidRPr="00A93C16">
              <w:rPr>
                <w:b/>
                <w:bCs/>
                <w:noProof/>
                <w:lang w:val="sr-Cyrl-RS"/>
              </w:rPr>
              <w:t>14</w:t>
            </w:r>
            <w:r w:rsidRPr="00A93C16">
              <w:rPr>
                <w:b/>
                <w:noProof/>
                <w:color w:val="000000"/>
                <w:lang w:val="sr-Cyrl-RS"/>
              </w:rPr>
              <w:t xml:space="preserve">.2. </w:t>
            </w:r>
            <w:r w:rsidRPr="00A93C16">
              <w:rPr>
                <w:rFonts w:eastAsia="Times New Roman" w:cstheme="minorHAnsi"/>
                <w:b/>
                <w:bCs/>
                <w:noProof/>
                <w:color w:val="000000"/>
                <w:lang w:val="sr-Cyrl-RS" w:eastAsia="sr-Latn-RS"/>
              </w:rPr>
              <w:t>Унапређење јавног превоза</w:t>
            </w:r>
          </w:p>
          <w:p w14:paraId="6CA057BD"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5E52D61C"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Јавни превоз представља „жилу куцавицу“ општине и омогућава превоз грађана с једног места на друго, а ова мере директно утиче на квалитет и ефикасност јавног превоза, као и на доступност јавног превоза грађанима у сваком моменту и на сваком месту.</w:t>
            </w:r>
          </w:p>
          <w:p w14:paraId="2AECD21B" w14:textId="77777777" w:rsidR="00190154" w:rsidRPr="00A93C16" w:rsidRDefault="00190154" w:rsidP="00190154">
            <w:pPr>
              <w:autoSpaceDE w:val="0"/>
              <w:autoSpaceDN w:val="0"/>
              <w:adjustRightInd w:val="0"/>
              <w:spacing w:after="0" w:line="240" w:lineRule="auto"/>
              <w:jc w:val="both"/>
              <w:rPr>
                <w:b/>
                <w:bCs/>
                <w:iCs/>
                <w:noProof/>
                <w:lang w:val="sr-Cyrl-RS"/>
              </w:rPr>
            </w:pPr>
            <w:r w:rsidRPr="00A93C16">
              <w:rPr>
                <w:b/>
                <w:bCs/>
                <w:iCs/>
                <w:noProof/>
                <w:lang w:val="sr-Cyrl-RS"/>
              </w:rPr>
              <w:lastRenderedPageBreak/>
              <w:t xml:space="preserve">Предвиђене активности у оквиру мере: </w:t>
            </w:r>
          </w:p>
          <w:p w14:paraId="5A4518CB" w14:textId="6D1C11B5" w:rsidR="00190154" w:rsidRPr="00A93C16" w:rsidRDefault="00190154" w:rsidP="00190154">
            <w:pPr>
              <w:autoSpaceDE w:val="0"/>
              <w:autoSpaceDN w:val="0"/>
              <w:adjustRightInd w:val="0"/>
              <w:spacing w:after="0" w:line="240" w:lineRule="auto"/>
              <w:jc w:val="both"/>
              <w:rPr>
                <w:iCs/>
                <w:noProof/>
                <w:lang w:val="sr-Latn-RS"/>
              </w:rPr>
            </w:pPr>
            <w:r w:rsidRPr="00A93C16">
              <w:rPr>
                <w:iCs/>
                <w:noProof/>
                <w:lang w:val="sr-Cyrl-RS"/>
              </w:rPr>
              <w:t>Усвајање одлуке о локацији и броју такси станица и аутобуских стајалишта и формирању јединственог ценовника такси услуга, набавка пројектне документације за радове за обележавање и опремање такси и аутобуских стајалишта и обезбеђивање такси легитимација</w:t>
            </w:r>
          </w:p>
          <w:p w14:paraId="27D50C6C" w14:textId="77777777" w:rsidR="00190154" w:rsidRPr="00A93C16" w:rsidRDefault="00190154" w:rsidP="00190154">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334A5B8F"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theme="minorHAnsi"/>
                <w:noProof/>
                <w:lang w:val="sr-Cyrl-RS"/>
              </w:rPr>
              <w:t>Ефикаснији, доступнији и боље организован јавни превоз имаће утицај на све грађане у уштеди времена и већем комфору</w:t>
            </w:r>
          </w:p>
          <w:p w14:paraId="46A74C00" w14:textId="77777777" w:rsidR="00190154" w:rsidRPr="00A93C16" w:rsidRDefault="00190154" w:rsidP="00190154">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05654339" w14:textId="22388BBD" w:rsidR="00190154" w:rsidRPr="003F773E" w:rsidRDefault="00190154" w:rsidP="00190154">
            <w:pPr>
              <w:spacing w:after="0" w:line="240" w:lineRule="auto"/>
              <w:jc w:val="both"/>
              <w:rPr>
                <w:noProof/>
                <w:color w:val="000000"/>
                <w:lang w:val="sr-Cyrl-RS"/>
              </w:rPr>
            </w:pPr>
            <w:r w:rsidRPr="00A93C16">
              <w:rPr>
                <w:b/>
                <w:noProof/>
                <w:color w:val="000000"/>
                <w:lang w:val="sr-Cyrl-RS"/>
              </w:rPr>
              <w:t>Процењена потребна средства:</w:t>
            </w:r>
            <w:r w:rsidR="003F773E">
              <w:rPr>
                <w:b/>
                <w:noProof/>
                <w:color w:val="000000"/>
                <w:lang w:val="sr-Cyrl-RS"/>
              </w:rPr>
              <w:t xml:space="preserve"> </w:t>
            </w:r>
            <w:r w:rsidRPr="00A93C16">
              <w:rPr>
                <w:bCs/>
                <w:noProof/>
                <w:color w:val="000000"/>
                <w:lang w:val="sr-Cyrl-RS"/>
              </w:rPr>
              <w:t>20.000.000,00 рсд</w:t>
            </w:r>
          </w:p>
          <w:p w14:paraId="18D0A05A" w14:textId="77777777" w:rsidR="00190154" w:rsidRPr="00A93C16" w:rsidRDefault="00190154" w:rsidP="00190154">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16A44A7B" w14:textId="77777777" w:rsidR="00190154" w:rsidRPr="00A93C16" w:rsidRDefault="00190154" w:rsidP="00190154">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p>
          <w:p w14:paraId="37CA037C" w14:textId="77777777" w:rsidR="00190154" w:rsidRPr="00A93C16" w:rsidRDefault="00190154" w:rsidP="00190154">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Одељење за инспекцијске послове, Одељење за локални економски развој, привреду и пољопривреду</w:t>
            </w:r>
          </w:p>
          <w:p w14:paraId="5BF48BBB" w14:textId="77777777" w:rsidR="00190154" w:rsidRPr="00A93C16" w:rsidRDefault="00190154" w:rsidP="00190154">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3 године</w:t>
            </w:r>
          </w:p>
          <w:p w14:paraId="4FA15D0C" w14:textId="6938E686" w:rsidR="00190154" w:rsidRPr="00A93C16" w:rsidRDefault="00190154" w:rsidP="00190154">
            <w:pPr>
              <w:spacing w:after="0" w:line="240" w:lineRule="auto"/>
              <w:jc w:val="both"/>
              <w:rPr>
                <w:b/>
                <w:noProof/>
                <w:lang w:val="sr-Cyrl-RS"/>
              </w:rPr>
            </w:pPr>
            <w:r w:rsidRPr="00A93C16">
              <w:rPr>
                <w:b/>
                <w:noProof/>
                <w:color w:val="000000"/>
                <w:lang w:val="sr-Cyrl-RS"/>
              </w:rPr>
              <w:t xml:space="preserve">Показатељи учинка: </w:t>
            </w:r>
            <w:r w:rsidRPr="00A93C16">
              <w:rPr>
                <w:bCs/>
                <w:noProof/>
                <w:color w:val="000000"/>
                <w:lang w:val="sr-Cyrl-RS"/>
              </w:rPr>
              <w:t>Број опремљених такси станица,</w:t>
            </w:r>
            <w:r w:rsidRPr="00A93C16">
              <w:rPr>
                <w:iCs/>
                <w:noProof/>
                <w:lang w:val="sr-Cyrl-RS"/>
              </w:rPr>
              <w:t xml:space="preserve"> аутобуских стајалишта, формиран јединствен ценовника такси услуга и број издатих такси идентификација</w:t>
            </w:r>
          </w:p>
        </w:tc>
      </w:tr>
      <w:tr w:rsidR="00190154" w:rsidRPr="00A93C16" w14:paraId="4386BE9A" w14:textId="77777777" w:rsidTr="0008309F">
        <w:trPr>
          <w:trHeight w:val="70"/>
        </w:trPr>
        <w:tc>
          <w:tcPr>
            <w:tcW w:w="9351" w:type="dxa"/>
            <w:gridSpan w:val="5"/>
          </w:tcPr>
          <w:p w14:paraId="29E6A0DA" w14:textId="77777777" w:rsidR="00190154" w:rsidRPr="00A93C16" w:rsidRDefault="00190154" w:rsidP="00190154">
            <w:pPr>
              <w:spacing w:after="0" w:line="240" w:lineRule="auto"/>
              <w:jc w:val="both"/>
              <w:rPr>
                <w:b/>
                <w:noProof/>
                <w:lang w:val="sr-Cyrl-RS"/>
              </w:rPr>
            </w:pPr>
            <w:r w:rsidRPr="00A93C16">
              <w:rPr>
                <w:b/>
                <w:noProof/>
                <w:lang w:val="sr-Cyrl-RS"/>
              </w:rPr>
              <w:lastRenderedPageBreak/>
              <w:t>Допринос циљевима одрживог развоја</w:t>
            </w:r>
          </w:p>
          <w:p w14:paraId="63AA1F9D" w14:textId="77777777" w:rsidR="00190154" w:rsidRPr="00A93C16" w:rsidRDefault="00190154" w:rsidP="00190154">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Циљ 11.</w:t>
            </w:r>
            <w:r w:rsidRPr="00A93C16">
              <w:rPr>
                <w:rFonts w:asciiTheme="minorHAnsi" w:hAnsiTheme="minorHAnsi" w:cstheme="minorHAnsi"/>
                <w:noProof/>
                <w:lang w:val="sr-Cyrl-RS"/>
              </w:rPr>
              <w:t xml:space="preserve"> Учинити градове и људска насеља инклузивним, безбедним, отпорним и одрживим </w:t>
            </w:r>
          </w:p>
          <w:p w14:paraId="108BC106" w14:textId="77777777" w:rsidR="00190154" w:rsidRPr="00A93C16" w:rsidRDefault="00190154" w:rsidP="00190154">
            <w:pPr>
              <w:pStyle w:val="ListParagraph"/>
              <w:numPr>
                <w:ilvl w:val="0"/>
                <w:numId w:val="36"/>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11.2</w:t>
            </w:r>
            <w:r w:rsidRPr="00A93C16">
              <w:rPr>
                <w:rFonts w:asciiTheme="minorHAnsi" w:hAnsiTheme="minorHAnsi" w:cstheme="minorHAnsi"/>
                <w:noProof/>
                <w:lang w:val="sr-Cyrl-RS"/>
              </w:rPr>
              <w:t xml:space="preserve"> До 2031. обезбедити приступ сигурним, приуштивим, доступним и одрживим транспортним системима за све, побољшати безбедност на путевима, пре свега проширењем јавног превоза, с посебном пажњом на потребе оних у стањима рањивости, жена, деце, особа са инвалидитетом и старијих лица</w:t>
            </w:r>
          </w:p>
          <w:p w14:paraId="5C78C7BD" w14:textId="77777777" w:rsidR="00190154" w:rsidRPr="00A93C16" w:rsidRDefault="00190154" w:rsidP="00190154">
            <w:pPr>
              <w:pStyle w:val="ListParagraph"/>
              <w:numPr>
                <w:ilvl w:val="0"/>
                <w:numId w:val="36"/>
              </w:numPr>
              <w:spacing w:after="0" w:line="240" w:lineRule="auto"/>
              <w:rPr>
                <w:rFonts w:asciiTheme="minorHAnsi" w:hAnsiTheme="minorHAnsi" w:cstheme="minorHAnsi"/>
                <w:noProof/>
                <w:lang w:val="sr-Cyrl-RS"/>
              </w:rPr>
            </w:pPr>
            <w:r w:rsidRPr="00A93C16">
              <w:rPr>
                <w:rFonts w:asciiTheme="minorHAnsi" w:hAnsiTheme="minorHAnsi" w:cstheme="minorHAnsi"/>
                <w:b/>
                <w:noProof/>
                <w:lang w:val="sr-Cyrl-RS"/>
              </w:rPr>
              <w:t>11.3</w:t>
            </w:r>
            <w:r w:rsidRPr="00A93C16">
              <w:rPr>
                <w:rFonts w:asciiTheme="minorHAnsi" w:hAnsiTheme="minorHAnsi" w:cstheme="minorHAnsi"/>
                <w:noProof/>
                <w:lang w:val="sr-Cyrl-RS"/>
              </w:rPr>
              <w:t xml:space="preserve"> До 2030. унапредити инклузивну и одрживу урбанизацију и капацитете за партиципативно, интегрисано и одрживо планирање и управљање људским насељима у свим земљама.</w:t>
            </w:r>
          </w:p>
          <w:p w14:paraId="20937F38" w14:textId="77777777" w:rsidR="00190154" w:rsidRPr="00A93C16" w:rsidRDefault="00190154" w:rsidP="00190154">
            <w:pPr>
              <w:spacing w:after="0" w:line="240" w:lineRule="auto"/>
              <w:rPr>
                <w:rFonts w:asciiTheme="minorHAnsi" w:hAnsiTheme="minorHAnsi" w:cstheme="minorHAnsi"/>
                <w:noProof/>
                <w:lang w:val="sr-Cyrl-RS"/>
              </w:rPr>
            </w:pPr>
          </w:p>
          <w:p w14:paraId="5DBDA19A" w14:textId="77777777" w:rsidR="00190154" w:rsidRPr="00A93C16" w:rsidRDefault="00190154" w:rsidP="00190154">
            <w:pPr>
              <w:spacing w:after="0" w:line="240" w:lineRule="auto"/>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0FB590F5" w14:textId="55844DDA" w:rsidR="00190154" w:rsidRPr="00A93C16" w:rsidRDefault="00190154" w:rsidP="00190154">
            <w:pPr>
              <w:spacing w:after="0" w:line="240" w:lineRule="auto"/>
              <w:jc w:val="both"/>
              <w:rPr>
                <w:rFonts w:asciiTheme="minorHAnsi" w:hAnsiTheme="minorHAnsi" w:cstheme="minorHAnsi"/>
                <w:noProof/>
                <w:lang w:val="sr-Cyrl-RS"/>
              </w:rPr>
            </w:pPr>
            <w:r w:rsidRPr="00F27F57">
              <w:rPr>
                <w:rFonts w:asciiTheme="minorHAnsi" w:hAnsiTheme="minorHAnsi" w:cstheme="minorHAnsi"/>
                <w:noProof/>
                <w:lang w:val="sr-Cyrl-RS"/>
              </w:rPr>
              <w:t>Поглавље 14 – Транспортна политика</w:t>
            </w:r>
          </w:p>
        </w:tc>
      </w:tr>
    </w:tbl>
    <w:p w14:paraId="234AEB3F" w14:textId="77777777" w:rsidR="007D03C5" w:rsidRPr="00A93C16" w:rsidRDefault="007D03C5"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4"/>
        <w:gridCol w:w="2112"/>
        <w:gridCol w:w="1524"/>
        <w:gridCol w:w="1200"/>
        <w:gridCol w:w="1931"/>
      </w:tblGrid>
      <w:tr w:rsidR="00942910" w:rsidRPr="00A93C16" w14:paraId="086A7524" w14:textId="77777777" w:rsidTr="00942910">
        <w:trPr>
          <w:trHeight w:val="1694"/>
        </w:trPr>
        <w:tc>
          <w:tcPr>
            <w:tcW w:w="2652" w:type="dxa"/>
            <w:vMerge w:val="restart"/>
            <w:shd w:val="pct10" w:color="auto" w:fill="auto"/>
            <w:vAlign w:val="center"/>
          </w:tcPr>
          <w:p w14:paraId="0C2F8670" w14:textId="77777777" w:rsidR="00942910" w:rsidRPr="00A93C16" w:rsidRDefault="00942910" w:rsidP="0023564E">
            <w:pPr>
              <w:spacing w:after="0" w:line="240" w:lineRule="auto"/>
              <w:rPr>
                <w:b/>
                <w:noProof/>
                <w:lang w:val="sr-Cyrl-RS"/>
              </w:rPr>
            </w:pPr>
            <w:r w:rsidRPr="00A93C16">
              <w:rPr>
                <w:b/>
                <w:noProof/>
                <w:lang w:val="sr-Cyrl-RS"/>
              </w:rPr>
              <w:t>Приоритетни циљ 15:</w:t>
            </w:r>
          </w:p>
          <w:p w14:paraId="16453328" w14:textId="77777777" w:rsidR="00942910" w:rsidRPr="00A93C16" w:rsidRDefault="00942910" w:rsidP="0023564E">
            <w:pPr>
              <w:spacing w:after="0" w:line="240" w:lineRule="auto"/>
              <w:rPr>
                <w:b/>
                <w:noProof/>
                <w:lang w:val="sr-Cyrl-RS"/>
              </w:rPr>
            </w:pPr>
            <w:bookmarkStart w:id="43" w:name="_Hlk131659474"/>
            <w:r w:rsidRPr="00A93C16">
              <w:rPr>
                <w:rFonts w:eastAsia="Times New Roman" w:cstheme="minorHAnsi"/>
                <w:b/>
                <w:noProof/>
                <w:color w:val="000000"/>
                <w:lang w:val="sr-Cyrl-RS" w:eastAsia="sr-Latn-RS"/>
              </w:rPr>
              <w:t>Успостављен систем за утврђивање стања животне средине</w:t>
            </w:r>
            <w:bookmarkEnd w:id="43"/>
          </w:p>
        </w:tc>
        <w:tc>
          <w:tcPr>
            <w:tcW w:w="2144" w:type="dxa"/>
            <w:tcBorders>
              <w:bottom w:val="single" w:sz="4" w:space="0" w:color="auto"/>
            </w:tcBorders>
            <w:shd w:val="pct10" w:color="auto" w:fill="auto"/>
            <w:vAlign w:val="center"/>
          </w:tcPr>
          <w:p w14:paraId="77C84F68" w14:textId="77777777" w:rsidR="00942910" w:rsidRPr="00A93C16" w:rsidRDefault="00942910" w:rsidP="0023564E">
            <w:pPr>
              <w:spacing w:after="0" w:line="240" w:lineRule="auto"/>
              <w:jc w:val="center"/>
              <w:rPr>
                <w:b/>
                <w:noProof/>
                <w:lang w:val="sr-Cyrl-RS"/>
              </w:rPr>
            </w:pPr>
            <w:r w:rsidRPr="00A93C16">
              <w:rPr>
                <w:b/>
                <w:noProof/>
                <w:lang w:val="sr-Cyrl-RS"/>
              </w:rPr>
              <w:t>Индикатори</w:t>
            </w:r>
          </w:p>
        </w:tc>
        <w:tc>
          <w:tcPr>
            <w:tcW w:w="1552" w:type="dxa"/>
            <w:tcBorders>
              <w:bottom w:val="single" w:sz="4" w:space="0" w:color="auto"/>
            </w:tcBorders>
            <w:shd w:val="pct10" w:color="auto" w:fill="auto"/>
            <w:vAlign w:val="center"/>
          </w:tcPr>
          <w:p w14:paraId="5A9B4CBB" w14:textId="77777777" w:rsidR="00942910" w:rsidRPr="00A93C16" w:rsidRDefault="00942910"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56605DB2" w14:textId="18AAD22D" w:rsidR="00942910" w:rsidRPr="00A93C16" w:rsidRDefault="00942910" w:rsidP="0023564E">
            <w:pPr>
              <w:spacing w:after="0" w:line="240" w:lineRule="auto"/>
              <w:jc w:val="center"/>
              <w:rPr>
                <w:b/>
                <w:noProof/>
                <w:lang w:val="sr-Cyrl-RS"/>
              </w:rPr>
            </w:pPr>
            <w:r w:rsidRPr="00A93C16">
              <w:rPr>
                <w:b/>
                <w:noProof/>
                <w:lang w:val="sr-Cyrl-RS"/>
              </w:rPr>
              <w:t>Жељено стање</w:t>
            </w:r>
          </w:p>
        </w:tc>
        <w:tc>
          <w:tcPr>
            <w:tcW w:w="1973" w:type="dxa"/>
            <w:tcBorders>
              <w:bottom w:val="single" w:sz="4" w:space="0" w:color="auto"/>
            </w:tcBorders>
            <w:shd w:val="pct10" w:color="auto" w:fill="auto"/>
            <w:vAlign w:val="center"/>
          </w:tcPr>
          <w:p w14:paraId="12DB76D5" w14:textId="7C9BA5C9" w:rsidR="00942910" w:rsidRPr="00A93C16" w:rsidRDefault="00942910" w:rsidP="0023564E">
            <w:pPr>
              <w:spacing w:after="0" w:line="240" w:lineRule="auto"/>
              <w:jc w:val="center"/>
              <w:rPr>
                <w:b/>
                <w:noProof/>
                <w:lang w:val="sr-Cyrl-RS"/>
              </w:rPr>
            </w:pPr>
            <w:r w:rsidRPr="00A93C16">
              <w:rPr>
                <w:b/>
                <w:noProof/>
                <w:lang w:val="sr-Cyrl-RS"/>
              </w:rPr>
              <w:t>Извор провере</w:t>
            </w:r>
          </w:p>
        </w:tc>
      </w:tr>
      <w:tr w:rsidR="00942910" w:rsidRPr="00A93C16" w14:paraId="7F488E00" w14:textId="77777777" w:rsidTr="003525A8">
        <w:trPr>
          <w:trHeight w:val="565"/>
        </w:trPr>
        <w:tc>
          <w:tcPr>
            <w:tcW w:w="2652" w:type="dxa"/>
            <w:vMerge/>
            <w:shd w:val="pct10" w:color="auto" w:fill="auto"/>
          </w:tcPr>
          <w:p w14:paraId="45E3B87B" w14:textId="77777777" w:rsidR="00942910" w:rsidRPr="00A93C16" w:rsidRDefault="00942910" w:rsidP="0023564E">
            <w:pPr>
              <w:spacing w:after="0" w:line="240" w:lineRule="auto"/>
              <w:rPr>
                <w:b/>
                <w:noProof/>
                <w:lang w:val="sr-Cyrl-RS"/>
              </w:rPr>
            </w:pPr>
          </w:p>
        </w:tc>
        <w:tc>
          <w:tcPr>
            <w:tcW w:w="2144" w:type="dxa"/>
            <w:tcBorders>
              <w:top w:val="single" w:sz="4" w:space="0" w:color="auto"/>
              <w:bottom w:val="single" w:sz="4" w:space="0" w:color="auto"/>
              <w:right w:val="single" w:sz="4" w:space="0" w:color="auto"/>
            </w:tcBorders>
            <w:vAlign w:val="center"/>
          </w:tcPr>
          <w:p w14:paraId="4C292FBC" w14:textId="7E94AD66" w:rsidR="00942910" w:rsidRPr="000D07CA" w:rsidRDefault="00942910" w:rsidP="0023564E">
            <w:pPr>
              <w:spacing w:after="0" w:line="240" w:lineRule="auto"/>
              <w:rPr>
                <w:rFonts w:eastAsia="Times New Roman" w:cstheme="minorHAnsi"/>
                <w:noProof/>
                <w:lang w:val="sr-Cyrl-RS" w:eastAsia="sr-Latn-RS"/>
              </w:rPr>
            </w:pPr>
            <w:r w:rsidRPr="00EC2675">
              <w:rPr>
                <w:rFonts w:eastAsia="Times New Roman" w:cstheme="minorHAnsi"/>
                <w:noProof/>
                <w:lang w:val="sr-Cyrl-RS" w:eastAsia="sr-Latn-RS"/>
              </w:rPr>
              <w:t>Средња годишња в</w:t>
            </w:r>
            <w:r w:rsidRPr="00EC2675">
              <w:rPr>
                <w:rFonts w:eastAsia="Times New Roman" w:cstheme="minorHAnsi"/>
                <w:noProof/>
                <w:lang w:eastAsia="sr-Latn-RS"/>
              </w:rPr>
              <w:t>редност концентрација честица PM</w:t>
            </w:r>
            <w:r w:rsidRPr="00EC2675">
              <w:rPr>
                <w:rFonts w:eastAsia="Times New Roman" w:cstheme="minorHAnsi"/>
                <w:noProof/>
                <w:vertAlign w:val="subscript"/>
                <w:lang w:eastAsia="sr-Latn-RS"/>
              </w:rPr>
              <w:t>10</w:t>
            </w:r>
            <w:r w:rsidRPr="00EC2675">
              <w:rPr>
                <w:rFonts w:eastAsia="Times New Roman" w:cstheme="minorHAnsi"/>
                <w:noProof/>
                <w:lang w:eastAsia="sr-Latn-RS"/>
              </w:rPr>
              <w:t xml:space="preserve"> </w:t>
            </w:r>
            <w:r w:rsidRPr="00EC2675">
              <w:rPr>
                <w:rFonts w:eastAsia="Times New Roman" w:cstheme="minorHAnsi"/>
                <w:noProof/>
                <w:lang w:val="sr-Cyrl-RS" w:eastAsia="sr-Latn-RS"/>
              </w:rPr>
              <w:t xml:space="preserve"> </w:t>
            </w:r>
          </w:p>
        </w:tc>
        <w:tc>
          <w:tcPr>
            <w:tcW w:w="1552" w:type="dxa"/>
            <w:tcBorders>
              <w:top w:val="single" w:sz="4" w:space="0" w:color="auto"/>
              <w:left w:val="single" w:sz="4" w:space="0" w:color="auto"/>
              <w:bottom w:val="single" w:sz="4" w:space="0" w:color="auto"/>
              <w:right w:val="single" w:sz="4" w:space="0" w:color="auto"/>
            </w:tcBorders>
            <w:vAlign w:val="center"/>
          </w:tcPr>
          <w:p w14:paraId="63190C19" w14:textId="10D85676" w:rsidR="00942910" w:rsidRPr="00496A1C" w:rsidRDefault="00496A1C" w:rsidP="003525A8">
            <w:pPr>
              <w:spacing w:after="0" w:line="240" w:lineRule="auto"/>
              <w:jc w:val="center"/>
              <w:rPr>
                <w:noProof/>
                <w:lang w:val="sr-Cyrl-RS"/>
              </w:rPr>
            </w:pPr>
            <w:r w:rsidRPr="00496A1C">
              <w:rPr>
                <w:noProof/>
                <w:lang w:val="sr-Cyrl-RS"/>
              </w:rPr>
              <w:t>нема података</w:t>
            </w:r>
          </w:p>
        </w:tc>
        <w:tc>
          <w:tcPr>
            <w:tcW w:w="1030" w:type="dxa"/>
            <w:tcBorders>
              <w:top w:val="single" w:sz="4" w:space="0" w:color="auto"/>
              <w:left w:val="single" w:sz="4" w:space="0" w:color="auto"/>
              <w:bottom w:val="single" w:sz="4" w:space="0" w:color="auto"/>
              <w:right w:val="single" w:sz="4" w:space="0" w:color="auto"/>
            </w:tcBorders>
            <w:vAlign w:val="center"/>
          </w:tcPr>
          <w:p w14:paraId="52F1FBE3" w14:textId="2D6D69C3" w:rsidR="00496A1C" w:rsidRPr="0060630D" w:rsidRDefault="0060630D" w:rsidP="003525A8">
            <w:pPr>
              <w:spacing w:after="0" w:line="240" w:lineRule="auto"/>
              <w:jc w:val="center"/>
              <w:rPr>
                <w:noProof/>
                <w:lang w:val="sr-Cyrl-RS"/>
              </w:rPr>
            </w:pPr>
            <w:r>
              <w:rPr>
                <w:noProof/>
                <w:lang w:val="sr-Cyrl-RS"/>
              </w:rPr>
              <w:t>испод граничне вредности</w:t>
            </w:r>
          </w:p>
        </w:tc>
        <w:tc>
          <w:tcPr>
            <w:tcW w:w="1973" w:type="dxa"/>
            <w:tcBorders>
              <w:top w:val="single" w:sz="4" w:space="0" w:color="auto"/>
              <w:left w:val="single" w:sz="4" w:space="0" w:color="auto"/>
              <w:bottom w:val="single" w:sz="4" w:space="0" w:color="auto"/>
              <w:right w:val="single" w:sz="4" w:space="0" w:color="auto"/>
            </w:tcBorders>
            <w:vAlign w:val="center"/>
          </w:tcPr>
          <w:p w14:paraId="28592761" w14:textId="47E80EBB" w:rsidR="00942910" w:rsidRPr="00496A1C" w:rsidRDefault="00496A1C" w:rsidP="0023564E">
            <w:pPr>
              <w:spacing w:after="0" w:line="240" w:lineRule="auto"/>
              <w:rPr>
                <w:noProof/>
                <w:lang w:val="sr-Latn-RS"/>
              </w:rPr>
            </w:pPr>
            <w:r>
              <w:rPr>
                <w:noProof/>
                <w:lang w:val="sr-Cyrl-RS"/>
              </w:rPr>
              <w:t>Општинска управа</w:t>
            </w:r>
          </w:p>
        </w:tc>
      </w:tr>
      <w:tr w:rsidR="0023564E" w:rsidRPr="00A93C16" w14:paraId="42EB22CB" w14:textId="77777777" w:rsidTr="0008309F">
        <w:trPr>
          <w:trHeight w:val="70"/>
        </w:trPr>
        <w:tc>
          <w:tcPr>
            <w:tcW w:w="9351" w:type="dxa"/>
            <w:gridSpan w:val="5"/>
          </w:tcPr>
          <w:p w14:paraId="66B17A20"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41A71C07" w14:textId="0072B831" w:rsidR="0023564E" w:rsidRPr="00A93C16" w:rsidRDefault="0023564E" w:rsidP="0023564E">
            <w:pPr>
              <w:spacing w:after="0" w:line="240" w:lineRule="auto"/>
              <w:jc w:val="both"/>
              <w:rPr>
                <w:rFonts w:cs="Calibri"/>
                <w:noProof/>
                <w:color w:val="FF0000"/>
                <w:lang w:val="sr-Cyrl-RS"/>
              </w:rPr>
            </w:pPr>
            <w:r w:rsidRPr="00A93C16">
              <w:rPr>
                <w:rFonts w:cs="Calibri"/>
                <w:noProof/>
                <w:lang w:val="sr-Cyrl-RS"/>
              </w:rPr>
              <w:t xml:space="preserve">Старање о животној средини је приоритет од свеукупног значаја за друштво, а  здрава животна средина је основ за очување људске егзистенције, здравог развоја друштва и битан фактор за ниво живота становништва. Општина Смедеревска Паланка је приступила изради </w:t>
            </w:r>
            <w:r w:rsidR="003525A8">
              <w:rPr>
                <w:rFonts w:cs="Calibri"/>
                <w:noProof/>
                <w:lang w:val="sr-Cyrl-RS"/>
              </w:rPr>
              <w:t>С</w:t>
            </w:r>
            <w:r w:rsidRPr="00A93C16">
              <w:rPr>
                <w:rFonts w:cs="Calibri"/>
                <w:noProof/>
                <w:lang w:val="sr-Cyrl-RS"/>
              </w:rPr>
              <w:t>тратегије животне средине која има за задатак да идентификује проблем заштите животне средине, узроке уочених проблема, успостави циљеве политике и развоја реформи заштите животне средине.</w:t>
            </w:r>
            <w:r w:rsidR="00AC3F61">
              <w:rPr>
                <w:rFonts w:cs="Calibri"/>
                <w:noProof/>
                <w:lang w:val="sr-Cyrl-RS"/>
              </w:rPr>
              <w:t xml:space="preserve"> Недостатак планског докумета и непостојање информација о тренутном стању животне средине </w:t>
            </w:r>
            <w:r w:rsidR="00AC3F61">
              <w:rPr>
                <w:rFonts w:cs="Calibri"/>
                <w:noProof/>
                <w:lang w:val="sr-Cyrl-RS"/>
              </w:rPr>
              <w:lastRenderedPageBreak/>
              <w:t>у општини чини област животне средине рањивом, а то олакшава појаву штетних последиц</w:t>
            </w:r>
            <w:r w:rsidR="003525A8">
              <w:rPr>
                <w:rFonts w:cs="Calibri"/>
                <w:noProof/>
                <w:lang w:val="sr-Cyrl-RS"/>
              </w:rPr>
              <w:t>а</w:t>
            </w:r>
            <w:r w:rsidR="00AC3F61">
              <w:rPr>
                <w:rFonts w:cs="Calibri"/>
                <w:noProof/>
                <w:lang w:val="sr-Cyrl-RS"/>
              </w:rPr>
              <w:t xml:space="preserve"> и утицаја на животну средину. </w:t>
            </w:r>
          </w:p>
        </w:tc>
      </w:tr>
      <w:tr w:rsidR="0023564E" w:rsidRPr="00A93C16" w14:paraId="6452EBDF" w14:textId="77777777" w:rsidTr="0008309F">
        <w:trPr>
          <w:trHeight w:val="310"/>
        </w:trPr>
        <w:tc>
          <w:tcPr>
            <w:tcW w:w="9351" w:type="dxa"/>
            <w:gridSpan w:val="5"/>
            <w:shd w:val="pct10" w:color="auto" w:fill="auto"/>
          </w:tcPr>
          <w:p w14:paraId="51A28EF3" w14:textId="77777777" w:rsidR="0023564E" w:rsidRPr="00A93C16" w:rsidRDefault="0023564E" w:rsidP="0023564E">
            <w:pPr>
              <w:spacing w:after="0" w:line="240" w:lineRule="auto"/>
              <w:jc w:val="both"/>
              <w:rPr>
                <w:b/>
                <w:noProof/>
                <w:lang w:val="sr-Cyrl-RS"/>
              </w:rPr>
            </w:pPr>
            <w:r w:rsidRPr="00A93C16">
              <w:rPr>
                <w:b/>
                <w:noProof/>
                <w:lang w:val="sr-Cyrl-RS"/>
              </w:rPr>
              <w:lastRenderedPageBreak/>
              <w:t>Мере за остварење приоритетног циља 15</w:t>
            </w:r>
          </w:p>
        </w:tc>
      </w:tr>
      <w:tr w:rsidR="0023564E" w:rsidRPr="00A93C16" w14:paraId="52ACDC93" w14:textId="77777777" w:rsidTr="0008309F">
        <w:trPr>
          <w:trHeight w:val="70"/>
        </w:trPr>
        <w:tc>
          <w:tcPr>
            <w:tcW w:w="9351" w:type="dxa"/>
            <w:gridSpan w:val="5"/>
          </w:tcPr>
          <w:p w14:paraId="5C2FC3EB"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15.1. </w:t>
            </w:r>
            <w:r w:rsidRPr="00A93C16">
              <w:rPr>
                <w:rFonts w:eastAsia="Times New Roman" w:cstheme="minorHAnsi"/>
                <w:b/>
                <w:bCs/>
                <w:noProof/>
                <w:color w:val="000000"/>
                <w:lang w:val="sr-Cyrl-RS" w:eastAsia="sr-Latn-RS"/>
              </w:rPr>
              <w:t>Израда Стратегије развоја животне средине општине</w:t>
            </w:r>
          </w:p>
          <w:p w14:paraId="2F7BFC84"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42932E3E"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Стратегија развоја животне средине општине треба да предвиди конкретне кораке и предлоге за унапређење животне средине у Општини Смедеревска Паланка, кроз анализу затеченог стања.</w:t>
            </w:r>
          </w:p>
          <w:p w14:paraId="2361D5A5" w14:textId="3C6AE94E"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Израда Стратегије развоја животне средине Општине Смедеревска Паланка</w:t>
            </w:r>
          </w:p>
          <w:p w14:paraId="7B4DDB9A"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 xml:space="preserve">Утицај мере на конкретне циљне групе: </w:t>
            </w:r>
          </w:p>
          <w:p w14:paraId="74EE99C7" w14:textId="66AB2E25"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w:t>
            </w:r>
            <w:r w:rsidR="00532B11">
              <w:rPr>
                <w:noProof/>
                <w:color w:val="000000"/>
                <w:lang w:val="sr-Cyrl-RS"/>
              </w:rPr>
              <w:t>500.000,00 рсд</w:t>
            </w:r>
          </w:p>
          <w:p w14:paraId="008E6ACC" w14:textId="77777777" w:rsidR="0023564E" w:rsidRPr="00A93C16" w:rsidRDefault="0023564E" w:rsidP="0023564E">
            <w:pPr>
              <w:spacing w:after="0" w:line="240" w:lineRule="auto"/>
              <w:jc w:val="both"/>
              <w:rPr>
                <w:b/>
                <w:noProof/>
                <w:color w:val="000000"/>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72A3BF31"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0EEAA5A7"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 (Одељење за урбанизам, грађевинарство, имовинско-правне и стамбене послове)</w:t>
            </w:r>
          </w:p>
          <w:p w14:paraId="5AE1B76E" w14:textId="3904B678"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xml:space="preserve">: </w:t>
            </w:r>
            <w:r w:rsidR="003525A8">
              <w:rPr>
                <w:noProof/>
                <w:color w:val="000000"/>
                <w:lang w:val="sr-Cyrl-RS"/>
              </w:rPr>
              <w:t>„</w:t>
            </w:r>
            <w:r w:rsidRPr="00A93C16">
              <w:rPr>
                <w:noProof/>
                <w:color w:val="000000"/>
                <w:lang w:val="sr-Cyrl-RS"/>
              </w:rPr>
              <w:t>PWW</w:t>
            </w:r>
            <w:r w:rsidR="003525A8">
              <w:rPr>
                <w:noProof/>
                <w:color w:val="000000"/>
                <w:lang w:val="sr-Cyrl-RS"/>
              </w:rPr>
              <w:t>“</w:t>
            </w:r>
            <w:r w:rsidRPr="00A93C16">
              <w:rPr>
                <w:noProof/>
                <w:color w:val="000000"/>
                <w:lang w:val="sr-Cyrl-RS"/>
              </w:rPr>
              <w:t xml:space="preserve"> DOO</w:t>
            </w:r>
          </w:p>
          <w:p w14:paraId="2046E6E8"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2 године</w:t>
            </w:r>
          </w:p>
          <w:p w14:paraId="5B1513FE"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Показатељи учинка: </w:t>
            </w:r>
            <w:r w:rsidRPr="00A93C16">
              <w:rPr>
                <w:bCs/>
                <w:noProof/>
                <w:color w:val="000000"/>
                <w:lang w:val="sr-Cyrl-RS"/>
              </w:rPr>
              <w:t>Усвојена</w:t>
            </w:r>
            <w:r w:rsidRPr="00A93C16">
              <w:rPr>
                <w:b/>
                <w:noProof/>
                <w:color w:val="000000"/>
                <w:lang w:val="sr-Cyrl-RS"/>
              </w:rPr>
              <w:t xml:space="preserve"> </w:t>
            </w:r>
            <w:r w:rsidRPr="00A93C16">
              <w:rPr>
                <w:iCs/>
                <w:noProof/>
                <w:lang w:val="sr-Cyrl-RS"/>
              </w:rPr>
              <w:t>Стратегија развоја животне средине Општине Смедеревска Паланка</w:t>
            </w:r>
          </w:p>
        </w:tc>
      </w:tr>
      <w:tr w:rsidR="0023564E" w:rsidRPr="00A93C16" w14:paraId="266EE831" w14:textId="77777777" w:rsidTr="0008309F">
        <w:trPr>
          <w:trHeight w:val="70"/>
        </w:trPr>
        <w:tc>
          <w:tcPr>
            <w:tcW w:w="9351" w:type="dxa"/>
            <w:gridSpan w:val="5"/>
          </w:tcPr>
          <w:p w14:paraId="4C96E36B" w14:textId="77777777" w:rsidR="0023564E" w:rsidRPr="00A93C16" w:rsidRDefault="0023564E" w:rsidP="0023564E">
            <w:pPr>
              <w:spacing w:after="0" w:line="240" w:lineRule="auto"/>
              <w:jc w:val="both"/>
              <w:rPr>
                <w:b/>
                <w:noProof/>
                <w:lang w:val="sr-Cyrl-RS"/>
              </w:rPr>
            </w:pPr>
            <w:r w:rsidRPr="00A93C16">
              <w:rPr>
                <w:b/>
                <w:noProof/>
                <w:lang w:val="sr-Cyrl-RS"/>
              </w:rPr>
              <w:t>Допринос циљевима одрживог развоја</w:t>
            </w:r>
          </w:p>
          <w:p w14:paraId="7855CEB2" w14:textId="77777777" w:rsidR="0023564E" w:rsidRPr="00A93C16" w:rsidRDefault="0023564E" w:rsidP="0023564E">
            <w:pPr>
              <w:spacing w:after="0" w:line="240" w:lineRule="auto"/>
              <w:jc w:val="both"/>
              <w:rPr>
                <w:rFonts w:asciiTheme="minorHAnsi" w:eastAsia="Times New Roman" w:hAnsiTheme="minorHAnsi" w:cstheme="minorHAnsi"/>
                <w:noProof/>
                <w:lang w:val="sr-Cyrl-RS" w:eastAsia="sr-Latn-RS"/>
              </w:rPr>
            </w:pPr>
            <w:r w:rsidRPr="00A93C16">
              <w:rPr>
                <w:rFonts w:asciiTheme="minorHAnsi" w:eastAsia="Times New Roman" w:hAnsiTheme="minorHAnsi" w:cstheme="minorHAnsi"/>
                <w:b/>
                <w:noProof/>
                <w:lang w:val="sr-Cyrl-RS" w:eastAsia="sr-Latn-RS"/>
              </w:rPr>
              <w:t>Циљ 15.</w:t>
            </w:r>
            <w:r w:rsidRPr="00A93C16">
              <w:rPr>
                <w:rFonts w:asciiTheme="minorHAnsi" w:eastAsia="Times New Roman" w:hAnsiTheme="minorHAnsi" w:cstheme="minorHAnsi"/>
                <w:noProof/>
                <w:lang w:val="sr-Cyrl-RS" w:eastAsia="sr-Latn-RS"/>
              </w:rPr>
              <w:t xml:space="preserve"> Заштитити, обновити и промовисати одрживо коришћење копнених екосистема,</w:t>
            </w:r>
            <w:r w:rsidRPr="00A93C16">
              <w:rPr>
                <w:rFonts w:asciiTheme="minorHAnsi" w:eastAsia="Times New Roman" w:hAnsiTheme="minorHAnsi" w:cstheme="minorHAnsi"/>
                <w:noProof/>
                <w:lang w:val="sr-Latn-RS" w:eastAsia="sr-Latn-RS"/>
              </w:rPr>
              <w:t xml:space="preserve"> </w:t>
            </w:r>
            <w:r w:rsidRPr="00A93C16">
              <w:rPr>
                <w:rFonts w:asciiTheme="minorHAnsi" w:eastAsia="Times New Roman" w:hAnsiTheme="minorHAnsi" w:cstheme="minorHAnsi"/>
                <w:noProof/>
                <w:lang w:val="sr-Cyrl-RS" w:eastAsia="sr-Latn-RS"/>
              </w:rPr>
              <w:t>одрживо управљати шумама, борити се против дезертификације, као и зауставити и</w:t>
            </w:r>
            <w:r w:rsidRPr="00A93C16">
              <w:rPr>
                <w:rFonts w:asciiTheme="minorHAnsi" w:eastAsia="Times New Roman" w:hAnsiTheme="minorHAnsi" w:cstheme="minorHAnsi"/>
                <w:noProof/>
                <w:lang w:val="sr-Latn-RS" w:eastAsia="sr-Latn-RS"/>
              </w:rPr>
              <w:t xml:space="preserve"> </w:t>
            </w:r>
            <w:r w:rsidRPr="00A93C16">
              <w:rPr>
                <w:rFonts w:asciiTheme="minorHAnsi" w:eastAsia="Times New Roman" w:hAnsiTheme="minorHAnsi" w:cstheme="minorHAnsi"/>
                <w:noProof/>
                <w:lang w:val="sr-Cyrl-RS" w:eastAsia="sr-Latn-RS"/>
              </w:rPr>
              <w:t>преокренути деградацију земљишта и зауставитити губитак биодиверзитета</w:t>
            </w:r>
          </w:p>
          <w:p w14:paraId="0EE774B5" w14:textId="77777777" w:rsidR="0023564E" w:rsidRPr="00A93C16" w:rsidRDefault="0023564E" w:rsidP="0023564E">
            <w:pPr>
              <w:pStyle w:val="ListParagraph"/>
              <w:numPr>
                <w:ilvl w:val="0"/>
                <w:numId w:val="38"/>
              </w:numPr>
              <w:spacing w:after="0" w:line="240" w:lineRule="auto"/>
              <w:jc w:val="both"/>
              <w:rPr>
                <w:rFonts w:asciiTheme="minorHAnsi" w:hAnsiTheme="minorHAnsi" w:cstheme="minorHAnsi"/>
                <w:noProof/>
                <w:lang w:val="sr-Cyrl-RS" w:eastAsia="sr-Latn-RS"/>
              </w:rPr>
            </w:pPr>
            <w:r w:rsidRPr="00A93C16">
              <w:rPr>
                <w:rFonts w:asciiTheme="minorHAnsi" w:hAnsiTheme="minorHAnsi" w:cstheme="minorHAnsi"/>
                <w:b/>
                <w:noProof/>
                <w:lang w:val="sr-Cyrl-RS" w:eastAsia="sr-Latn-RS"/>
              </w:rPr>
              <w:t>15.1</w:t>
            </w:r>
            <w:r w:rsidRPr="00A93C16">
              <w:rPr>
                <w:rFonts w:asciiTheme="minorHAnsi" w:hAnsiTheme="minorHAnsi" w:cstheme="minorHAnsi"/>
                <w:noProof/>
                <w:lang w:val="sr-Cyrl-RS" w:eastAsia="sr-Latn-RS"/>
              </w:rPr>
              <w:t xml:space="preserve"> До 2020. осигурати очување, обнову и одрживо коришћење копнених и унутрашњих слатководних екосистема и њиховог окружења, посебно шума, мочварног земљишта, планина и исушеног земљишта, у складу са обавезама према међународним споразумима.</w:t>
            </w:r>
          </w:p>
          <w:p w14:paraId="607508E9" w14:textId="77777777" w:rsidR="0023564E" w:rsidRPr="00A93C16" w:rsidRDefault="0023564E" w:rsidP="0023564E">
            <w:pPr>
              <w:spacing w:after="0" w:line="240" w:lineRule="auto"/>
              <w:jc w:val="both"/>
              <w:rPr>
                <w:rFonts w:asciiTheme="minorHAnsi" w:eastAsia="Times New Roman" w:hAnsiTheme="minorHAnsi" w:cstheme="minorHAnsi"/>
                <w:noProof/>
                <w:lang w:val="sr-Cyrl-RS" w:eastAsia="sr-Latn-RS"/>
              </w:rPr>
            </w:pPr>
          </w:p>
          <w:p w14:paraId="2D9EA258" w14:textId="77777777"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539F6EEA" w14:textId="04E3C597" w:rsidR="0023564E" w:rsidRPr="00A93C16" w:rsidRDefault="0023564E" w:rsidP="0023564E">
            <w:pPr>
              <w:spacing w:after="0" w:line="240" w:lineRule="auto"/>
              <w:jc w:val="both"/>
              <w:rPr>
                <w:noProof/>
                <w:lang w:val="sr-Cyrl-RS"/>
              </w:rPr>
            </w:pPr>
            <w:r w:rsidRPr="00F27F57">
              <w:rPr>
                <w:rFonts w:asciiTheme="minorHAnsi" w:hAnsiTheme="minorHAnsi" w:cstheme="minorHAnsi"/>
                <w:noProof/>
                <w:lang w:val="sr-Cyrl-RS"/>
              </w:rPr>
              <w:t>Поглавље 27 – Животна средина и климатске промене</w:t>
            </w:r>
          </w:p>
        </w:tc>
      </w:tr>
    </w:tbl>
    <w:p w14:paraId="07CE69D5" w14:textId="77777777" w:rsidR="007D03C5" w:rsidRPr="00A93C16" w:rsidRDefault="007D03C5" w:rsidP="007D03C5">
      <w:pPr>
        <w:spacing w:after="0" w:line="240" w:lineRule="auto"/>
        <w:contextualSpacing/>
        <w:rPr>
          <w:b/>
          <w:noProof/>
          <w:sz w:val="24"/>
          <w:szCs w:val="24"/>
          <w:lang w:val="sr-Cyrl-R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3"/>
        <w:gridCol w:w="2039"/>
        <w:gridCol w:w="1377"/>
        <w:gridCol w:w="1030"/>
        <w:gridCol w:w="2472"/>
      </w:tblGrid>
      <w:tr w:rsidR="0095691C" w:rsidRPr="00A93C16" w14:paraId="10323291" w14:textId="77777777" w:rsidTr="00B60B0C">
        <w:trPr>
          <w:trHeight w:val="557"/>
        </w:trPr>
        <w:tc>
          <w:tcPr>
            <w:tcW w:w="2433" w:type="dxa"/>
            <w:vMerge w:val="restart"/>
            <w:shd w:val="pct10" w:color="auto" w:fill="auto"/>
            <w:vAlign w:val="center"/>
          </w:tcPr>
          <w:p w14:paraId="14BED58A" w14:textId="77777777" w:rsidR="0095691C" w:rsidRPr="00A93C16" w:rsidRDefault="0095691C" w:rsidP="0023564E">
            <w:pPr>
              <w:spacing w:after="0" w:line="240" w:lineRule="auto"/>
              <w:rPr>
                <w:b/>
                <w:noProof/>
                <w:lang w:val="sr-Cyrl-RS"/>
              </w:rPr>
            </w:pPr>
            <w:r w:rsidRPr="00A93C16">
              <w:rPr>
                <w:b/>
                <w:noProof/>
                <w:lang w:val="sr-Cyrl-RS"/>
              </w:rPr>
              <w:t xml:space="preserve">Приоритетни циљ </w:t>
            </w:r>
            <w:r w:rsidRPr="00A93C16">
              <w:rPr>
                <w:b/>
                <w:bCs/>
                <w:noProof/>
                <w:lang w:val="sr-Cyrl-RS"/>
              </w:rPr>
              <w:t>16</w:t>
            </w:r>
            <w:r w:rsidRPr="00A93C16">
              <w:rPr>
                <w:b/>
                <w:noProof/>
                <w:lang w:val="sr-Cyrl-RS"/>
              </w:rPr>
              <w:t>:</w:t>
            </w:r>
          </w:p>
          <w:p w14:paraId="7812DBB5" w14:textId="77777777" w:rsidR="0095691C" w:rsidRPr="00A93C16" w:rsidRDefault="0095691C" w:rsidP="0023564E">
            <w:pPr>
              <w:spacing w:after="0" w:line="240" w:lineRule="auto"/>
              <w:rPr>
                <w:b/>
                <w:noProof/>
                <w:lang w:val="sr-Cyrl-RS"/>
              </w:rPr>
            </w:pPr>
            <w:r w:rsidRPr="00A93C16">
              <w:rPr>
                <w:rFonts w:eastAsia="Times New Roman" w:cstheme="minorHAnsi"/>
                <w:b/>
                <w:noProof/>
                <w:color w:val="000000"/>
                <w:lang w:val="sr-Cyrl-RS" w:eastAsia="sr-Latn-RS"/>
              </w:rPr>
              <w:t>Остале мере у оквиру развојног правца „урбани развој и животна средина“</w:t>
            </w:r>
          </w:p>
        </w:tc>
        <w:tc>
          <w:tcPr>
            <w:tcW w:w="2039" w:type="dxa"/>
            <w:tcBorders>
              <w:bottom w:val="single" w:sz="4" w:space="0" w:color="auto"/>
            </w:tcBorders>
            <w:shd w:val="pct10" w:color="auto" w:fill="auto"/>
            <w:vAlign w:val="center"/>
          </w:tcPr>
          <w:p w14:paraId="0683A106" w14:textId="77777777" w:rsidR="0095691C" w:rsidRPr="00A93C16" w:rsidRDefault="0095691C" w:rsidP="0023564E">
            <w:pPr>
              <w:spacing w:after="0" w:line="240" w:lineRule="auto"/>
              <w:jc w:val="center"/>
              <w:rPr>
                <w:b/>
                <w:noProof/>
                <w:lang w:val="sr-Cyrl-RS"/>
              </w:rPr>
            </w:pPr>
            <w:r w:rsidRPr="00A93C16">
              <w:rPr>
                <w:b/>
                <w:noProof/>
                <w:lang w:val="sr-Cyrl-RS"/>
              </w:rPr>
              <w:t>Индикатори</w:t>
            </w:r>
          </w:p>
        </w:tc>
        <w:tc>
          <w:tcPr>
            <w:tcW w:w="1377" w:type="dxa"/>
            <w:tcBorders>
              <w:bottom w:val="single" w:sz="4" w:space="0" w:color="auto"/>
            </w:tcBorders>
            <w:shd w:val="pct10" w:color="auto" w:fill="auto"/>
            <w:vAlign w:val="center"/>
          </w:tcPr>
          <w:p w14:paraId="02C516CF" w14:textId="77777777" w:rsidR="0095691C" w:rsidRPr="00A93C16" w:rsidRDefault="0095691C" w:rsidP="0023564E">
            <w:pPr>
              <w:spacing w:after="0" w:line="240" w:lineRule="auto"/>
              <w:jc w:val="center"/>
              <w:rPr>
                <w:b/>
                <w:noProof/>
                <w:lang w:val="sr-Cyrl-RS"/>
              </w:rPr>
            </w:pPr>
            <w:r w:rsidRPr="00A93C16">
              <w:rPr>
                <w:b/>
                <w:noProof/>
                <w:lang w:val="sr-Cyrl-RS"/>
              </w:rPr>
              <w:t>Почетно стање</w:t>
            </w:r>
          </w:p>
        </w:tc>
        <w:tc>
          <w:tcPr>
            <w:tcW w:w="1030" w:type="dxa"/>
            <w:tcBorders>
              <w:bottom w:val="single" w:sz="4" w:space="0" w:color="auto"/>
            </w:tcBorders>
            <w:shd w:val="pct10" w:color="auto" w:fill="auto"/>
            <w:vAlign w:val="center"/>
          </w:tcPr>
          <w:p w14:paraId="492DBD4D" w14:textId="7F4BE8DB" w:rsidR="0095691C" w:rsidRPr="00A93C16" w:rsidRDefault="0095691C" w:rsidP="0023564E">
            <w:pPr>
              <w:spacing w:after="0" w:line="240" w:lineRule="auto"/>
              <w:jc w:val="center"/>
              <w:rPr>
                <w:b/>
                <w:noProof/>
                <w:lang w:val="sr-Cyrl-RS"/>
              </w:rPr>
            </w:pPr>
            <w:r w:rsidRPr="00A93C16">
              <w:rPr>
                <w:b/>
                <w:noProof/>
                <w:lang w:val="sr-Cyrl-RS"/>
              </w:rPr>
              <w:t>Жељено стање</w:t>
            </w:r>
          </w:p>
        </w:tc>
        <w:tc>
          <w:tcPr>
            <w:tcW w:w="2472" w:type="dxa"/>
            <w:tcBorders>
              <w:bottom w:val="single" w:sz="4" w:space="0" w:color="auto"/>
            </w:tcBorders>
            <w:shd w:val="pct10" w:color="auto" w:fill="auto"/>
            <w:vAlign w:val="center"/>
          </w:tcPr>
          <w:p w14:paraId="5E08BC71" w14:textId="5B490FEF" w:rsidR="0095691C" w:rsidRPr="00A93C16" w:rsidRDefault="0095691C" w:rsidP="0023564E">
            <w:pPr>
              <w:spacing w:after="0" w:line="240" w:lineRule="auto"/>
              <w:jc w:val="center"/>
              <w:rPr>
                <w:b/>
                <w:noProof/>
                <w:lang w:val="sr-Cyrl-RS"/>
              </w:rPr>
            </w:pPr>
            <w:r w:rsidRPr="00A93C16">
              <w:rPr>
                <w:b/>
                <w:noProof/>
                <w:lang w:val="sr-Cyrl-RS"/>
              </w:rPr>
              <w:t>Извор провере</w:t>
            </w:r>
          </w:p>
        </w:tc>
      </w:tr>
      <w:tr w:rsidR="0095691C" w:rsidRPr="00A93C16" w14:paraId="2B1A8151" w14:textId="77777777" w:rsidTr="003525A8">
        <w:trPr>
          <w:trHeight w:val="565"/>
        </w:trPr>
        <w:tc>
          <w:tcPr>
            <w:tcW w:w="2433" w:type="dxa"/>
            <w:vMerge/>
            <w:shd w:val="pct10" w:color="auto" w:fill="auto"/>
          </w:tcPr>
          <w:p w14:paraId="70CAA44A" w14:textId="77777777" w:rsidR="0095691C" w:rsidRPr="00A93C16" w:rsidRDefault="0095691C" w:rsidP="0023564E">
            <w:pPr>
              <w:spacing w:after="0" w:line="240" w:lineRule="auto"/>
              <w:rPr>
                <w:b/>
                <w:noProof/>
                <w:lang w:val="sr-Cyrl-RS"/>
              </w:rPr>
            </w:pPr>
          </w:p>
        </w:tc>
        <w:tc>
          <w:tcPr>
            <w:tcW w:w="2039" w:type="dxa"/>
            <w:tcBorders>
              <w:top w:val="single" w:sz="4" w:space="0" w:color="auto"/>
              <w:bottom w:val="single" w:sz="4" w:space="0" w:color="auto"/>
              <w:right w:val="single" w:sz="4" w:space="0" w:color="auto"/>
            </w:tcBorders>
            <w:vAlign w:val="center"/>
          </w:tcPr>
          <w:p w14:paraId="290D8CE4" w14:textId="45258EBA" w:rsidR="0095691C" w:rsidRPr="00B60B0C" w:rsidRDefault="0095691C" w:rsidP="0023564E">
            <w:pPr>
              <w:spacing w:after="0" w:line="240" w:lineRule="auto"/>
              <w:rPr>
                <w:rFonts w:eastAsia="Times New Roman" w:cstheme="minorHAnsi"/>
                <w:noProof/>
                <w:lang w:val="sr-Cyrl-RS" w:eastAsia="sr-Latn-RS"/>
              </w:rPr>
            </w:pPr>
            <w:r>
              <w:rPr>
                <w:rFonts w:eastAsia="Times New Roman" w:cstheme="minorHAnsi"/>
                <w:noProof/>
                <w:lang w:val="sr-Cyrl-RS" w:eastAsia="sr-Latn-RS"/>
              </w:rPr>
              <w:t>Број објеката зоохигијене (ком)</w:t>
            </w:r>
          </w:p>
        </w:tc>
        <w:tc>
          <w:tcPr>
            <w:tcW w:w="1377" w:type="dxa"/>
            <w:tcBorders>
              <w:top w:val="single" w:sz="4" w:space="0" w:color="auto"/>
              <w:left w:val="single" w:sz="4" w:space="0" w:color="auto"/>
              <w:bottom w:val="single" w:sz="4" w:space="0" w:color="auto"/>
              <w:right w:val="single" w:sz="4" w:space="0" w:color="auto"/>
            </w:tcBorders>
            <w:vAlign w:val="center"/>
          </w:tcPr>
          <w:p w14:paraId="07E2D0C9" w14:textId="11FFD543" w:rsidR="0095691C" w:rsidRPr="00A93C16" w:rsidRDefault="0095691C" w:rsidP="0023564E">
            <w:pPr>
              <w:spacing w:after="0" w:line="240" w:lineRule="auto"/>
              <w:jc w:val="center"/>
              <w:rPr>
                <w:noProof/>
                <w:lang w:val="sr-Cyrl-RS"/>
              </w:rPr>
            </w:pPr>
            <w:r>
              <w:rPr>
                <w:noProof/>
                <w:lang w:val="sr-Cyrl-RS"/>
              </w:rPr>
              <w:t>0</w:t>
            </w:r>
          </w:p>
        </w:tc>
        <w:tc>
          <w:tcPr>
            <w:tcW w:w="1030" w:type="dxa"/>
            <w:tcBorders>
              <w:top w:val="single" w:sz="4" w:space="0" w:color="auto"/>
              <w:left w:val="single" w:sz="4" w:space="0" w:color="auto"/>
              <w:bottom w:val="single" w:sz="4" w:space="0" w:color="auto"/>
              <w:right w:val="single" w:sz="4" w:space="0" w:color="auto"/>
            </w:tcBorders>
            <w:vAlign w:val="center"/>
          </w:tcPr>
          <w:p w14:paraId="506B3F5E" w14:textId="04D8F589" w:rsidR="0095691C" w:rsidRPr="00A93C16" w:rsidRDefault="00474A0B" w:rsidP="003525A8">
            <w:pPr>
              <w:spacing w:after="0" w:line="240" w:lineRule="auto"/>
              <w:jc w:val="center"/>
              <w:rPr>
                <w:noProof/>
                <w:lang w:val="sr-Cyrl-RS"/>
              </w:rPr>
            </w:pPr>
            <w:r>
              <w:rPr>
                <w:noProof/>
                <w:lang w:val="sr-Cyrl-RS"/>
              </w:rPr>
              <w:t>1</w:t>
            </w:r>
          </w:p>
        </w:tc>
        <w:tc>
          <w:tcPr>
            <w:tcW w:w="2472" w:type="dxa"/>
            <w:tcBorders>
              <w:top w:val="single" w:sz="4" w:space="0" w:color="auto"/>
              <w:left w:val="single" w:sz="4" w:space="0" w:color="auto"/>
              <w:bottom w:val="single" w:sz="4" w:space="0" w:color="auto"/>
              <w:right w:val="single" w:sz="4" w:space="0" w:color="auto"/>
            </w:tcBorders>
            <w:vAlign w:val="center"/>
          </w:tcPr>
          <w:p w14:paraId="23706D36" w14:textId="349D341B" w:rsidR="0095691C" w:rsidRPr="00A93C16" w:rsidRDefault="00474A0B" w:rsidP="0023564E">
            <w:pPr>
              <w:spacing w:after="0" w:line="240" w:lineRule="auto"/>
              <w:jc w:val="center"/>
              <w:rPr>
                <w:noProof/>
                <w:lang w:val="sr-Cyrl-RS"/>
              </w:rPr>
            </w:pPr>
            <w:r>
              <w:rPr>
                <w:noProof/>
                <w:lang w:val="sr-Cyrl-RS"/>
              </w:rPr>
              <w:t>ЈКП „Паланка 2020“</w:t>
            </w:r>
          </w:p>
        </w:tc>
      </w:tr>
      <w:tr w:rsidR="0095691C" w:rsidRPr="00A93C16" w14:paraId="12662CD0" w14:textId="77777777" w:rsidTr="00B60B0C">
        <w:trPr>
          <w:trHeight w:val="565"/>
        </w:trPr>
        <w:tc>
          <w:tcPr>
            <w:tcW w:w="2433" w:type="dxa"/>
            <w:vMerge/>
            <w:shd w:val="pct10" w:color="auto" w:fill="auto"/>
          </w:tcPr>
          <w:p w14:paraId="32DFCBF4" w14:textId="77777777" w:rsidR="0095691C" w:rsidRPr="00A93C16" w:rsidRDefault="0095691C" w:rsidP="0023564E">
            <w:pPr>
              <w:spacing w:after="0" w:line="240" w:lineRule="auto"/>
              <w:rPr>
                <w:b/>
                <w:noProof/>
                <w:lang w:val="sr-Cyrl-RS"/>
              </w:rPr>
            </w:pPr>
          </w:p>
        </w:tc>
        <w:tc>
          <w:tcPr>
            <w:tcW w:w="2039" w:type="dxa"/>
            <w:tcBorders>
              <w:top w:val="single" w:sz="4" w:space="0" w:color="auto"/>
              <w:bottom w:val="single" w:sz="4" w:space="0" w:color="auto"/>
              <w:right w:val="single" w:sz="4" w:space="0" w:color="auto"/>
            </w:tcBorders>
            <w:vAlign w:val="center"/>
          </w:tcPr>
          <w:p w14:paraId="4EA02D13" w14:textId="46E75DD1" w:rsidR="0095691C" w:rsidRPr="00B60B0C" w:rsidRDefault="0095691C" w:rsidP="0023564E">
            <w:pPr>
              <w:spacing w:after="0" w:line="240" w:lineRule="auto"/>
              <w:rPr>
                <w:rFonts w:eastAsia="Times New Roman" w:cstheme="minorHAnsi"/>
                <w:noProof/>
                <w:lang w:val="sr-Cyrl-RS" w:eastAsia="sr-Latn-RS"/>
              </w:rPr>
            </w:pPr>
            <w:r>
              <w:rPr>
                <w:rFonts w:eastAsia="Times New Roman" w:cstheme="minorHAnsi"/>
                <w:noProof/>
                <w:lang w:val="sr-Cyrl-RS" w:eastAsia="sr-Latn-RS"/>
              </w:rPr>
              <w:t xml:space="preserve">Број паса/мачака збринутих у објектима зоохигијене (ком) </w:t>
            </w:r>
          </w:p>
        </w:tc>
        <w:tc>
          <w:tcPr>
            <w:tcW w:w="1377" w:type="dxa"/>
            <w:tcBorders>
              <w:top w:val="single" w:sz="4" w:space="0" w:color="auto"/>
              <w:left w:val="single" w:sz="4" w:space="0" w:color="auto"/>
              <w:bottom w:val="single" w:sz="4" w:space="0" w:color="auto"/>
              <w:right w:val="single" w:sz="4" w:space="0" w:color="auto"/>
            </w:tcBorders>
            <w:vAlign w:val="center"/>
          </w:tcPr>
          <w:p w14:paraId="71EE1F25" w14:textId="77777777" w:rsidR="0095691C" w:rsidRPr="00A93C16" w:rsidRDefault="0095691C" w:rsidP="0023564E">
            <w:pPr>
              <w:spacing w:after="0" w:line="240" w:lineRule="auto"/>
              <w:jc w:val="center"/>
              <w:rPr>
                <w:noProof/>
                <w:lang w:val="sr-Cyrl-RS"/>
              </w:rPr>
            </w:pPr>
            <w:r w:rsidRPr="00A93C16">
              <w:rPr>
                <w:noProof/>
                <w:lang w:val="sr-Cyrl-RS"/>
              </w:rPr>
              <w:t>0</w:t>
            </w:r>
          </w:p>
        </w:tc>
        <w:tc>
          <w:tcPr>
            <w:tcW w:w="1030" w:type="dxa"/>
            <w:tcBorders>
              <w:top w:val="single" w:sz="4" w:space="0" w:color="auto"/>
              <w:left w:val="single" w:sz="4" w:space="0" w:color="auto"/>
              <w:bottom w:val="single" w:sz="4" w:space="0" w:color="auto"/>
              <w:right w:val="single" w:sz="4" w:space="0" w:color="auto"/>
            </w:tcBorders>
          </w:tcPr>
          <w:p w14:paraId="04357770" w14:textId="77777777" w:rsidR="0095691C" w:rsidRDefault="0095691C" w:rsidP="0023564E">
            <w:pPr>
              <w:spacing w:after="0" w:line="240" w:lineRule="auto"/>
              <w:jc w:val="center"/>
              <w:rPr>
                <w:noProof/>
                <w:lang w:val="sr-Cyrl-RS"/>
              </w:rPr>
            </w:pPr>
          </w:p>
          <w:p w14:paraId="491863F5" w14:textId="013C7D2A" w:rsidR="00FE7557" w:rsidRPr="00A93C16" w:rsidRDefault="00944C64" w:rsidP="0023564E">
            <w:pPr>
              <w:spacing w:after="0" w:line="240" w:lineRule="auto"/>
              <w:jc w:val="center"/>
              <w:rPr>
                <w:noProof/>
                <w:lang w:val="sr-Cyrl-RS"/>
              </w:rPr>
            </w:pPr>
            <w:r>
              <w:rPr>
                <w:noProof/>
                <w:lang w:val="sr-Cyrl-RS"/>
              </w:rPr>
              <w:t>3.500</w:t>
            </w:r>
          </w:p>
        </w:tc>
        <w:tc>
          <w:tcPr>
            <w:tcW w:w="2472" w:type="dxa"/>
            <w:tcBorders>
              <w:top w:val="single" w:sz="4" w:space="0" w:color="auto"/>
              <w:left w:val="single" w:sz="4" w:space="0" w:color="auto"/>
              <w:bottom w:val="single" w:sz="4" w:space="0" w:color="auto"/>
              <w:right w:val="single" w:sz="4" w:space="0" w:color="auto"/>
            </w:tcBorders>
            <w:vAlign w:val="center"/>
          </w:tcPr>
          <w:p w14:paraId="572DC833" w14:textId="3D6AE678" w:rsidR="0095691C" w:rsidRPr="00A93C16" w:rsidRDefault="0095691C" w:rsidP="0023564E">
            <w:pPr>
              <w:spacing w:after="0" w:line="240" w:lineRule="auto"/>
              <w:jc w:val="center"/>
              <w:rPr>
                <w:noProof/>
                <w:lang w:val="sr-Cyrl-RS"/>
              </w:rPr>
            </w:pPr>
            <w:r w:rsidRPr="00A93C16">
              <w:rPr>
                <w:noProof/>
                <w:lang w:val="sr-Cyrl-RS"/>
              </w:rPr>
              <w:t>4</w:t>
            </w:r>
          </w:p>
        </w:tc>
      </w:tr>
      <w:tr w:rsidR="0095691C" w:rsidRPr="00A93C16" w14:paraId="1C9F65E0" w14:textId="77777777" w:rsidTr="003525A8">
        <w:trPr>
          <w:trHeight w:val="565"/>
        </w:trPr>
        <w:tc>
          <w:tcPr>
            <w:tcW w:w="2433" w:type="dxa"/>
            <w:vMerge/>
            <w:shd w:val="pct10" w:color="auto" w:fill="auto"/>
          </w:tcPr>
          <w:p w14:paraId="74D1EAB2" w14:textId="77777777" w:rsidR="0095691C" w:rsidRPr="00A93C16" w:rsidRDefault="0095691C" w:rsidP="0023564E">
            <w:pPr>
              <w:spacing w:after="0" w:line="240" w:lineRule="auto"/>
              <w:rPr>
                <w:b/>
                <w:noProof/>
                <w:lang w:val="sr-Cyrl-RS"/>
              </w:rPr>
            </w:pPr>
          </w:p>
        </w:tc>
        <w:tc>
          <w:tcPr>
            <w:tcW w:w="2039" w:type="dxa"/>
            <w:tcBorders>
              <w:top w:val="single" w:sz="4" w:space="0" w:color="auto"/>
              <w:bottom w:val="single" w:sz="4" w:space="0" w:color="auto"/>
              <w:right w:val="single" w:sz="4" w:space="0" w:color="auto"/>
            </w:tcBorders>
            <w:vAlign w:val="center"/>
          </w:tcPr>
          <w:p w14:paraId="3425A547" w14:textId="5B2B262A" w:rsidR="0095691C" w:rsidRPr="00B60B0C" w:rsidRDefault="0095691C" w:rsidP="0023564E">
            <w:pPr>
              <w:spacing w:after="0" w:line="240" w:lineRule="auto"/>
              <w:rPr>
                <w:rFonts w:eastAsia="Times New Roman" w:cstheme="minorHAnsi"/>
                <w:noProof/>
                <w:lang w:val="sr-Cyrl-RS" w:eastAsia="sr-Latn-RS"/>
              </w:rPr>
            </w:pPr>
            <w:r>
              <w:rPr>
                <w:rFonts w:eastAsia="Times New Roman" w:cstheme="minorHAnsi"/>
                <w:noProof/>
                <w:lang w:val="sr-Cyrl-RS" w:eastAsia="sr-Latn-RS"/>
              </w:rPr>
              <w:t>Број продајних места на градској пијаци (ком)</w:t>
            </w:r>
          </w:p>
        </w:tc>
        <w:tc>
          <w:tcPr>
            <w:tcW w:w="1377" w:type="dxa"/>
            <w:tcBorders>
              <w:top w:val="single" w:sz="4" w:space="0" w:color="auto"/>
              <w:left w:val="single" w:sz="4" w:space="0" w:color="auto"/>
              <w:bottom w:val="single" w:sz="4" w:space="0" w:color="auto"/>
              <w:right w:val="single" w:sz="4" w:space="0" w:color="auto"/>
            </w:tcBorders>
            <w:vAlign w:val="center"/>
          </w:tcPr>
          <w:p w14:paraId="23425CF3" w14:textId="77777777" w:rsidR="0095691C" w:rsidRPr="00A93C16" w:rsidRDefault="0095691C" w:rsidP="0023564E">
            <w:pPr>
              <w:spacing w:after="0" w:line="240" w:lineRule="auto"/>
              <w:jc w:val="center"/>
              <w:rPr>
                <w:noProof/>
                <w:lang w:val="sr-Cyrl-RS"/>
              </w:rPr>
            </w:pPr>
            <w:r w:rsidRPr="00A93C16">
              <w:rPr>
                <w:noProof/>
                <w:lang w:val="sr-Cyrl-RS"/>
              </w:rPr>
              <w:t>0</w:t>
            </w:r>
          </w:p>
        </w:tc>
        <w:tc>
          <w:tcPr>
            <w:tcW w:w="1030" w:type="dxa"/>
            <w:tcBorders>
              <w:top w:val="single" w:sz="4" w:space="0" w:color="auto"/>
              <w:left w:val="single" w:sz="4" w:space="0" w:color="auto"/>
              <w:bottom w:val="single" w:sz="4" w:space="0" w:color="auto"/>
              <w:right w:val="single" w:sz="4" w:space="0" w:color="auto"/>
            </w:tcBorders>
            <w:vAlign w:val="center"/>
          </w:tcPr>
          <w:p w14:paraId="1A217743" w14:textId="7E1E6492" w:rsidR="0095691C" w:rsidRPr="00A93C16" w:rsidRDefault="00944C64" w:rsidP="003525A8">
            <w:pPr>
              <w:spacing w:after="0" w:line="240" w:lineRule="auto"/>
              <w:jc w:val="center"/>
              <w:rPr>
                <w:noProof/>
                <w:lang w:val="sr-Cyrl-RS"/>
              </w:rPr>
            </w:pPr>
            <w:r>
              <w:rPr>
                <w:noProof/>
                <w:lang w:val="sr-Cyrl-RS"/>
              </w:rPr>
              <w:t>120</w:t>
            </w:r>
          </w:p>
        </w:tc>
        <w:tc>
          <w:tcPr>
            <w:tcW w:w="2472" w:type="dxa"/>
            <w:tcBorders>
              <w:top w:val="single" w:sz="4" w:space="0" w:color="auto"/>
              <w:left w:val="single" w:sz="4" w:space="0" w:color="auto"/>
              <w:bottom w:val="single" w:sz="4" w:space="0" w:color="auto"/>
              <w:right w:val="single" w:sz="4" w:space="0" w:color="auto"/>
            </w:tcBorders>
            <w:vAlign w:val="center"/>
          </w:tcPr>
          <w:p w14:paraId="43F4AD0B" w14:textId="47BF8A17" w:rsidR="0095691C" w:rsidRPr="00A93C16" w:rsidRDefault="0095691C" w:rsidP="0023564E">
            <w:pPr>
              <w:spacing w:after="0" w:line="240" w:lineRule="auto"/>
              <w:jc w:val="center"/>
              <w:rPr>
                <w:noProof/>
                <w:lang w:val="sr-Cyrl-RS"/>
              </w:rPr>
            </w:pPr>
            <w:r w:rsidRPr="00A93C16">
              <w:rPr>
                <w:noProof/>
                <w:lang w:val="sr-Cyrl-RS"/>
              </w:rPr>
              <w:t>11</w:t>
            </w:r>
          </w:p>
        </w:tc>
      </w:tr>
      <w:tr w:rsidR="0095691C" w:rsidRPr="00A93C16" w14:paraId="4F13D4D8" w14:textId="77777777" w:rsidTr="00B60B0C">
        <w:trPr>
          <w:trHeight w:val="565"/>
        </w:trPr>
        <w:tc>
          <w:tcPr>
            <w:tcW w:w="2433" w:type="dxa"/>
            <w:vMerge/>
            <w:shd w:val="pct10" w:color="auto" w:fill="auto"/>
          </w:tcPr>
          <w:p w14:paraId="2A1404EA" w14:textId="77777777" w:rsidR="0095691C" w:rsidRPr="00A93C16" w:rsidRDefault="0095691C" w:rsidP="0023564E">
            <w:pPr>
              <w:spacing w:after="0" w:line="240" w:lineRule="auto"/>
              <w:rPr>
                <w:b/>
                <w:noProof/>
                <w:lang w:val="sr-Cyrl-RS"/>
              </w:rPr>
            </w:pPr>
          </w:p>
        </w:tc>
        <w:tc>
          <w:tcPr>
            <w:tcW w:w="2039" w:type="dxa"/>
            <w:tcBorders>
              <w:top w:val="single" w:sz="4" w:space="0" w:color="auto"/>
              <w:bottom w:val="single" w:sz="4" w:space="0" w:color="auto"/>
              <w:right w:val="single" w:sz="4" w:space="0" w:color="auto"/>
            </w:tcBorders>
            <w:vAlign w:val="center"/>
          </w:tcPr>
          <w:p w14:paraId="6E21AD9D" w14:textId="77777777" w:rsidR="0095691C" w:rsidRDefault="0095691C" w:rsidP="00B60B0C">
            <w:pPr>
              <w:spacing w:after="0" w:line="240" w:lineRule="auto"/>
              <w:rPr>
                <w:rFonts w:eastAsia="Times New Roman" w:cstheme="minorHAnsi"/>
                <w:noProof/>
                <w:lang w:val="sr-Cyrl-RS" w:eastAsia="sr-Latn-RS"/>
              </w:rPr>
            </w:pPr>
            <w:r w:rsidRPr="004F1D13">
              <w:rPr>
                <w:rFonts w:eastAsia="Times New Roman" w:cstheme="minorHAnsi"/>
                <w:noProof/>
                <w:lang w:eastAsia="sr-Latn-RS"/>
              </w:rPr>
              <w:t>Површина јавних зелених површина која се одржава</w:t>
            </w:r>
            <w:r>
              <w:rPr>
                <w:rFonts w:eastAsia="Times New Roman" w:cstheme="minorHAnsi"/>
                <w:noProof/>
                <w:lang w:val="sr-Cyrl-RS" w:eastAsia="sr-Latn-RS"/>
              </w:rPr>
              <w:t xml:space="preserve"> (ха)</w:t>
            </w:r>
          </w:p>
          <w:p w14:paraId="5D0D43DF" w14:textId="7BE3D2FA" w:rsidR="0095691C" w:rsidRPr="00A93C16" w:rsidRDefault="0095691C" w:rsidP="0023564E">
            <w:pPr>
              <w:spacing w:after="0" w:line="240" w:lineRule="auto"/>
              <w:rPr>
                <w:noProof/>
                <w:color w:val="FF0000"/>
                <w:lang w:val="sr-Cyrl-RS"/>
              </w:rPr>
            </w:pPr>
          </w:p>
        </w:tc>
        <w:tc>
          <w:tcPr>
            <w:tcW w:w="1377" w:type="dxa"/>
            <w:tcBorders>
              <w:top w:val="single" w:sz="4" w:space="0" w:color="auto"/>
              <w:left w:val="single" w:sz="4" w:space="0" w:color="auto"/>
              <w:bottom w:val="single" w:sz="4" w:space="0" w:color="auto"/>
              <w:right w:val="single" w:sz="4" w:space="0" w:color="auto"/>
            </w:tcBorders>
            <w:vAlign w:val="center"/>
          </w:tcPr>
          <w:p w14:paraId="60F1AB0F" w14:textId="61FD2C96" w:rsidR="0095691C" w:rsidRPr="00944C64" w:rsidRDefault="00944C64" w:rsidP="0023564E">
            <w:pPr>
              <w:spacing w:after="0" w:line="240" w:lineRule="auto"/>
              <w:jc w:val="center"/>
              <w:rPr>
                <w:noProof/>
                <w:lang w:val="sr-Latn-RS"/>
              </w:rPr>
            </w:pPr>
            <w:r>
              <w:rPr>
                <w:noProof/>
                <w:lang w:val="sr-Latn-RS"/>
              </w:rPr>
              <w:t>600</w:t>
            </w:r>
          </w:p>
        </w:tc>
        <w:tc>
          <w:tcPr>
            <w:tcW w:w="1030" w:type="dxa"/>
            <w:tcBorders>
              <w:top w:val="single" w:sz="4" w:space="0" w:color="auto"/>
              <w:left w:val="single" w:sz="4" w:space="0" w:color="auto"/>
              <w:bottom w:val="single" w:sz="4" w:space="0" w:color="auto"/>
              <w:right w:val="single" w:sz="4" w:space="0" w:color="auto"/>
            </w:tcBorders>
          </w:tcPr>
          <w:p w14:paraId="5795085E" w14:textId="77777777" w:rsidR="0095691C" w:rsidRDefault="0095691C" w:rsidP="0023564E">
            <w:pPr>
              <w:spacing w:after="0" w:line="240" w:lineRule="auto"/>
              <w:jc w:val="center"/>
              <w:rPr>
                <w:noProof/>
                <w:lang w:val="sr-Latn-RS"/>
              </w:rPr>
            </w:pPr>
          </w:p>
          <w:p w14:paraId="39FE6CF1" w14:textId="77777777" w:rsidR="00944C64" w:rsidRDefault="00944C64" w:rsidP="0023564E">
            <w:pPr>
              <w:spacing w:after="0" w:line="240" w:lineRule="auto"/>
              <w:jc w:val="center"/>
              <w:rPr>
                <w:noProof/>
                <w:lang w:val="sr-Latn-RS"/>
              </w:rPr>
            </w:pPr>
          </w:p>
          <w:p w14:paraId="590508E7" w14:textId="1B285438" w:rsidR="00944C64" w:rsidRPr="00944C64" w:rsidRDefault="00944C64" w:rsidP="0023564E">
            <w:pPr>
              <w:spacing w:after="0" w:line="240" w:lineRule="auto"/>
              <w:jc w:val="center"/>
              <w:rPr>
                <w:noProof/>
                <w:lang w:val="sr-Latn-RS"/>
              </w:rPr>
            </w:pPr>
            <w:r>
              <w:rPr>
                <w:noProof/>
                <w:lang w:val="sr-Latn-RS"/>
              </w:rPr>
              <w:t>650</w:t>
            </w:r>
          </w:p>
        </w:tc>
        <w:tc>
          <w:tcPr>
            <w:tcW w:w="2472" w:type="dxa"/>
            <w:tcBorders>
              <w:top w:val="single" w:sz="4" w:space="0" w:color="auto"/>
              <w:left w:val="single" w:sz="4" w:space="0" w:color="auto"/>
              <w:bottom w:val="single" w:sz="4" w:space="0" w:color="auto"/>
              <w:right w:val="single" w:sz="4" w:space="0" w:color="auto"/>
            </w:tcBorders>
            <w:vAlign w:val="center"/>
          </w:tcPr>
          <w:p w14:paraId="323C519D" w14:textId="10E91631" w:rsidR="0095691C" w:rsidRPr="00A93C16" w:rsidRDefault="0095691C" w:rsidP="0023564E">
            <w:pPr>
              <w:spacing w:after="0" w:line="240" w:lineRule="auto"/>
              <w:jc w:val="center"/>
              <w:rPr>
                <w:noProof/>
                <w:lang w:val="sr-Cyrl-RS"/>
              </w:rPr>
            </w:pPr>
            <w:r w:rsidRPr="00A93C16">
              <w:rPr>
                <w:noProof/>
                <w:lang w:val="sr-Cyrl-RS"/>
              </w:rPr>
              <w:t>1</w:t>
            </w:r>
          </w:p>
        </w:tc>
      </w:tr>
      <w:tr w:rsidR="0023564E" w:rsidRPr="00A93C16" w14:paraId="2FFDF117" w14:textId="77777777" w:rsidTr="0008309F">
        <w:trPr>
          <w:trHeight w:val="70"/>
        </w:trPr>
        <w:tc>
          <w:tcPr>
            <w:tcW w:w="9351" w:type="dxa"/>
            <w:gridSpan w:val="5"/>
          </w:tcPr>
          <w:p w14:paraId="00EDB131"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Образложење:</w:t>
            </w:r>
          </w:p>
          <w:p w14:paraId="39B3562E" w14:textId="44A1A792" w:rsidR="0023564E" w:rsidRPr="00A93C16" w:rsidRDefault="0023564E" w:rsidP="0023564E">
            <w:pPr>
              <w:spacing w:after="0" w:line="240" w:lineRule="auto"/>
              <w:jc w:val="both"/>
              <w:rPr>
                <w:rFonts w:cs="Calibri"/>
                <w:noProof/>
                <w:color w:val="FF0000"/>
                <w:lang w:val="sr-Cyrl-RS"/>
              </w:rPr>
            </w:pPr>
            <w:r w:rsidRPr="00A93C16">
              <w:rPr>
                <w:rFonts w:cs="Calibri"/>
                <w:noProof/>
                <w:lang w:val="sr-Cyrl-RS"/>
              </w:rPr>
              <w:lastRenderedPageBreak/>
              <w:t xml:space="preserve">Комуналне делатности у смислу овог закона су делатности пружања комуналних услуга од значаја за остварење животних потреба физичких и правних лица код којих је Општина Смедеревска Паланка дужна да створи услове за обезбеђење одговарајућег квалитета, обима, доступности и континуитета. Овим мерама предвиђено је унапређење комуналних услуга које су идентификоване </w:t>
            </w:r>
            <w:r w:rsidR="003525A8">
              <w:rPr>
                <w:rFonts w:cs="Calibri"/>
                <w:noProof/>
                <w:lang w:val="sr-Cyrl-RS"/>
              </w:rPr>
              <w:t xml:space="preserve">као </w:t>
            </w:r>
            <w:r w:rsidRPr="00A93C16">
              <w:rPr>
                <w:rFonts w:cs="Calibri"/>
                <w:noProof/>
                <w:lang w:val="sr-Cyrl-RS"/>
              </w:rPr>
              <w:t>недовољно развијене.</w:t>
            </w:r>
            <w:r w:rsidR="003525A8">
              <w:rPr>
                <w:rFonts w:cs="Calibri"/>
                <w:noProof/>
                <w:lang w:val="sr-Cyrl-RS"/>
              </w:rPr>
              <w:t xml:space="preserve"> </w:t>
            </w:r>
            <w:r w:rsidR="00380F7C">
              <w:rPr>
                <w:rFonts w:cs="Calibri"/>
                <w:noProof/>
                <w:lang w:val="sr-Cyrl-RS"/>
              </w:rPr>
              <w:t xml:space="preserve">У Општини Смедеревска Паланка комунална делатност зоохигијене је на ниском нивоу, градска пијаца је дотрајала, недостају гробна места, а неке од зелених површина нису искоришћене у свом пуном потенцијалу, с тим у вези ове мере су препознате као кључне.  </w:t>
            </w:r>
          </w:p>
        </w:tc>
      </w:tr>
      <w:tr w:rsidR="0023564E" w:rsidRPr="00A93C16" w14:paraId="4F897386" w14:textId="77777777" w:rsidTr="0008309F">
        <w:trPr>
          <w:trHeight w:val="310"/>
        </w:trPr>
        <w:tc>
          <w:tcPr>
            <w:tcW w:w="9351" w:type="dxa"/>
            <w:gridSpan w:val="5"/>
            <w:shd w:val="pct10" w:color="auto" w:fill="auto"/>
          </w:tcPr>
          <w:p w14:paraId="3C16BE25" w14:textId="77777777" w:rsidR="0023564E" w:rsidRPr="00A93C16" w:rsidRDefault="0023564E" w:rsidP="0023564E">
            <w:pPr>
              <w:spacing w:after="0" w:line="240" w:lineRule="auto"/>
              <w:jc w:val="both"/>
              <w:rPr>
                <w:b/>
                <w:noProof/>
                <w:lang w:val="sr-Cyrl-RS"/>
              </w:rPr>
            </w:pPr>
            <w:r w:rsidRPr="00A93C16">
              <w:rPr>
                <w:b/>
                <w:noProof/>
                <w:lang w:val="sr-Cyrl-RS"/>
              </w:rPr>
              <w:lastRenderedPageBreak/>
              <w:t>Мере за остварење приоритетног циља 16</w:t>
            </w:r>
          </w:p>
        </w:tc>
      </w:tr>
      <w:tr w:rsidR="0023564E" w:rsidRPr="00A93C16" w14:paraId="5260C6AC" w14:textId="77777777" w:rsidTr="0008309F">
        <w:trPr>
          <w:trHeight w:val="70"/>
        </w:trPr>
        <w:tc>
          <w:tcPr>
            <w:tcW w:w="9351" w:type="dxa"/>
            <w:gridSpan w:val="5"/>
          </w:tcPr>
          <w:p w14:paraId="6721AC9A" w14:textId="77777777" w:rsidR="0023564E" w:rsidRPr="00A93C16" w:rsidRDefault="0023564E" w:rsidP="0023564E">
            <w:pPr>
              <w:spacing w:after="0" w:line="240" w:lineRule="auto"/>
              <w:jc w:val="both"/>
              <w:rPr>
                <w:b/>
                <w:bCs/>
                <w:noProof/>
                <w:lang w:val="sr-Cyrl-RS"/>
              </w:rPr>
            </w:pPr>
            <w:r w:rsidRPr="00A93C16">
              <w:rPr>
                <w:b/>
                <w:bCs/>
                <w:noProof/>
                <w:lang w:val="sr-Cyrl-RS"/>
              </w:rPr>
              <w:t xml:space="preserve">16.1. </w:t>
            </w:r>
            <w:r w:rsidRPr="00A93C16">
              <w:rPr>
                <w:rFonts w:eastAsia="Times New Roman" w:cstheme="minorHAnsi"/>
                <w:b/>
                <w:bCs/>
                <w:noProof/>
                <w:color w:val="000000"/>
                <w:lang w:val="sr-Cyrl-RS" w:eastAsia="sr-Latn-RS"/>
              </w:rPr>
              <w:t>Организовање система зоохигијене</w:t>
            </w:r>
          </w:p>
          <w:p w14:paraId="11E77062"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76CF0A4F" w14:textId="08A67731"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Велики проблем у општини представљају напуштени пси луталице, који су често агресивни, нападају и уједају грађане. Из</w:t>
            </w:r>
            <w:r w:rsidR="003525A8">
              <w:rPr>
                <w:rFonts w:cstheme="minorHAnsi"/>
                <w:noProof/>
                <w:lang w:val="sr-Cyrl-RS"/>
              </w:rPr>
              <w:t>г</w:t>
            </w:r>
            <w:r w:rsidRPr="00A93C16">
              <w:rPr>
                <w:rFonts w:cstheme="minorHAnsi"/>
                <w:noProof/>
                <w:lang w:val="sr-Cyrl-RS"/>
              </w:rPr>
              <w:t xml:space="preserve">радњом азила, опремањем и запошљавањем нових кадрова биће омогућено сакупљање, транспорт, стерилизација, лечење, чиповање као и враћање збринутих паса.  </w:t>
            </w:r>
          </w:p>
          <w:p w14:paraId="7FCB6711"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p>
          <w:p w14:paraId="393DE672"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Оснаживање предузећа коме је поверена делатност зохигијене кроз набавку опреме и машина, запошљавање кадрова и изградња прихватилишта за псе</w:t>
            </w:r>
          </w:p>
          <w:p w14:paraId="16BE7337"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2356C99E"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Уклањањем паса луталица биће повећана безбедност грађана, а биће и повећана брига о псима луталицама </w:t>
            </w:r>
          </w:p>
          <w:p w14:paraId="5381748F"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28617AB3" w14:textId="1E7DD93E" w:rsidR="0023564E" w:rsidRPr="00FA3FAA" w:rsidRDefault="0023564E" w:rsidP="0023564E">
            <w:pPr>
              <w:spacing w:after="0" w:line="240" w:lineRule="auto"/>
              <w:jc w:val="both"/>
              <w:rPr>
                <w:bCs/>
                <w:noProof/>
                <w:lang w:val="sr-Cyrl-RS"/>
              </w:rPr>
            </w:pPr>
            <w:r w:rsidRPr="00A93C16">
              <w:rPr>
                <w:b/>
                <w:noProof/>
                <w:lang w:val="sr-Cyrl-RS"/>
              </w:rPr>
              <w:t xml:space="preserve">Процењена потребна средства: </w:t>
            </w:r>
            <w:r w:rsidR="00FA3FAA" w:rsidRPr="00A93C16">
              <w:rPr>
                <w:bCs/>
                <w:noProof/>
                <w:lang w:val="sr-Cyrl-RS"/>
              </w:rPr>
              <w:t>5.000.000,00 рсд</w:t>
            </w:r>
            <w:r w:rsidRPr="00A93C16">
              <w:rPr>
                <w:noProof/>
                <w:lang w:val="sr-Cyrl-RS"/>
              </w:rPr>
              <w:t xml:space="preserve"> </w:t>
            </w:r>
          </w:p>
          <w:p w14:paraId="0D58A0B9" w14:textId="77777777" w:rsidR="0023564E" w:rsidRPr="00A93C16" w:rsidRDefault="0023564E" w:rsidP="0023564E">
            <w:pPr>
              <w:spacing w:after="0" w:line="240" w:lineRule="auto"/>
              <w:jc w:val="both"/>
              <w:rPr>
                <w:bCs/>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1C1A7EE6" w14:textId="77777777" w:rsidR="0023564E" w:rsidRPr="00A93C16" w:rsidRDefault="0023564E" w:rsidP="0023564E">
            <w:pPr>
              <w:spacing w:after="0" w:line="240" w:lineRule="auto"/>
              <w:jc w:val="both"/>
              <w:rPr>
                <w:bCs/>
                <w:noProof/>
                <w:lang w:val="sr-Cyrl-RS"/>
              </w:rPr>
            </w:pPr>
            <w:r w:rsidRPr="00A93C16">
              <w:rPr>
                <w:b/>
                <w:noProof/>
                <w:lang w:val="sr-Cyrl-RS"/>
              </w:rPr>
              <w:t xml:space="preserve">Одговорна страна за имплементацију мере: </w:t>
            </w:r>
            <w:r w:rsidRPr="00A93C16">
              <w:rPr>
                <w:bCs/>
                <w:noProof/>
                <w:lang w:val="sr-Cyrl-RS"/>
              </w:rPr>
              <w:t>Локална самоуправа</w:t>
            </w:r>
          </w:p>
          <w:p w14:paraId="3F82FF0B" w14:textId="007DEEA5"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xml:space="preserve">: ЈКП </w:t>
            </w:r>
            <w:r w:rsidR="003525A8">
              <w:rPr>
                <w:noProof/>
                <w:lang w:val="sr-Cyrl-RS"/>
              </w:rPr>
              <w:t>„</w:t>
            </w:r>
            <w:r w:rsidRPr="00A93C16">
              <w:rPr>
                <w:noProof/>
                <w:lang w:val="sr-Cyrl-RS"/>
              </w:rPr>
              <w:t>Паланка 2020</w:t>
            </w:r>
            <w:r w:rsidR="003525A8">
              <w:rPr>
                <w:noProof/>
                <w:lang w:val="sr-Cyrl-RS"/>
              </w:rPr>
              <w:t>“</w:t>
            </w:r>
            <w:r w:rsidRPr="00A93C16">
              <w:rPr>
                <w:noProof/>
                <w:lang w:val="sr-Cyrl-RS"/>
              </w:rPr>
              <w:t xml:space="preserve">, Одељење за инспекцијске послове </w:t>
            </w:r>
          </w:p>
          <w:p w14:paraId="1F7F1965" w14:textId="77777777" w:rsidR="0023564E" w:rsidRPr="00A93C16" w:rsidRDefault="0023564E" w:rsidP="0023564E">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3 године</w:t>
            </w:r>
          </w:p>
          <w:p w14:paraId="69FE0DB5" w14:textId="36155EF0"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Показатељи учинка: </w:t>
            </w:r>
            <w:r w:rsidRPr="00A93C16">
              <w:rPr>
                <w:bCs/>
                <w:noProof/>
                <w:color w:val="000000"/>
                <w:lang w:val="sr-Cyrl-RS"/>
              </w:rPr>
              <w:t>Израђен азил и опремљена служба за сакупљање паса</w:t>
            </w:r>
            <w:r w:rsidR="0035164D">
              <w:rPr>
                <w:bCs/>
                <w:noProof/>
                <w:color w:val="000000"/>
                <w:lang w:val="sr-Cyrl-RS"/>
              </w:rPr>
              <w:t>, број пријава за уједе паса луталица, број сакупљених паса са јавне површине</w:t>
            </w:r>
          </w:p>
        </w:tc>
      </w:tr>
      <w:tr w:rsidR="0023564E" w:rsidRPr="00A93C16" w14:paraId="0E895BCF" w14:textId="77777777" w:rsidTr="0008309F">
        <w:trPr>
          <w:trHeight w:val="70"/>
        </w:trPr>
        <w:tc>
          <w:tcPr>
            <w:tcW w:w="9351" w:type="dxa"/>
            <w:gridSpan w:val="5"/>
          </w:tcPr>
          <w:p w14:paraId="65B2A03B" w14:textId="77777777" w:rsidR="0023564E" w:rsidRPr="00A93C16" w:rsidRDefault="0023564E" w:rsidP="0023564E">
            <w:pPr>
              <w:spacing w:after="0" w:line="240" w:lineRule="auto"/>
              <w:jc w:val="both"/>
              <w:rPr>
                <w:rFonts w:eastAsia="Times New Roman" w:cstheme="minorHAnsi"/>
                <w:b/>
                <w:noProof/>
                <w:lang w:val="sr-Cyrl-RS" w:eastAsia="sr-Latn-RS"/>
              </w:rPr>
            </w:pPr>
            <w:r w:rsidRPr="00A93C16">
              <w:rPr>
                <w:b/>
                <w:bCs/>
                <w:noProof/>
                <w:lang w:val="sr-Cyrl-RS"/>
              </w:rPr>
              <w:t>16</w:t>
            </w:r>
            <w:r w:rsidRPr="00A93C16">
              <w:rPr>
                <w:b/>
                <w:noProof/>
                <w:lang w:val="sr-Cyrl-RS"/>
              </w:rPr>
              <w:t>.2</w:t>
            </w:r>
            <w:r w:rsidRPr="00A93C16">
              <w:rPr>
                <w:bCs/>
                <w:noProof/>
                <w:lang w:val="sr-Cyrl-RS"/>
              </w:rPr>
              <w:t xml:space="preserve">. </w:t>
            </w:r>
            <w:r w:rsidRPr="00A93C16">
              <w:rPr>
                <w:rFonts w:eastAsia="Times New Roman" w:cstheme="minorHAnsi"/>
                <w:b/>
                <w:noProof/>
                <w:lang w:val="sr-Cyrl-RS" w:eastAsia="sr-Latn-RS"/>
              </w:rPr>
              <w:t>Уређење и унапређење јавних зелених површина</w:t>
            </w:r>
          </w:p>
          <w:p w14:paraId="10B9D8EB" w14:textId="77777777" w:rsidR="0023564E" w:rsidRPr="00A93C16" w:rsidRDefault="0023564E" w:rsidP="0023564E">
            <w:pPr>
              <w:autoSpaceDE w:val="0"/>
              <w:autoSpaceDN w:val="0"/>
              <w:adjustRightInd w:val="0"/>
              <w:spacing w:after="0" w:line="240" w:lineRule="auto"/>
              <w:jc w:val="both"/>
              <w:rPr>
                <w:rFonts w:cstheme="minorHAnsi"/>
                <w:b/>
                <w:noProof/>
                <w:lang w:val="sr-Cyrl-RS"/>
              </w:rPr>
            </w:pPr>
            <w:r w:rsidRPr="00A93C16">
              <w:rPr>
                <w:rFonts w:cstheme="minorHAnsi"/>
                <w:b/>
                <w:noProof/>
                <w:lang w:val="sr-Cyrl-RS"/>
              </w:rPr>
              <w:t>Сврха мере и начин како она доприноси остваривању приоритетног циља:</w:t>
            </w:r>
          </w:p>
          <w:p w14:paraId="44C36EE9" w14:textId="07D7CDB5"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Зелене површине су простори у граду предвиђени за рекреацију становништа, друштвено благостање, биодиверзитет, побољшавајући уживање у локалном окружењу. Повећање броја зелених површина и њихово унапређење утиче позитивно и на квалитет ваздуха у општини, као и на смањење температуре у насељу. Уједно представљају омиљене просторе у насељу за игру деце и </w:t>
            </w:r>
            <w:r w:rsidR="003525A8">
              <w:rPr>
                <w:rFonts w:cstheme="minorHAnsi"/>
                <w:noProof/>
                <w:lang w:val="sr-Cyrl-RS"/>
              </w:rPr>
              <w:t>рекреацију.</w:t>
            </w:r>
          </w:p>
          <w:p w14:paraId="1882BBAF"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6A66F6A6" w14:textId="50465DFE" w:rsidR="0023564E" w:rsidRPr="00AF4D7D" w:rsidRDefault="0023564E" w:rsidP="0023564E">
            <w:pPr>
              <w:autoSpaceDE w:val="0"/>
              <w:autoSpaceDN w:val="0"/>
              <w:adjustRightInd w:val="0"/>
              <w:spacing w:after="0" w:line="240" w:lineRule="auto"/>
              <w:jc w:val="both"/>
              <w:rPr>
                <w:iCs/>
                <w:noProof/>
                <w:lang w:val="sr-Cyrl-RS"/>
              </w:rPr>
            </w:pPr>
            <w:r w:rsidRPr="00AF4D7D">
              <w:rPr>
                <w:iCs/>
                <w:noProof/>
                <w:lang w:val="sr-Cyrl-RS"/>
              </w:rPr>
              <w:t>Овом мером је предвиђена израда пројектне документације, прибављање локацијских услова и грађевинске дозволе и спровођење јавне набавке за из</w:t>
            </w:r>
            <w:r w:rsidR="003525A8">
              <w:rPr>
                <w:iCs/>
                <w:noProof/>
                <w:lang w:val="sr-Cyrl-RS"/>
              </w:rPr>
              <w:t>б</w:t>
            </w:r>
            <w:r w:rsidRPr="00AF4D7D">
              <w:rPr>
                <w:iCs/>
                <w:noProof/>
                <w:lang w:val="sr-Cyrl-RS"/>
              </w:rPr>
              <w:t xml:space="preserve">ор извођача за реконструкцију „Главашевог парка“ са лапидаријумом и „Парка код пијаце“. Такође је планирано подизање зелених површина, као и обнова зеленила уз саобраћајнице. </w:t>
            </w:r>
          </w:p>
          <w:p w14:paraId="0B11227D"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2B64C345"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Бенефит уређених зелених површина осетиће сви грађани</w:t>
            </w:r>
          </w:p>
          <w:p w14:paraId="53A3E7D6"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5201D84E" w14:textId="64E46068"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Процењена потребна средства: </w:t>
            </w:r>
            <w:r w:rsidR="00FA3FAA" w:rsidRPr="00A93C16">
              <w:rPr>
                <w:noProof/>
                <w:color w:val="000000"/>
                <w:lang w:val="sr-Cyrl-RS"/>
              </w:rPr>
              <w:t xml:space="preserve">100.000.000,00 рсд </w:t>
            </w:r>
          </w:p>
          <w:p w14:paraId="7F308C58"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0485092E"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p>
          <w:p w14:paraId="7EBDCAE7"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lastRenderedPageBreak/>
              <w:t>Други учесници у спровођењу</w:t>
            </w:r>
            <w:r w:rsidRPr="00A93C16">
              <w:rPr>
                <w:noProof/>
                <w:color w:val="000000"/>
                <w:lang w:val="sr-Cyrl-RS"/>
              </w:rPr>
              <w:t>: Одељење за локални економски развој, привреду и пољопривреду</w:t>
            </w:r>
            <w:r w:rsidRPr="00A93C16">
              <w:rPr>
                <w:b/>
                <w:noProof/>
                <w:color w:val="000000"/>
                <w:lang w:val="sr-Cyrl-RS"/>
              </w:rPr>
              <w:t xml:space="preserve"> </w:t>
            </w:r>
          </w:p>
          <w:p w14:paraId="521DEBAA" w14:textId="77777777" w:rsidR="0023564E" w:rsidRPr="00A93C16" w:rsidRDefault="0023564E" w:rsidP="0023564E">
            <w:pPr>
              <w:spacing w:after="0" w:line="240" w:lineRule="auto"/>
              <w:jc w:val="both"/>
              <w:rPr>
                <w:bCs/>
                <w:noProof/>
                <w:color w:val="000000"/>
                <w:lang w:val="sr-Cyrl-RS"/>
              </w:rPr>
            </w:pPr>
            <w:r w:rsidRPr="00A93C16">
              <w:rPr>
                <w:b/>
                <w:noProof/>
                <w:color w:val="000000"/>
                <w:lang w:val="sr-Cyrl-RS"/>
              </w:rPr>
              <w:t xml:space="preserve">Рок за реализацију: </w:t>
            </w:r>
            <w:r w:rsidRPr="00A93C16">
              <w:rPr>
                <w:bCs/>
                <w:noProof/>
                <w:color w:val="000000"/>
                <w:lang w:val="sr-Cyrl-RS"/>
              </w:rPr>
              <w:t>7 година</w:t>
            </w:r>
          </w:p>
          <w:p w14:paraId="60E6BA63" w14:textId="156044BE" w:rsidR="0023564E" w:rsidRPr="00A93C16" w:rsidRDefault="0023564E" w:rsidP="0023564E">
            <w:pPr>
              <w:spacing w:after="0" w:line="240" w:lineRule="auto"/>
              <w:jc w:val="both"/>
              <w:rPr>
                <w:b/>
                <w:noProof/>
                <w:color w:val="000000"/>
                <w:lang w:val="sr-Cyrl-RS"/>
              </w:rPr>
            </w:pPr>
            <w:r w:rsidRPr="00A93C16">
              <w:rPr>
                <w:b/>
                <w:noProof/>
                <w:color w:val="000000"/>
                <w:lang w:val="sr-Cyrl-RS"/>
              </w:rPr>
              <w:t>Показатељи учинка:</w:t>
            </w:r>
            <w:r w:rsidR="0035164D">
              <w:rPr>
                <w:b/>
                <w:noProof/>
                <w:color w:val="000000"/>
                <w:lang w:val="sr-Cyrl-RS"/>
              </w:rPr>
              <w:t xml:space="preserve"> </w:t>
            </w:r>
            <w:r w:rsidR="0035164D" w:rsidRPr="0035164D">
              <w:rPr>
                <w:bCs/>
                <w:noProof/>
                <w:color w:val="000000"/>
                <w:lang w:val="sr-Cyrl-RS"/>
              </w:rPr>
              <w:t>површина</w:t>
            </w:r>
            <w:r w:rsidRPr="0035164D">
              <w:rPr>
                <w:bCs/>
                <w:noProof/>
                <w:color w:val="000000"/>
                <w:lang w:val="sr-Cyrl-RS"/>
              </w:rPr>
              <w:t xml:space="preserve"> </w:t>
            </w:r>
            <w:r w:rsidR="0035164D">
              <w:rPr>
                <w:bCs/>
                <w:noProof/>
                <w:color w:val="000000"/>
                <w:lang w:val="sr-Cyrl-RS"/>
              </w:rPr>
              <w:t>р</w:t>
            </w:r>
            <w:r w:rsidRPr="00A93C16">
              <w:rPr>
                <w:bCs/>
                <w:noProof/>
                <w:color w:val="000000"/>
                <w:lang w:val="sr-Cyrl-RS"/>
              </w:rPr>
              <w:t>еконструисани</w:t>
            </w:r>
            <w:r w:rsidR="0035164D">
              <w:rPr>
                <w:bCs/>
                <w:noProof/>
                <w:color w:val="000000"/>
                <w:lang w:val="sr-Cyrl-RS"/>
              </w:rPr>
              <w:t>х</w:t>
            </w:r>
            <w:r w:rsidRPr="00A93C16">
              <w:rPr>
                <w:bCs/>
                <w:noProof/>
                <w:color w:val="000000"/>
                <w:lang w:val="sr-Cyrl-RS"/>
              </w:rPr>
              <w:t xml:space="preserve"> парков</w:t>
            </w:r>
            <w:r w:rsidR="0035164D">
              <w:rPr>
                <w:bCs/>
                <w:noProof/>
                <w:color w:val="000000"/>
                <w:lang w:val="sr-Cyrl-RS"/>
              </w:rPr>
              <w:t>а</w:t>
            </w:r>
            <w:r w:rsidRPr="00A93C16">
              <w:rPr>
                <w:bCs/>
                <w:noProof/>
                <w:color w:val="000000"/>
                <w:lang w:val="sr-Cyrl-RS"/>
              </w:rPr>
              <w:t xml:space="preserve"> и зеленило уз саобраћајнице</w:t>
            </w:r>
          </w:p>
        </w:tc>
      </w:tr>
      <w:tr w:rsidR="0023564E" w:rsidRPr="00A93C16" w14:paraId="746220CE" w14:textId="77777777" w:rsidTr="0008309F">
        <w:trPr>
          <w:trHeight w:val="70"/>
        </w:trPr>
        <w:tc>
          <w:tcPr>
            <w:tcW w:w="9351" w:type="dxa"/>
            <w:gridSpan w:val="5"/>
          </w:tcPr>
          <w:p w14:paraId="4693C0A2" w14:textId="77777777" w:rsidR="0023564E" w:rsidRPr="00A93C16" w:rsidRDefault="0023564E" w:rsidP="0023564E">
            <w:pPr>
              <w:spacing w:after="0" w:line="240" w:lineRule="auto"/>
              <w:jc w:val="both"/>
              <w:rPr>
                <w:rFonts w:eastAsia="Times New Roman" w:cstheme="minorHAnsi"/>
                <w:b/>
                <w:bCs/>
                <w:noProof/>
                <w:lang w:val="sr-Cyrl-RS" w:eastAsia="sr-Latn-RS"/>
              </w:rPr>
            </w:pPr>
            <w:r w:rsidRPr="00A93C16">
              <w:rPr>
                <w:b/>
                <w:bCs/>
                <w:noProof/>
                <w:lang w:val="sr-Cyrl-RS"/>
              </w:rPr>
              <w:lastRenderedPageBreak/>
              <w:t>16</w:t>
            </w:r>
            <w:r w:rsidRPr="00A93C16">
              <w:rPr>
                <w:b/>
                <w:noProof/>
                <w:color w:val="000000"/>
                <w:lang w:val="sr-Cyrl-RS"/>
              </w:rPr>
              <w:t xml:space="preserve">.3. </w:t>
            </w:r>
            <w:r w:rsidRPr="00A93C16">
              <w:rPr>
                <w:rFonts w:eastAsia="Times New Roman" w:cstheme="minorHAnsi"/>
                <w:b/>
                <w:bCs/>
                <w:noProof/>
                <w:lang w:val="sr-Cyrl-RS" w:eastAsia="sr-Latn-RS"/>
              </w:rPr>
              <w:t>Унапређење објеката за сахрањивање</w:t>
            </w:r>
          </w:p>
          <w:p w14:paraId="2D51D5AD"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377F2AFC"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Недовољан број гробних места на гробљима у Смедеревској Паланци је проблем који је актуелан дужи низ година, као и недостатак капела у селима. У оквиру ове мере биће проширени капацитети градског гробља на новим локацијама и изграђене капеле у селима </w:t>
            </w:r>
          </w:p>
          <w:p w14:paraId="24A0D6EC" w14:textId="77777777" w:rsidR="0023564E" w:rsidRPr="00A93C16" w:rsidRDefault="0023564E" w:rsidP="0023564E">
            <w:pPr>
              <w:autoSpaceDE w:val="0"/>
              <w:autoSpaceDN w:val="0"/>
              <w:adjustRightInd w:val="0"/>
              <w:spacing w:after="0" w:line="240" w:lineRule="auto"/>
              <w:jc w:val="both"/>
              <w:rPr>
                <w:iCs/>
                <w:noProof/>
                <w:lang w:val="sr-Cyrl-RS"/>
              </w:rPr>
            </w:pPr>
            <w:r w:rsidRPr="00A93C16">
              <w:rPr>
                <w:b/>
                <w:bCs/>
                <w:iCs/>
                <w:noProof/>
                <w:lang w:val="sr-Cyrl-RS"/>
              </w:rPr>
              <w:t>Предвиђене активности у оквиру мере:</w:t>
            </w:r>
            <w:r w:rsidRPr="00A93C16">
              <w:rPr>
                <w:iCs/>
                <w:noProof/>
                <w:lang w:val="sr-Cyrl-RS"/>
              </w:rPr>
              <w:t xml:space="preserve"> </w:t>
            </w:r>
          </w:p>
          <w:p w14:paraId="4961D940" w14:textId="4FAE9904"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Овом мером је предвиђена израда ПДР-а гробља „Каменац“ и проширење гробља „Каменац“ са откупом суседних парцела. Ради унапређења услуга сахрањивања планирано је извршити анализу услова за сахрањивање на селима и направити листу приоритета за изградњу капела и пратећих објеката у селима, уз  израду техничке документације, са прибављањем грађевинске за одабране локације.</w:t>
            </w:r>
          </w:p>
          <w:p w14:paraId="49D84AF6"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09C089A0"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Градска гробља су комунални објекти који су посећивани од стране свих грађана и ова мера ће имати позитиван утицај на све грађане</w:t>
            </w:r>
          </w:p>
          <w:p w14:paraId="3A6C72D4"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6D7DEF3A" w14:textId="77777777" w:rsidR="0023564E" w:rsidRPr="00A93C16" w:rsidRDefault="0023564E" w:rsidP="0023564E">
            <w:pPr>
              <w:spacing w:after="0" w:line="240" w:lineRule="auto"/>
              <w:jc w:val="both"/>
              <w:rPr>
                <w:b/>
                <w:noProof/>
                <w:lang w:val="sr-Cyrl-RS"/>
              </w:rPr>
            </w:pPr>
            <w:r w:rsidRPr="00A93C16">
              <w:rPr>
                <w:b/>
                <w:noProof/>
                <w:lang w:val="sr-Cyrl-RS"/>
              </w:rPr>
              <w:t xml:space="preserve">Процењена потребна средства: </w:t>
            </w:r>
            <w:r w:rsidRPr="00A93C16">
              <w:rPr>
                <w:noProof/>
                <w:lang w:val="sr-Cyrl-RS"/>
              </w:rPr>
              <w:t>30.000.000,00 рсд</w:t>
            </w:r>
          </w:p>
          <w:p w14:paraId="134F7777" w14:textId="77777777" w:rsidR="0023564E" w:rsidRPr="00A93C16" w:rsidRDefault="0023564E" w:rsidP="0023564E">
            <w:pPr>
              <w:spacing w:after="0" w:line="240" w:lineRule="auto"/>
              <w:jc w:val="both"/>
              <w:rPr>
                <w:b/>
                <w:i/>
                <w:iCs/>
                <w:noProof/>
                <w:lang w:val="sr-Cyrl-RS"/>
              </w:rPr>
            </w:pPr>
            <w:r w:rsidRPr="00A93C16">
              <w:rPr>
                <w:b/>
                <w:noProof/>
                <w:lang w:val="sr-Cyrl-RS"/>
              </w:rPr>
              <w:t xml:space="preserve">Извор финансирања: </w:t>
            </w:r>
            <w:r w:rsidRPr="00A93C16">
              <w:rPr>
                <w:bCs/>
                <w:noProof/>
                <w:lang w:val="sr-Cyrl-RS"/>
              </w:rPr>
              <w:t>интерно и екстерно</w:t>
            </w:r>
          </w:p>
          <w:p w14:paraId="6AA6B937" w14:textId="77777777" w:rsidR="0023564E" w:rsidRPr="00A93C16" w:rsidRDefault="0023564E" w:rsidP="0023564E">
            <w:pPr>
              <w:spacing w:after="0" w:line="240" w:lineRule="auto"/>
              <w:jc w:val="both"/>
              <w:rPr>
                <w:bCs/>
                <w:noProof/>
                <w:lang w:val="sr-Cyrl-RS"/>
              </w:rPr>
            </w:pPr>
            <w:r w:rsidRPr="00A93C16">
              <w:rPr>
                <w:b/>
                <w:noProof/>
                <w:lang w:val="sr-Cyrl-RS"/>
              </w:rPr>
              <w:t xml:space="preserve">Одговорна страна за имплементацију мере: </w:t>
            </w:r>
            <w:r w:rsidRPr="00A93C16">
              <w:rPr>
                <w:bCs/>
                <w:noProof/>
                <w:lang w:val="sr-Cyrl-RS"/>
              </w:rPr>
              <w:t xml:space="preserve">Локална самоуправа (Одељење за урбанизам, грађевинарство, имовинско-правне и стамбене послове) </w:t>
            </w:r>
          </w:p>
          <w:p w14:paraId="191C5A89" w14:textId="20580D00" w:rsidR="0023564E" w:rsidRPr="00A93C16" w:rsidRDefault="0023564E" w:rsidP="0023564E">
            <w:pPr>
              <w:spacing w:after="0" w:line="240" w:lineRule="auto"/>
              <w:jc w:val="both"/>
              <w:rPr>
                <w:noProof/>
                <w:lang w:val="sr-Cyrl-RS"/>
              </w:rPr>
            </w:pPr>
            <w:r w:rsidRPr="00A93C16">
              <w:rPr>
                <w:b/>
                <w:noProof/>
                <w:lang w:val="sr-Cyrl-RS"/>
              </w:rPr>
              <w:t>Други учесници у спровођењу</w:t>
            </w:r>
            <w:r w:rsidRPr="00A93C16">
              <w:rPr>
                <w:noProof/>
                <w:lang w:val="sr-Cyrl-RS"/>
              </w:rPr>
              <w:t xml:space="preserve">: ЈКП </w:t>
            </w:r>
            <w:r w:rsidR="003525A8">
              <w:rPr>
                <w:noProof/>
                <w:lang w:val="sr-Cyrl-RS"/>
              </w:rPr>
              <w:t>„</w:t>
            </w:r>
            <w:r w:rsidRPr="00A93C16">
              <w:rPr>
                <w:noProof/>
                <w:lang w:val="sr-Cyrl-RS"/>
              </w:rPr>
              <w:t>Паланка 2020</w:t>
            </w:r>
            <w:r w:rsidR="003525A8">
              <w:rPr>
                <w:noProof/>
                <w:lang w:val="sr-Cyrl-RS"/>
              </w:rPr>
              <w:t>“</w:t>
            </w:r>
            <w:r w:rsidRPr="00A93C16">
              <w:rPr>
                <w:noProof/>
                <w:lang w:val="sr-Cyrl-RS"/>
              </w:rPr>
              <w:t>, Месне заједнице</w:t>
            </w:r>
          </w:p>
          <w:p w14:paraId="6FC9EE4B" w14:textId="77777777" w:rsidR="0023564E" w:rsidRPr="00A93C16" w:rsidRDefault="0023564E" w:rsidP="0023564E">
            <w:pPr>
              <w:spacing w:after="0" w:line="240" w:lineRule="auto"/>
              <w:jc w:val="both"/>
              <w:rPr>
                <w:bCs/>
                <w:noProof/>
                <w:lang w:val="sr-Cyrl-RS"/>
              </w:rPr>
            </w:pPr>
            <w:r w:rsidRPr="00A93C16">
              <w:rPr>
                <w:b/>
                <w:noProof/>
                <w:lang w:val="sr-Cyrl-RS"/>
              </w:rPr>
              <w:t xml:space="preserve">Рок за реализацију: </w:t>
            </w:r>
            <w:r w:rsidRPr="00A93C16">
              <w:rPr>
                <w:bCs/>
                <w:noProof/>
                <w:lang w:val="sr-Cyrl-RS"/>
              </w:rPr>
              <w:t>6 година</w:t>
            </w:r>
          </w:p>
          <w:p w14:paraId="30C799C0" w14:textId="271C9FA8" w:rsidR="0023564E" w:rsidRPr="00A93C16" w:rsidRDefault="0023564E" w:rsidP="0023564E">
            <w:pPr>
              <w:spacing w:after="0" w:line="240" w:lineRule="auto"/>
              <w:jc w:val="both"/>
              <w:rPr>
                <w:bCs/>
                <w:noProof/>
                <w:color w:val="000000"/>
                <w:lang w:val="sr-Cyrl-RS"/>
              </w:rPr>
            </w:pPr>
            <w:r w:rsidRPr="00A93C16">
              <w:rPr>
                <w:b/>
                <w:noProof/>
                <w:lang w:val="sr-Cyrl-RS"/>
              </w:rPr>
              <w:t xml:space="preserve">Показатељи учинка: </w:t>
            </w:r>
            <w:r w:rsidRPr="00AF4D7D">
              <w:rPr>
                <w:bCs/>
                <w:noProof/>
                <w:lang w:val="sr-Cyrl-RS"/>
              </w:rPr>
              <w:t>Израђен ПДР-а гробља „Каменац“, број нових гробних места</w:t>
            </w:r>
            <w:r w:rsidR="0035164D" w:rsidRPr="00AF4D7D">
              <w:rPr>
                <w:bCs/>
                <w:noProof/>
                <w:lang w:val="sr-Cyrl-RS"/>
              </w:rPr>
              <w:t>,</w:t>
            </w:r>
            <w:r w:rsidRPr="00AF4D7D">
              <w:rPr>
                <w:bCs/>
                <w:noProof/>
                <w:lang w:val="sr-Cyrl-RS"/>
              </w:rPr>
              <w:t xml:space="preserve"> број изграђених капела по селима</w:t>
            </w:r>
            <w:r w:rsidR="0035164D" w:rsidRPr="00AF4D7D">
              <w:rPr>
                <w:bCs/>
                <w:noProof/>
                <w:lang w:val="sr-Cyrl-RS"/>
              </w:rPr>
              <w:t>, број спроведених сахрана у сеоским капелама</w:t>
            </w:r>
          </w:p>
        </w:tc>
      </w:tr>
      <w:tr w:rsidR="0023564E" w:rsidRPr="00A93C16" w14:paraId="0B5FABBD" w14:textId="77777777" w:rsidTr="0008309F">
        <w:trPr>
          <w:trHeight w:val="70"/>
        </w:trPr>
        <w:tc>
          <w:tcPr>
            <w:tcW w:w="9351" w:type="dxa"/>
            <w:gridSpan w:val="5"/>
          </w:tcPr>
          <w:p w14:paraId="739178AB" w14:textId="77777777" w:rsidR="0023564E" w:rsidRPr="00A93C16" w:rsidRDefault="0023564E" w:rsidP="0023564E">
            <w:pPr>
              <w:spacing w:after="0" w:line="240" w:lineRule="auto"/>
              <w:jc w:val="both"/>
              <w:rPr>
                <w:rFonts w:eastAsia="Times New Roman" w:cstheme="minorHAnsi"/>
                <w:b/>
                <w:bCs/>
                <w:noProof/>
                <w:color w:val="000000"/>
                <w:lang w:val="sr-Cyrl-RS" w:eastAsia="sr-Latn-RS"/>
              </w:rPr>
            </w:pPr>
            <w:r w:rsidRPr="00A93C16">
              <w:rPr>
                <w:b/>
                <w:bCs/>
                <w:noProof/>
                <w:lang w:val="sr-Cyrl-RS"/>
              </w:rPr>
              <w:t>16</w:t>
            </w:r>
            <w:r w:rsidRPr="00A93C16">
              <w:rPr>
                <w:b/>
                <w:noProof/>
                <w:color w:val="000000"/>
                <w:lang w:val="sr-Cyrl-RS"/>
              </w:rPr>
              <w:t xml:space="preserve">.4. </w:t>
            </w:r>
            <w:r w:rsidRPr="00A93C16">
              <w:rPr>
                <w:rFonts w:eastAsia="Times New Roman" w:cstheme="minorHAnsi"/>
                <w:b/>
                <w:bCs/>
                <w:noProof/>
                <w:color w:val="000000"/>
                <w:lang w:val="sr-Cyrl-RS" w:eastAsia="sr-Latn-RS"/>
              </w:rPr>
              <w:t>Реконструкција градске пијаце</w:t>
            </w:r>
          </w:p>
          <w:p w14:paraId="2ECF1F73"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Сврха мере и начин како она доприноси остваривању приоритетног циља:</w:t>
            </w:r>
          </w:p>
          <w:p w14:paraId="5AF644D5"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 xml:space="preserve">„Зелена пијаца“ у Смедеревској Паланци је годинама уназад у лошем стању и потребна је комплетна реконструкција кишне и фекалне канализације, застора, тезги и надстрешница. Према планској документацији могуће је и измештање пијаце на другу локацију </w:t>
            </w:r>
          </w:p>
          <w:p w14:paraId="34BB9937" w14:textId="77777777" w:rsidR="0023564E" w:rsidRPr="00A93C16" w:rsidRDefault="0023564E" w:rsidP="0023564E">
            <w:pPr>
              <w:autoSpaceDE w:val="0"/>
              <w:autoSpaceDN w:val="0"/>
              <w:adjustRightInd w:val="0"/>
              <w:spacing w:after="0" w:line="240" w:lineRule="auto"/>
              <w:jc w:val="both"/>
              <w:rPr>
                <w:b/>
                <w:bCs/>
                <w:iCs/>
                <w:noProof/>
                <w:lang w:val="sr-Cyrl-RS"/>
              </w:rPr>
            </w:pPr>
            <w:r w:rsidRPr="00A93C16">
              <w:rPr>
                <w:b/>
                <w:bCs/>
                <w:iCs/>
                <w:noProof/>
                <w:lang w:val="sr-Cyrl-RS"/>
              </w:rPr>
              <w:t xml:space="preserve">Предвиђене активности у оквиру мере: </w:t>
            </w:r>
          </w:p>
          <w:p w14:paraId="1BF193CC" w14:textId="55A95F1D" w:rsidR="0023564E" w:rsidRPr="00A93C16" w:rsidRDefault="0023564E" w:rsidP="0023564E">
            <w:pPr>
              <w:autoSpaceDE w:val="0"/>
              <w:autoSpaceDN w:val="0"/>
              <w:adjustRightInd w:val="0"/>
              <w:spacing w:after="0" w:line="240" w:lineRule="auto"/>
              <w:jc w:val="both"/>
              <w:rPr>
                <w:iCs/>
                <w:noProof/>
                <w:lang w:val="sr-Cyrl-RS"/>
              </w:rPr>
            </w:pPr>
            <w:r w:rsidRPr="00A93C16">
              <w:rPr>
                <w:iCs/>
                <w:noProof/>
                <w:lang w:val="sr-Cyrl-RS"/>
              </w:rPr>
              <w:t>Ова мера предвиђа набавку пројекта реконструкције градске тржнице са прибављањем локацијских услова, грађевинске дозволе и из</w:t>
            </w:r>
            <w:r w:rsidR="003525A8">
              <w:rPr>
                <w:iCs/>
                <w:noProof/>
                <w:lang w:val="sr-Cyrl-RS"/>
              </w:rPr>
              <w:t>б</w:t>
            </w:r>
            <w:r w:rsidRPr="00A93C16">
              <w:rPr>
                <w:iCs/>
                <w:noProof/>
                <w:lang w:val="sr-Cyrl-RS"/>
              </w:rPr>
              <w:t>ор н</w:t>
            </w:r>
            <w:r w:rsidR="003525A8">
              <w:rPr>
                <w:iCs/>
                <w:noProof/>
                <w:lang w:val="sr-Cyrl-RS"/>
              </w:rPr>
              <w:t>ај</w:t>
            </w:r>
            <w:r w:rsidRPr="00A93C16">
              <w:rPr>
                <w:iCs/>
                <w:noProof/>
                <w:lang w:val="sr-Cyrl-RS"/>
              </w:rPr>
              <w:t>повољнијег извођача са извођењем радова на реконструкцији.</w:t>
            </w:r>
          </w:p>
          <w:p w14:paraId="1DBFB128" w14:textId="77777777" w:rsidR="0023564E" w:rsidRPr="00A93C16" w:rsidRDefault="0023564E" w:rsidP="0023564E">
            <w:pPr>
              <w:autoSpaceDE w:val="0"/>
              <w:autoSpaceDN w:val="0"/>
              <w:adjustRightInd w:val="0"/>
              <w:spacing w:after="0" w:line="240" w:lineRule="auto"/>
              <w:jc w:val="both"/>
              <w:rPr>
                <w:rFonts w:cstheme="minorHAnsi"/>
                <w:b/>
                <w:bCs/>
                <w:noProof/>
                <w:lang w:val="sr-Cyrl-RS"/>
              </w:rPr>
            </w:pPr>
            <w:r w:rsidRPr="00A93C16">
              <w:rPr>
                <w:rFonts w:cstheme="minorHAnsi"/>
                <w:b/>
                <w:bCs/>
                <w:noProof/>
                <w:lang w:val="sr-Cyrl-RS"/>
              </w:rPr>
              <w:t>Утицај мере на конкретне циљне групе:</w:t>
            </w:r>
          </w:p>
          <w:p w14:paraId="5DFC2046"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theme="minorHAnsi"/>
                <w:noProof/>
                <w:lang w:val="sr-Cyrl-RS"/>
              </w:rPr>
              <w:t>Чиста и уређена зелена пијаца је значајна за све грађане.</w:t>
            </w:r>
          </w:p>
          <w:p w14:paraId="2C6F07FB" w14:textId="77777777" w:rsidR="0023564E" w:rsidRPr="00A93C16" w:rsidRDefault="0023564E" w:rsidP="0023564E">
            <w:pPr>
              <w:autoSpaceDE w:val="0"/>
              <w:autoSpaceDN w:val="0"/>
              <w:adjustRightInd w:val="0"/>
              <w:spacing w:after="0" w:line="240" w:lineRule="auto"/>
              <w:jc w:val="both"/>
              <w:rPr>
                <w:rFonts w:cstheme="minorHAnsi"/>
                <w:noProof/>
                <w:lang w:val="sr-Cyrl-RS"/>
              </w:rPr>
            </w:pPr>
            <w:r w:rsidRPr="00A93C16">
              <w:rPr>
                <w:rFonts w:cs="Calibri"/>
                <w:b/>
                <w:bCs/>
                <w:noProof/>
                <w:lang w:val="sr-Cyrl-RS"/>
              </w:rPr>
              <w:t xml:space="preserve">Тип мере: </w:t>
            </w:r>
            <w:r w:rsidRPr="00A93C16">
              <w:rPr>
                <w:noProof/>
                <w:lang w:val="sr-Cyrl-RS"/>
              </w:rPr>
              <w:t>Oбезбеђење добара и пружање услуга</w:t>
            </w:r>
          </w:p>
          <w:p w14:paraId="3A91E6E6" w14:textId="66637AF8" w:rsidR="0023564E" w:rsidRPr="00FA3FAA" w:rsidRDefault="0023564E" w:rsidP="0023564E">
            <w:pPr>
              <w:spacing w:after="0" w:line="240" w:lineRule="auto"/>
              <w:jc w:val="both"/>
              <w:rPr>
                <w:bCs/>
                <w:noProof/>
                <w:color w:val="000000"/>
                <w:lang w:val="sr-Cyrl-RS"/>
              </w:rPr>
            </w:pPr>
            <w:r w:rsidRPr="00A93C16">
              <w:rPr>
                <w:b/>
                <w:noProof/>
                <w:color w:val="000000"/>
                <w:lang w:val="sr-Cyrl-RS"/>
              </w:rPr>
              <w:t xml:space="preserve">Процењена потребна средства: </w:t>
            </w:r>
            <w:r w:rsidRPr="00A93C16">
              <w:rPr>
                <w:noProof/>
                <w:color w:val="000000"/>
                <w:lang w:val="sr-Cyrl-RS"/>
              </w:rPr>
              <w:t xml:space="preserve"> </w:t>
            </w:r>
            <w:r w:rsidR="00FA3FAA" w:rsidRPr="00A93C16">
              <w:rPr>
                <w:bCs/>
                <w:noProof/>
                <w:color w:val="000000"/>
                <w:lang w:val="sr-Cyrl-RS"/>
              </w:rPr>
              <w:t>40.000.000,00</w:t>
            </w:r>
            <w:r w:rsidR="00FA3FAA">
              <w:rPr>
                <w:bCs/>
                <w:noProof/>
                <w:color w:val="000000"/>
                <w:lang w:val="sr-Cyrl-RS"/>
              </w:rPr>
              <w:t xml:space="preserve"> рсд</w:t>
            </w:r>
          </w:p>
          <w:p w14:paraId="4EDED52A" w14:textId="77777777" w:rsidR="0023564E" w:rsidRPr="00A93C16" w:rsidRDefault="0023564E" w:rsidP="0023564E">
            <w:pPr>
              <w:spacing w:after="0" w:line="240" w:lineRule="auto"/>
              <w:jc w:val="both"/>
              <w:rPr>
                <w:b/>
                <w:i/>
                <w:iCs/>
                <w:noProof/>
                <w:color w:val="000000"/>
                <w:lang w:val="sr-Cyrl-RS"/>
              </w:rPr>
            </w:pPr>
            <w:r w:rsidRPr="00A93C16">
              <w:rPr>
                <w:b/>
                <w:noProof/>
                <w:color w:val="000000"/>
                <w:lang w:val="sr-Cyrl-RS"/>
              </w:rPr>
              <w:t xml:space="preserve">Извор финансирања: </w:t>
            </w:r>
            <w:r w:rsidRPr="00A93C16">
              <w:rPr>
                <w:bCs/>
                <w:noProof/>
                <w:color w:val="000000"/>
                <w:lang w:val="sr-Cyrl-RS"/>
              </w:rPr>
              <w:t>интерно и екстерно</w:t>
            </w:r>
          </w:p>
          <w:p w14:paraId="55A48C51" w14:textId="77777777"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Одговорна страна за имплементацију мере: </w:t>
            </w:r>
            <w:r w:rsidRPr="00A93C16">
              <w:rPr>
                <w:bCs/>
                <w:noProof/>
                <w:color w:val="000000"/>
                <w:lang w:val="sr-Cyrl-RS"/>
              </w:rPr>
              <w:t>Локална самоуправа</w:t>
            </w:r>
            <w:r w:rsidRPr="00A93C16">
              <w:rPr>
                <w:noProof/>
                <w:color w:val="000000"/>
                <w:lang w:val="sr-Cyrl-RS"/>
              </w:rPr>
              <w:t xml:space="preserve"> (</w:t>
            </w:r>
            <w:r w:rsidRPr="00A93C16">
              <w:rPr>
                <w:bCs/>
                <w:noProof/>
                <w:color w:val="000000"/>
                <w:lang w:val="sr-Cyrl-RS"/>
              </w:rPr>
              <w:t>Одељење за локални економски развој, привреду и пољопривреду)</w:t>
            </w:r>
          </w:p>
          <w:p w14:paraId="24A7D406" w14:textId="2EE989D6" w:rsidR="0023564E" w:rsidRPr="00A93C16" w:rsidRDefault="0023564E" w:rsidP="0023564E">
            <w:pPr>
              <w:spacing w:after="0" w:line="240" w:lineRule="auto"/>
              <w:jc w:val="both"/>
              <w:rPr>
                <w:noProof/>
                <w:color w:val="000000"/>
                <w:lang w:val="sr-Cyrl-RS"/>
              </w:rPr>
            </w:pPr>
            <w:r w:rsidRPr="00A93C16">
              <w:rPr>
                <w:b/>
                <w:noProof/>
                <w:color w:val="000000"/>
                <w:lang w:val="sr-Cyrl-RS"/>
              </w:rPr>
              <w:t>Други учесници у спровођењу</w:t>
            </w:r>
            <w:r w:rsidRPr="00A93C16">
              <w:rPr>
                <w:noProof/>
                <w:color w:val="000000"/>
                <w:lang w:val="sr-Cyrl-RS"/>
              </w:rPr>
              <w:t xml:space="preserve">: ЈКП </w:t>
            </w:r>
            <w:r w:rsidR="003525A8">
              <w:rPr>
                <w:noProof/>
                <w:color w:val="000000"/>
                <w:lang w:val="sr-Cyrl-RS"/>
              </w:rPr>
              <w:t>„</w:t>
            </w:r>
            <w:r w:rsidRPr="00A93C16">
              <w:rPr>
                <w:noProof/>
                <w:color w:val="000000"/>
                <w:lang w:val="sr-Cyrl-RS"/>
              </w:rPr>
              <w:t>Паланка 2020</w:t>
            </w:r>
            <w:r w:rsidR="003525A8">
              <w:rPr>
                <w:noProof/>
                <w:color w:val="000000"/>
                <w:lang w:val="sr-Cyrl-RS"/>
              </w:rPr>
              <w:t>“</w:t>
            </w:r>
          </w:p>
          <w:p w14:paraId="557DA06D" w14:textId="77777777" w:rsidR="0023564E" w:rsidRPr="00A93C16" w:rsidRDefault="0023564E" w:rsidP="0023564E">
            <w:pPr>
              <w:spacing w:after="0" w:line="240" w:lineRule="auto"/>
              <w:jc w:val="both"/>
              <w:rPr>
                <w:noProof/>
                <w:color w:val="000000"/>
                <w:lang w:val="sr-Cyrl-RS"/>
              </w:rPr>
            </w:pPr>
            <w:r w:rsidRPr="00A93C16">
              <w:rPr>
                <w:b/>
                <w:noProof/>
                <w:color w:val="000000"/>
                <w:lang w:val="sr-Cyrl-RS"/>
              </w:rPr>
              <w:t xml:space="preserve">Рок за реализацију: </w:t>
            </w:r>
            <w:r w:rsidRPr="00A93C16">
              <w:rPr>
                <w:noProof/>
                <w:color w:val="000000"/>
                <w:lang w:val="sr-Cyrl-RS"/>
              </w:rPr>
              <w:t>4 године</w:t>
            </w:r>
          </w:p>
          <w:p w14:paraId="4F8062EB" w14:textId="36D6D03E" w:rsidR="0023564E" w:rsidRPr="00A93C16" w:rsidRDefault="0023564E" w:rsidP="0023564E">
            <w:pPr>
              <w:spacing w:after="0" w:line="240" w:lineRule="auto"/>
              <w:jc w:val="both"/>
              <w:rPr>
                <w:b/>
                <w:noProof/>
                <w:color w:val="000000"/>
                <w:lang w:val="sr-Cyrl-RS"/>
              </w:rPr>
            </w:pPr>
            <w:r w:rsidRPr="00A93C16">
              <w:rPr>
                <w:b/>
                <w:noProof/>
                <w:color w:val="000000"/>
                <w:lang w:val="sr-Cyrl-RS"/>
              </w:rPr>
              <w:t xml:space="preserve">Показатељи учинка: </w:t>
            </w:r>
            <w:r w:rsidRPr="0035164D">
              <w:rPr>
                <w:bCs/>
                <w:noProof/>
                <w:color w:val="000000"/>
                <w:lang w:val="sr-Cyrl-RS"/>
              </w:rPr>
              <w:t>Завршени радови на</w:t>
            </w:r>
            <w:r w:rsidRPr="00A93C16">
              <w:rPr>
                <w:b/>
                <w:noProof/>
                <w:color w:val="000000"/>
                <w:lang w:val="sr-Cyrl-RS"/>
              </w:rPr>
              <w:t xml:space="preserve"> </w:t>
            </w:r>
            <w:r w:rsidRPr="00A93C16">
              <w:rPr>
                <w:bCs/>
                <w:noProof/>
                <w:color w:val="000000"/>
                <w:lang w:val="sr-Cyrl-RS"/>
              </w:rPr>
              <w:t>реконструкцији „Зелене пијаце“</w:t>
            </w:r>
            <w:r w:rsidR="0035164D">
              <w:rPr>
                <w:bCs/>
                <w:noProof/>
                <w:color w:val="000000"/>
                <w:lang w:val="sr-Cyrl-RS"/>
              </w:rPr>
              <w:t>, број активних тезги на „зеленој пијаци“</w:t>
            </w:r>
          </w:p>
        </w:tc>
      </w:tr>
      <w:tr w:rsidR="0023564E" w:rsidRPr="00A93C16" w14:paraId="0965F514" w14:textId="77777777" w:rsidTr="0008309F">
        <w:trPr>
          <w:trHeight w:val="70"/>
        </w:trPr>
        <w:tc>
          <w:tcPr>
            <w:tcW w:w="9351" w:type="dxa"/>
            <w:gridSpan w:val="5"/>
          </w:tcPr>
          <w:p w14:paraId="704C2762" w14:textId="77777777" w:rsidR="0023564E" w:rsidRPr="00A93C16" w:rsidRDefault="0023564E" w:rsidP="0023564E">
            <w:pPr>
              <w:spacing w:after="0" w:line="240" w:lineRule="auto"/>
              <w:jc w:val="both"/>
              <w:rPr>
                <w:b/>
                <w:noProof/>
                <w:lang w:val="sr-Cyrl-RS"/>
              </w:rPr>
            </w:pPr>
            <w:r w:rsidRPr="00A93C16">
              <w:rPr>
                <w:b/>
                <w:noProof/>
                <w:lang w:val="sr-Cyrl-RS"/>
              </w:rPr>
              <w:t>Допринос циљевима одрживог развоја</w:t>
            </w:r>
          </w:p>
          <w:p w14:paraId="04A4E0A8" w14:textId="77777777" w:rsidR="0023564E" w:rsidRPr="00A93C16" w:rsidRDefault="0023564E" w:rsidP="0023564E">
            <w:p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lastRenderedPageBreak/>
              <w:t>Циљ 11</w:t>
            </w:r>
            <w:r w:rsidRPr="00A93C16">
              <w:rPr>
                <w:rFonts w:asciiTheme="minorHAnsi" w:hAnsiTheme="minorHAnsi" w:cstheme="minorHAnsi"/>
                <w:noProof/>
                <w:lang w:val="sr-Cyrl-RS"/>
              </w:rPr>
              <w:t xml:space="preserve">. Учинити градове и људска насеља инклузивним, безбедним, отпорним и одрживим </w:t>
            </w:r>
          </w:p>
          <w:p w14:paraId="444B4F31" w14:textId="77777777" w:rsidR="0023564E" w:rsidRPr="00A93C16" w:rsidRDefault="0023564E" w:rsidP="0023564E">
            <w:pPr>
              <w:pStyle w:val="ListParagraph"/>
              <w:numPr>
                <w:ilvl w:val="0"/>
                <w:numId w:val="39"/>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11.3</w:t>
            </w:r>
            <w:r w:rsidRPr="00A93C16">
              <w:rPr>
                <w:rFonts w:asciiTheme="minorHAnsi" w:hAnsiTheme="minorHAnsi" w:cstheme="minorHAnsi"/>
                <w:noProof/>
                <w:lang w:val="sr-Cyrl-RS"/>
              </w:rPr>
              <w:t xml:space="preserve"> До 2030. унапредити инклузивну и одрживу урбанизацију и капацитете за партиципативно, интегрисано и одрживо планирање и управљање људским насељима у свим земљама.</w:t>
            </w:r>
          </w:p>
          <w:p w14:paraId="1829F38E" w14:textId="77777777" w:rsidR="0023564E" w:rsidRPr="00A93C16" w:rsidRDefault="0023564E" w:rsidP="0023564E">
            <w:pPr>
              <w:pStyle w:val="ListParagraph"/>
              <w:numPr>
                <w:ilvl w:val="0"/>
                <w:numId w:val="39"/>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11.7</w:t>
            </w:r>
            <w:r w:rsidRPr="00A93C16">
              <w:rPr>
                <w:rFonts w:asciiTheme="minorHAnsi" w:hAnsiTheme="minorHAnsi" w:cstheme="minorHAnsi"/>
                <w:noProof/>
                <w:lang w:val="sr-Cyrl-RS"/>
              </w:rPr>
              <w:t xml:space="preserve"> До 2030. омогућити универзални приступ безбедним, инклузивним и приступачним зеленим и јавним површинама, посебно за жене и децу, старија лица и особе са инвалидитетом.</w:t>
            </w:r>
          </w:p>
          <w:p w14:paraId="1C713F84" w14:textId="77777777" w:rsidR="0023564E" w:rsidRPr="00A93C16" w:rsidRDefault="0023564E" w:rsidP="0023564E">
            <w:pPr>
              <w:pStyle w:val="ListParagraph"/>
              <w:numPr>
                <w:ilvl w:val="0"/>
                <w:numId w:val="39"/>
              </w:numPr>
              <w:spacing w:after="0" w:line="240" w:lineRule="auto"/>
              <w:jc w:val="both"/>
              <w:rPr>
                <w:rFonts w:asciiTheme="minorHAnsi" w:hAnsiTheme="minorHAnsi" w:cstheme="minorHAnsi"/>
                <w:noProof/>
                <w:lang w:val="sr-Cyrl-RS"/>
              </w:rPr>
            </w:pPr>
            <w:r w:rsidRPr="00A93C16">
              <w:rPr>
                <w:rFonts w:asciiTheme="minorHAnsi" w:hAnsiTheme="minorHAnsi" w:cstheme="minorHAnsi"/>
                <w:b/>
                <w:noProof/>
                <w:lang w:val="sr-Cyrl-RS"/>
              </w:rPr>
              <w:t>11.б</w:t>
            </w:r>
            <w:r w:rsidRPr="00A93C16">
              <w:rPr>
                <w:rFonts w:asciiTheme="minorHAnsi" w:hAnsiTheme="minorHAnsi" w:cstheme="minorHAnsi"/>
                <w:noProof/>
                <w:lang w:val="sr-Cyrl-RS"/>
              </w:rPr>
              <w:t xml:space="preserve"> До 2020. значајно повећати број градова и људских насеља који усвајају и примењују интегрисане политике и планове усмерене ка инклузији, ефикасности ресурса, ублажавања и прилагођавања климатским променама, отпорности на елементарне непогоде. Такође развити и применити, у складу са Сендаи оквиром за смањење ризика од будућих катастрофа 2015–2030, холистичко управљање ризицима од елементарних непогода на свим нивоима.</w:t>
            </w:r>
          </w:p>
          <w:p w14:paraId="3F9E75E2" w14:textId="77777777" w:rsidR="0023564E" w:rsidRPr="00A93C16" w:rsidRDefault="0023564E" w:rsidP="0023564E">
            <w:pPr>
              <w:spacing w:after="0" w:line="240" w:lineRule="auto"/>
              <w:contextualSpacing/>
              <w:jc w:val="both"/>
              <w:rPr>
                <w:rFonts w:asciiTheme="minorHAnsi" w:hAnsiTheme="minorHAnsi" w:cstheme="minorHAnsi"/>
                <w:noProof/>
                <w:lang w:val="sr-Cyrl-RS"/>
              </w:rPr>
            </w:pPr>
          </w:p>
          <w:p w14:paraId="5C3A7698" w14:textId="77777777" w:rsidR="0023564E" w:rsidRPr="00A93C16" w:rsidRDefault="0023564E" w:rsidP="0023564E">
            <w:pPr>
              <w:spacing w:after="0" w:line="240" w:lineRule="auto"/>
              <w:jc w:val="both"/>
              <w:rPr>
                <w:rFonts w:asciiTheme="minorHAnsi" w:hAnsiTheme="minorHAnsi" w:cstheme="minorHAnsi"/>
                <w:b/>
                <w:noProof/>
                <w:lang w:val="sr-Cyrl-RS"/>
              </w:rPr>
            </w:pPr>
            <w:r w:rsidRPr="00A93C16">
              <w:rPr>
                <w:rFonts w:asciiTheme="minorHAnsi" w:hAnsiTheme="minorHAnsi" w:cstheme="minorHAnsi"/>
                <w:b/>
                <w:noProof/>
                <w:lang w:val="sr-Cyrl-RS"/>
              </w:rPr>
              <w:t>Допринос преговарачким поглављима</w:t>
            </w:r>
          </w:p>
          <w:p w14:paraId="348FBD82" w14:textId="3D1D2B27" w:rsidR="0023564E" w:rsidRPr="00A93C16" w:rsidRDefault="0023564E" w:rsidP="0023564E">
            <w:pPr>
              <w:spacing w:after="0" w:line="240" w:lineRule="auto"/>
              <w:jc w:val="both"/>
              <w:rPr>
                <w:noProof/>
                <w:lang w:val="sr-Cyrl-RS"/>
              </w:rPr>
            </w:pPr>
            <w:r w:rsidRPr="00F27F57">
              <w:rPr>
                <w:rFonts w:asciiTheme="minorHAnsi" w:hAnsiTheme="minorHAnsi" w:cstheme="minorHAnsi"/>
                <w:noProof/>
                <w:lang w:val="sr-Cyrl-RS"/>
              </w:rPr>
              <w:t>Поглавље 27 – Животна средина и климатске промене</w:t>
            </w:r>
          </w:p>
        </w:tc>
      </w:tr>
    </w:tbl>
    <w:p w14:paraId="5BE5E199" w14:textId="55771A94" w:rsidR="007D03C5" w:rsidRPr="00A93C16" w:rsidRDefault="007D03C5" w:rsidP="007D03C5">
      <w:pPr>
        <w:spacing w:after="0" w:line="240" w:lineRule="auto"/>
        <w:contextualSpacing/>
        <w:rPr>
          <w:rFonts w:eastAsia="Times New Roman" w:cstheme="minorHAnsi"/>
          <w:b/>
          <w:noProof/>
          <w:color w:val="000000"/>
          <w:lang w:val="sr-Cyrl-RS" w:eastAsia="sr-Latn-RS"/>
        </w:rPr>
      </w:pPr>
    </w:p>
    <w:p w14:paraId="3C4073EB" w14:textId="77777777" w:rsidR="008334A9" w:rsidRPr="00A93C16" w:rsidRDefault="008334A9" w:rsidP="007D03C5">
      <w:pPr>
        <w:spacing w:after="0" w:line="240" w:lineRule="auto"/>
        <w:contextualSpacing/>
        <w:rPr>
          <w:rFonts w:eastAsia="Times New Roman" w:cstheme="minorHAnsi"/>
          <w:b/>
          <w:noProof/>
          <w:color w:val="000000"/>
          <w:lang w:val="sr-Cyrl-RS" w:eastAsia="sr-Latn-RS"/>
        </w:rPr>
      </w:pPr>
    </w:p>
    <w:p w14:paraId="2A450422" w14:textId="59C576AC" w:rsidR="00057BF0" w:rsidRPr="00A93C16" w:rsidRDefault="00057BF0" w:rsidP="00057BF0">
      <w:pPr>
        <w:pStyle w:val="Heading2"/>
        <w:rPr>
          <w:noProof/>
        </w:rPr>
      </w:pPr>
      <w:bookmarkStart w:id="44" w:name="_Toc135286651"/>
      <w:r>
        <w:rPr>
          <w:noProof/>
        </w:rPr>
        <w:t xml:space="preserve">7.4 </w:t>
      </w:r>
      <w:r w:rsidRPr="00A93C16">
        <w:rPr>
          <w:noProof/>
        </w:rPr>
        <w:t xml:space="preserve">Развојни правац – </w:t>
      </w:r>
      <w:r>
        <w:rPr>
          <w:noProof/>
        </w:rPr>
        <w:t>добра управа</w:t>
      </w:r>
      <w:bookmarkEnd w:id="44"/>
    </w:p>
    <w:p w14:paraId="2AC6E369" w14:textId="77777777" w:rsidR="00546A4B" w:rsidRPr="00A93C16" w:rsidRDefault="00546A4B" w:rsidP="00546A4B">
      <w:pPr>
        <w:spacing w:after="0" w:line="240" w:lineRule="auto"/>
        <w:contextualSpacing/>
        <w:rPr>
          <w:b/>
          <w:noProof/>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1"/>
        <w:gridCol w:w="2088"/>
        <w:gridCol w:w="1301"/>
        <w:gridCol w:w="1061"/>
        <w:gridCol w:w="2410"/>
      </w:tblGrid>
      <w:tr w:rsidR="00031FF3" w:rsidRPr="00A93C16" w14:paraId="3A1176B7" w14:textId="77777777" w:rsidTr="00893A90">
        <w:trPr>
          <w:trHeight w:val="557"/>
        </w:trPr>
        <w:tc>
          <w:tcPr>
            <w:tcW w:w="2491" w:type="dxa"/>
            <w:vMerge w:val="restart"/>
            <w:shd w:val="pct10" w:color="auto" w:fill="auto"/>
            <w:vAlign w:val="center"/>
          </w:tcPr>
          <w:p w14:paraId="2B0EF708" w14:textId="77777777" w:rsidR="00031FF3" w:rsidRPr="00A93C16" w:rsidRDefault="00031FF3" w:rsidP="0023564E">
            <w:pPr>
              <w:spacing w:after="0" w:line="240" w:lineRule="auto"/>
              <w:rPr>
                <w:b/>
                <w:noProof/>
              </w:rPr>
            </w:pPr>
            <w:r w:rsidRPr="00A93C16">
              <w:rPr>
                <w:b/>
                <w:noProof/>
              </w:rPr>
              <w:t xml:space="preserve">Приоритетни циљ </w:t>
            </w:r>
            <w:r w:rsidRPr="00A93C16">
              <w:rPr>
                <w:b/>
                <w:bCs/>
                <w:noProof/>
              </w:rPr>
              <w:t>17</w:t>
            </w:r>
            <w:r w:rsidRPr="00A93C16">
              <w:rPr>
                <w:b/>
                <w:noProof/>
              </w:rPr>
              <w:t>:</w:t>
            </w:r>
          </w:p>
          <w:p w14:paraId="7827B71C" w14:textId="77777777" w:rsidR="00031FF3" w:rsidRPr="00A93C16" w:rsidRDefault="00031FF3" w:rsidP="0023564E">
            <w:pPr>
              <w:spacing w:after="0" w:line="240" w:lineRule="auto"/>
              <w:rPr>
                <w:b/>
                <w:noProof/>
              </w:rPr>
            </w:pPr>
            <w:r w:rsidRPr="00A93C16">
              <w:rPr>
                <w:rFonts w:eastAsia="Times New Roman" w:cstheme="minorHAnsi"/>
                <w:b/>
                <w:noProof/>
                <w:color w:val="000000"/>
              </w:rPr>
              <w:t>Унапређен систем „доброг управљања“ у ЈЛС</w:t>
            </w:r>
          </w:p>
        </w:tc>
        <w:tc>
          <w:tcPr>
            <w:tcW w:w="2088" w:type="dxa"/>
            <w:tcBorders>
              <w:bottom w:val="single" w:sz="4" w:space="0" w:color="auto"/>
            </w:tcBorders>
            <w:shd w:val="pct10" w:color="auto" w:fill="auto"/>
            <w:vAlign w:val="center"/>
          </w:tcPr>
          <w:p w14:paraId="26A898C5" w14:textId="77777777" w:rsidR="00031FF3" w:rsidRPr="00A93C16" w:rsidRDefault="00031FF3" w:rsidP="0023564E">
            <w:pPr>
              <w:spacing w:after="0" w:line="240" w:lineRule="auto"/>
              <w:jc w:val="center"/>
              <w:rPr>
                <w:b/>
                <w:noProof/>
              </w:rPr>
            </w:pPr>
            <w:r w:rsidRPr="00A93C16">
              <w:rPr>
                <w:b/>
                <w:noProof/>
              </w:rPr>
              <w:t>Индикатори</w:t>
            </w:r>
          </w:p>
        </w:tc>
        <w:tc>
          <w:tcPr>
            <w:tcW w:w="1301" w:type="dxa"/>
            <w:tcBorders>
              <w:bottom w:val="single" w:sz="4" w:space="0" w:color="auto"/>
            </w:tcBorders>
            <w:shd w:val="pct10" w:color="auto" w:fill="auto"/>
            <w:vAlign w:val="center"/>
          </w:tcPr>
          <w:p w14:paraId="2CF9911D" w14:textId="77777777" w:rsidR="00031FF3" w:rsidRPr="00A93C16" w:rsidRDefault="00031FF3" w:rsidP="0023564E">
            <w:pPr>
              <w:spacing w:after="0" w:line="240" w:lineRule="auto"/>
              <w:jc w:val="center"/>
              <w:rPr>
                <w:b/>
                <w:noProof/>
              </w:rPr>
            </w:pPr>
            <w:r w:rsidRPr="00A93C16">
              <w:rPr>
                <w:b/>
                <w:noProof/>
              </w:rPr>
              <w:t>Почетно стање</w:t>
            </w:r>
          </w:p>
        </w:tc>
        <w:tc>
          <w:tcPr>
            <w:tcW w:w="1061" w:type="dxa"/>
            <w:tcBorders>
              <w:bottom w:val="single" w:sz="4" w:space="0" w:color="auto"/>
            </w:tcBorders>
            <w:shd w:val="pct10" w:color="auto" w:fill="auto"/>
            <w:vAlign w:val="center"/>
          </w:tcPr>
          <w:p w14:paraId="4A7118C5" w14:textId="5AA3AE51" w:rsidR="00031FF3" w:rsidRPr="00A93C16" w:rsidRDefault="00031FF3" w:rsidP="0023564E">
            <w:pPr>
              <w:spacing w:after="0" w:line="240" w:lineRule="auto"/>
              <w:jc w:val="center"/>
              <w:rPr>
                <w:b/>
                <w:noProof/>
              </w:rPr>
            </w:pPr>
            <w:r w:rsidRPr="00A93C16">
              <w:rPr>
                <w:b/>
                <w:noProof/>
                <w:lang w:val="sr-Cyrl-RS"/>
              </w:rPr>
              <w:t>Жељено стање</w:t>
            </w:r>
          </w:p>
        </w:tc>
        <w:tc>
          <w:tcPr>
            <w:tcW w:w="2410" w:type="dxa"/>
            <w:tcBorders>
              <w:bottom w:val="single" w:sz="4" w:space="0" w:color="auto"/>
            </w:tcBorders>
            <w:shd w:val="pct10" w:color="auto" w:fill="auto"/>
            <w:vAlign w:val="center"/>
          </w:tcPr>
          <w:p w14:paraId="7D40CD50" w14:textId="7E87144B" w:rsidR="00031FF3" w:rsidRPr="00A93C16" w:rsidRDefault="00031FF3" w:rsidP="0023564E">
            <w:pPr>
              <w:spacing w:after="0" w:line="240" w:lineRule="auto"/>
              <w:jc w:val="center"/>
              <w:rPr>
                <w:b/>
                <w:noProof/>
              </w:rPr>
            </w:pPr>
            <w:r w:rsidRPr="00A93C16">
              <w:rPr>
                <w:b/>
                <w:noProof/>
                <w:lang w:val="sr-Cyrl-RS"/>
              </w:rPr>
              <w:t>Извор провере</w:t>
            </w:r>
          </w:p>
        </w:tc>
      </w:tr>
      <w:tr w:rsidR="00031FF3" w:rsidRPr="00A93C16" w14:paraId="51A1AAA3" w14:textId="77777777" w:rsidTr="003525A8">
        <w:trPr>
          <w:trHeight w:val="565"/>
        </w:trPr>
        <w:tc>
          <w:tcPr>
            <w:tcW w:w="2491" w:type="dxa"/>
            <w:vMerge/>
            <w:shd w:val="pct10" w:color="auto" w:fill="auto"/>
          </w:tcPr>
          <w:p w14:paraId="4B041FAC" w14:textId="77777777" w:rsidR="00031FF3" w:rsidRPr="00A93C16" w:rsidRDefault="00031FF3" w:rsidP="0023564E">
            <w:pPr>
              <w:spacing w:after="0" w:line="240" w:lineRule="auto"/>
              <w:rPr>
                <w:b/>
                <w:noProof/>
              </w:rPr>
            </w:pPr>
          </w:p>
        </w:tc>
        <w:tc>
          <w:tcPr>
            <w:tcW w:w="2088" w:type="dxa"/>
            <w:tcBorders>
              <w:top w:val="single" w:sz="4" w:space="0" w:color="auto"/>
              <w:bottom w:val="single" w:sz="4" w:space="0" w:color="auto"/>
              <w:right w:val="single" w:sz="4" w:space="0" w:color="auto"/>
            </w:tcBorders>
            <w:vAlign w:val="center"/>
          </w:tcPr>
          <w:p w14:paraId="783FF77A" w14:textId="3815299D" w:rsidR="00031FF3" w:rsidRPr="00031FF3" w:rsidRDefault="00031FF3" w:rsidP="0023564E">
            <w:pPr>
              <w:spacing w:after="0" w:line="240" w:lineRule="auto"/>
              <w:rPr>
                <w:rFonts w:eastAsia="Times New Roman" w:cstheme="minorHAnsi"/>
                <w:noProof/>
                <w:lang w:val="sr-Cyrl-RS" w:eastAsia="sr-Latn-RS"/>
              </w:rPr>
            </w:pPr>
            <w:r>
              <w:rPr>
                <w:lang w:val="sr-Cyrl-RS"/>
              </w:rPr>
              <w:t xml:space="preserve">Број запослених у јавним установама обухваћених мерама јачања </w:t>
            </w:r>
            <w:r w:rsidRPr="007D03C5">
              <w:rPr>
                <w:rFonts w:eastAsia="Times New Roman" w:cstheme="minorHAnsi"/>
                <w:noProof/>
                <w:lang w:val="sr-Cyrl-RS" w:eastAsia="sr-Latn-RS"/>
              </w:rPr>
              <w:t>принципа одговорности и владавине права</w:t>
            </w:r>
            <w:r>
              <w:rPr>
                <w:rFonts w:eastAsia="Times New Roman" w:cstheme="minorHAnsi"/>
                <w:noProof/>
                <w:lang w:val="sr-Cyrl-RS" w:eastAsia="sr-Latn-RS"/>
              </w:rPr>
              <w:t xml:space="preserve"> (ком)</w:t>
            </w:r>
          </w:p>
        </w:tc>
        <w:tc>
          <w:tcPr>
            <w:tcW w:w="1301" w:type="dxa"/>
            <w:tcBorders>
              <w:top w:val="single" w:sz="4" w:space="0" w:color="auto"/>
              <w:left w:val="single" w:sz="4" w:space="0" w:color="auto"/>
              <w:bottom w:val="single" w:sz="4" w:space="0" w:color="auto"/>
              <w:right w:val="single" w:sz="4" w:space="0" w:color="auto"/>
            </w:tcBorders>
            <w:vAlign w:val="center"/>
          </w:tcPr>
          <w:p w14:paraId="4905F609" w14:textId="77777777" w:rsidR="00031FF3" w:rsidRPr="00A93C16" w:rsidRDefault="00031FF3" w:rsidP="0023564E">
            <w:pPr>
              <w:spacing w:after="0" w:line="240" w:lineRule="auto"/>
              <w:rPr>
                <w:noProof/>
              </w:rPr>
            </w:pPr>
            <w:r w:rsidRPr="00A93C16">
              <w:rPr>
                <w:noProof/>
              </w:rPr>
              <w:t>нема података</w:t>
            </w:r>
          </w:p>
        </w:tc>
        <w:tc>
          <w:tcPr>
            <w:tcW w:w="1061" w:type="dxa"/>
            <w:tcBorders>
              <w:top w:val="single" w:sz="4" w:space="0" w:color="auto"/>
              <w:left w:val="single" w:sz="4" w:space="0" w:color="auto"/>
              <w:bottom w:val="single" w:sz="4" w:space="0" w:color="auto"/>
              <w:right w:val="single" w:sz="4" w:space="0" w:color="auto"/>
            </w:tcBorders>
            <w:vAlign w:val="center"/>
          </w:tcPr>
          <w:p w14:paraId="2F1C4CE1" w14:textId="77777777" w:rsidR="00DC79E2" w:rsidRDefault="00DC79E2" w:rsidP="003525A8">
            <w:pPr>
              <w:spacing w:after="0" w:line="240" w:lineRule="auto"/>
              <w:jc w:val="center"/>
              <w:rPr>
                <w:noProof/>
              </w:rPr>
            </w:pPr>
          </w:p>
          <w:p w14:paraId="1BB1B2E1" w14:textId="299E213A" w:rsidR="00031FF3" w:rsidRPr="00A93C16" w:rsidRDefault="00DC79E2" w:rsidP="003525A8">
            <w:pPr>
              <w:spacing w:after="0" w:line="240" w:lineRule="auto"/>
              <w:jc w:val="center"/>
              <w:rPr>
                <w:noProof/>
              </w:rPr>
            </w:pPr>
            <w:r>
              <w:rPr>
                <w:noProof/>
              </w:rPr>
              <w:t>250</w:t>
            </w:r>
          </w:p>
        </w:tc>
        <w:tc>
          <w:tcPr>
            <w:tcW w:w="2410" w:type="dxa"/>
            <w:tcBorders>
              <w:top w:val="single" w:sz="4" w:space="0" w:color="auto"/>
              <w:left w:val="single" w:sz="4" w:space="0" w:color="auto"/>
              <w:bottom w:val="single" w:sz="4" w:space="0" w:color="auto"/>
              <w:right w:val="single" w:sz="4" w:space="0" w:color="auto"/>
            </w:tcBorders>
            <w:vAlign w:val="center"/>
          </w:tcPr>
          <w:p w14:paraId="04BC94B6" w14:textId="2F6E9438" w:rsidR="00031FF3" w:rsidRPr="00F972F3" w:rsidRDefault="00DC79E2" w:rsidP="0023564E">
            <w:pPr>
              <w:spacing w:after="0" w:line="240" w:lineRule="auto"/>
              <w:rPr>
                <w:noProof/>
                <w:lang w:val="sr-Cyrl-RS"/>
              </w:rPr>
            </w:pPr>
            <w:r>
              <w:rPr>
                <w:noProof/>
                <w:lang w:val="sr-Cyrl-RS"/>
              </w:rPr>
              <w:t>Општинска управа</w:t>
            </w:r>
          </w:p>
        </w:tc>
      </w:tr>
      <w:tr w:rsidR="00031FF3" w:rsidRPr="00A93C16" w14:paraId="1F93FB8C" w14:textId="77777777" w:rsidTr="003525A8">
        <w:trPr>
          <w:trHeight w:val="565"/>
        </w:trPr>
        <w:tc>
          <w:tcPr>
            <w:tcW w:w="2491" w:type="dxa"/>
            <w:vMerge/>
            <w:shd w:val="pct10" w:color="auto" w:fill="auto"/>
          </w:tcPr>
          <w:p w14:paraId="421C029C" w14:textId="77777777" w:rsidR="00031FF3" w:rsidRPr="00A93C16" w:rsidRDefault="00031FF3" w:rsidP="0023564E">
            <w:pPr>
              <w:spacing w:after="0" w:line="240" w:lineRule="auto"/>
              <w:rPr>
                <w:b/>
                <w:noProof/>
              </w:rPr>
            </w:pPr>
          </w:p>
        </w:tc>
        <w:tc>
          <w:tcPr>
            <w:tcW w:w="2088" w:type="dxa"/>
            <w:tcBorders>
              <w:top w:val="single" w:sz="4" w:space="0" w:color="auto"/>
              <w:bottom w:val="single" w:sz="4" w:space="0" w:color="auto"/>
              <w:right w:val="single" w:sz="4" w:space="0" w:color="auto"/>
            </w:tcBorders>
            <w:vAlign w:val="center"/>
          </w:tcPr>
          <w:p w14:paraId="479CFAE1" w14:textId="23A10795" w:rsidR="00031FF3" w:rsidRPr="00A93C16" w:rsidRDefault="00031FF3" w:rsidP="0023564E">
            <w:pPr>
              <w:spacing w:after="0" w:line="240" w:lineRule="auto"/>
              <w:rPr>
                <w:noProof/>
                <w:color w:val="FF0000"/>
              </w:rPr>
            </w:pPr>
            <w:r>
              <w:rPr>
                <w:lang w:val="sr-Cyrl-RS"/>
              </w:rPr>
              <w:t xml:space="preserve">Број грађана који партиципирају у јавним расправама на годишњем нивоу </w:t>
            </w:r>
          </w:p>
        </w:tc>
        <w:tc>
          <w:tcPr>
            <w:tcW w:w="1301" w:type="dxa"/>
            <w:tcBorders>
              <w:top w:val="single" w:sz="4" w:space="0" w:color="auto"/>
              <w:left w:val="single" w:sz="4" w:space="0" w:color="auto"/>
              <w:bottom w:val="single" w:sz="4" w:space="0" w:color="auto"/>
              <w:right w:val="single" w:sz="4" w:space="0" w:color="auto"/>
            </w:tcBorders>
            <w:vAlign w:val="center"/>
          </w:tcPr>
          <w:p w14:paraId="6C516C44" w14:textId="67A77184" w:rsidR="00031FF3" w:rsidRPr="00DC79E2" w:rsidRDefault="00DC79E2" w:rsidP="0023564E">
            <w:pPr>
              <w:spacing w:after="0" w:line="240" w:lineRule="auto"/>
              <w:rPr>
                <w:noProof/>
                <w:lang w:val="sr-Cyrl-RS"/>
              </w:rPr>
            </w:pPr>
            <w:r>
              <w:rPr>
                <w:noProof/>
                <w:lang w:val="sr-Cyrl-RS"/>
              </w:rPr>
              <w:t>нема података</w:t>
            </w:r>
          </w:p>
        </w:tc>
        <w:tc>
          <w:tcPr>
            <w:tcW w:w="1061" w:type="dxa"/>
            <w:tcBorders>
              <w:top w:val="single" w:sz="4" w:space="0" w:color="auto"/>
              <w:left w:val="single" w:sz="4" w:space="0" w:color="auto"/>
              <w:bottom w:val="single" w:sz="4" w:space="0" w:color="auto"/>
              <w:right w:val="single" w:sz="4" w:space="0" w:color="auto"/>
            </w:tcBorders>
            <w:vAlign w:val="center"/>
          </w:tcPr>
          <w:p w14:paraId="1F6606C1" w14:textId="291BFEA2" w:rsidR="00031FF3" w:rsidRPr="00DC79E2" w:rsidRDefault="00DC79E2" w:rsidP="003525A8">
            <w:pPr>
              <w:spacing w:after="0" w:line="240" w:lineRule="auto"/>
              <w:jc w:val="center"/>
              <w:rPr>
                <w:noProof/>
                <w:lang w:val="sr-Cyrl-RS"/>
              </w:rPr>
            </w:pPr>
            <w:r>
              <w:rPr>
                <w:noProof/>
                <w:lang w:val="sr-Cyrl-RS"/>
              </w:rPr>
              <w:t>300</w:t>
            </w:r>
          </w:p>
        </w:tc>
        <w:tc>
          <w:tcPr>
            <w:tcW w:w="2410" w:type="dxa"/>
            <w:tcBorders>
              <w:top w:val="single" w:sz="4" w:space="0" w:color="auto"/>
              <w:left w:val="single" w:sz="4" w:space="0" w:color="auto"/>
              <w:bottom w:val="single" w:sz="4" w:space="0" w:color="auto"/>
              <w:right w:val="single" w:sz="4" w:space="0" w:color="auto"/>
            </w:tcBorders>
            <w:vAlign w:val="center"/>
          </w:tcPr>
          <w:p w14:paraId="0AB36770" w14:textId="214F4CFE" w:rsidR="00031FF3" w:rsidRPr="00DC79E2" w:rsidRDefault="00DC79E2" w:rsidP="0023564E">
            <w:pPr>
              <w:spacing w:after="0" w:line="240" w:lineRule="auto"/>
              <w:rPr>
                <w:noProof/>
                <w:lang w:val="sr-Cyrl-RS"/>
              </w:rPr>
            </w:pPr>
            <w:r>
              <w:rPr>
                <w:noProof/>
                <w:lang w:val="sr-Cyrl-RS"/>
              </w:rPr>
              <w:t>Општинска управа</w:t>
            </w:r>
          </w:p>
        </w:tc>
      </w:tr>
      <w:tr w:rsidR="00031FF3" w:rsidRPr="00A93C16" w14:paraId="6C3EE570" w14:textId="77777777" w:rsidTr="003525A8">
        <w:trPr>
          <w:trHeight w:val="565"/>
        </w:trPr>
        <w:tc>
          <w:tcPr>
            <w:tcW w:w="2491" w:type="dxa"/>
            <w:vMerge/>
            <w:shd w:val="pct10" w:color="auto" w:fill="auto"/>
          </w:tcPr>
          <w:p w14:paraId="0B25E4C2" w14:textId="77777777" w:rsidR="00031FF3" w:rsidRPr="00A93C16" w:rsidRDefault="00031FF3" w:rsidP="0023564E">
            <w:pPr>
              <w:spacing w:after="0" w:line="240" w:lineRule="auto"/>
              <w:rPr>
                <w:b/>
                <w:noProof/>
              </w:rPr>
            </w:pPr>
          </w:p>
        </w:tc>
        <w:tc>
          <w:tcPr>
            <w:tcW w:w="2088" w:type="dxa"/>
            <w:tcBorders>
              <w:top w:val="single" w:sz="4" w:space="0" w:color="auto"/>
              <w:bottom w:val="single" w:sz="4" w:space="0" w:color="auto"/>
              <w:right w:val="single" w:sz="4" w:space="0" w:color="auto"/>
            </w:tcBorders>
            <w:vAlign w:val="center"/>
          </w:tcPr>
          <w:p w14:paraId="16C8B425" w14:textId="40B1EB87" w:rsidR="00031FF3" w:rsidRDefault="00031FF3" w:rsidP="00031FF3">
            <w:pPr>
              <w:spacing w:after="0" w:line="240" w:lineRule="auto"/>
              <w:rPr>
                <w:lang w:val="sr-Cyrl-RS"/>
              </w:rPr>
            </w:pPr>
            <w:r>
              <w:rPr>
                <w:lang w:val="sr-Cyrl-RS"/>
              </w:rPr>
              <w:t xml:space="preserve">Број грађана који учествују у процесу доношења одлука </w:t>
            </w:r>
          </w:p>
          <w:p w14:paraId="47C5911C" w14:textId="14C2F89F" w:rsidR="00031FF3" w:rsidRPr="00A93C16" w:rsidRDefault="00031FF3" w:rsidP="0023564E">
            <w:pPr>
              <w:spacing w:after="0" w:line="240" w:lineRule="auto"/>
              <w:rPr>
                <w:noProof/>
                <w:color w:val="FF0000"/>
              </w:rPr>
            </w:pPr>
          </w:p>
        </w:tc>
        <w:tc>
          <w:tcPr>
            <w:tcW w:w="1301" w:type="dxa"/>
            <w:tcBorders>
              <w:top w:val="single" w:sz="4" w:space="0" w:color="auto"/>
              <w:left w:val="single" w:sz="4" w:space="0" w:color="auto"/>
              <w:bottom w:val="single" w:sz="4" w:space="0" w:color="auto"/>
              <w:right w:val="single" w:sz="4" w:space="0" w:color="auto"/>
            </w:tcBorders>
            <w:vAlign w:val="center"/>
          </w:tcPr>
          <w:p w14:paraId="015CC694" w14:textId="1DBAB0AB" w:rsidR="00031FF3" w:rsidRPr="00A93C16" w:rsidRDefault="00DC79E2" w:rsidP="0023564E">
            <w:pPr>
              <w:spacing w:after="0" w:line="240" w:lineRule="auto"/>
              <w:rPr>
                <w:noProof/>
              </w:rPr>
            </w:pPr>
            <w:r>
              <w:rPr>
                <w:noProof/>
                <w:lang w:val="sr-Cyrl-RS"/>
              </w:rPr>
              <w:t>нема података</w:t>
            </w:r>
          </w:p>
        </w:tc>
        <w:tc>
          <w:tcPr>
            <w:tcW w:w="1061" w:type="dxa"/>
            <w:tcBorders>
              <w:top w:val="single" w:sz="4" w:space="0" w:color="auto"/>
              <w:left w:val="single" w:sz="4" w:space="0" w:color="auto"/>
              <w:bottom w:val="single" w:sz="4" w:space="0" w:color="auto"/>
              <w:right w:val="single" w:sz="4" w:space="0" w:color="auto"/>
            </w:tcBorders>
            <w:vAlign w:val="center"/>
          </w:tcPr>
          <w:p w14:paraId="1B731F60" w14:textId="5C4FB746" w:rsidR="00DC79E2" w:rsidRPr="00DC79E2" w:rsidRDefault="00DC79E2" w:rsidP="003525A8">
            <w:pPr>
              <w:spacing w:after="0" w:line="240" w:lineRule="auto"/>
              <w:jc w:val="center"/>
              <w:rPr>
                <w:noProof/>
                <w:lang w:val="sr-Cyrl-RS"/>
              </w:rPr>
            </w:pPr>
            <w:r>
              <w:rPr>
                <w:noProof/>
                <w:lang w:val="sr-Cyrl-RS"/>
              </w:rPr>
              <w:t>50</w:t>
            </w:r>
          </w:p>
        </w:tc>
        <w:tc>
          <w:tcPr>
            <w:tcW w:w="2410" w:type="dxa"/>
            <w:tcBorders>
              <w:top w:val="single" w:sz="4" w:space="0" w:color="auto"/>
              <w:left w:val="single" w:sz="4" w:space="0" w:color="auto"/>
              <w:bottom w:val="single" w:sz="4" w:space="0" w:color="auto"/>
              <w:right w:val="single" w:sz="4" w:space="0" w:color="auto"/>
            </w:tcBorders>
            <w:vAlign w:val="center"/>
          </w:tcPr>
          <w:p w14:paraId="5F3AC25A" w14:textId="6EA5B7A7" w:rsidR="00031FF3" w:rsidRPr="00A93C16" w:rsidRDefault="00DC79E2" w:rsidP="0023564E">
            <w:pPr>
              <w:spacing w:after="0" w:line="240" w:lineRule="auto"/>
              <w:rPr>
                <w:noProof/>
              </w:rPr>
            </w:pPr>
            <w:r>
              <w:rPr>
                <w:noProof/>
                <w:lang w:val="sr-Cyrl-RS"/>
              </w:rPr>
              <w:t>Општинска управа</w:t>
            </w:r>
          </w:p>
        </w:tc>
      </w:tr>
      <w:tr w:rsidR="0023564E" w:rsidRPr="00A93C16" w14:paraId="0BA61769" w14:textId="77777777" w:rsidTr="00F31A1A">
        <w:trPr>
          <w:trHeight w:val="70"/>
        </w:trPr>
        <w:tc>
          <w:tcPr>
            <w:tcW w:w="9351" w:type="dxa"/>
            <w:gridSpan w:val="5"/>
          </w:tcPr>
          <w:p w14:paraId="408ECC25" w14:textId="77777777" w:rsidR="0023564E" w:rsidRPr="00A93C16" w:rsidRDefault="0023564E" w:rsidP="0023564E">
            <w:pPr>
              <w:spacing w:after="0" w:line="240" w:lineRule="auto"/>
              <w:jc w:val="both"/>
              <w:rPr>
                <w:b/>
                <w:noProof/>
                <w:color w:val="000000"/>
              </w:rPr>
            </w:pPr>
            <w:r w:rsidRPr="00A93C16">
              <w:rPr>
                <w:b/>
                <w:noProof/>
                <w:color w:val="000000"/>
              </w:rPr>
              <w:t>Образложење:</w:t>
            </w:r>
          </w:p>
          <w:p w14:paraId="79A009D5" w14:textId="3CDA2ABB" w:rsidR="0023564E" w:rsidRPr="003525A8" w:rsidRDefault="0023564E" w:rsidP="0023564E">
            <w:pPr>
              <w:spacing w:after="0" w:line="240" w:lineRule="auto"/>
              <w:jc w:val="both"/>
              <w:rPr>
                <w:rFonts w:cs="Calibri"/>
                <w:noProof/>
              </w:rPr>
            </w:pPr>
            <w:r w:rsidRPr="00AF4D7D">
              <w:rPr>
                <w:rFonts w:cs="Calibri"/>
                <w:noProof/>
              </w:rPr>
              <w:t>Добро управљање је суштински постулат свих друштава заснованих на демократији, владавини права и људским правима. Принципи доброг управљања леже у сржи</w:t>
            </w:r>
            <w:r w:rsidR="003525A8">
              <w:rPr>
                <w:rFonts w:cs="Calibri"/>
                <w:noProof/>
                <w:lang w:val="sr-Cyrl-RS"/>
              </w:rPr>
              <w:t xml:space="preserve"> </w:t>
            </w:r>
            <w:r w:rsidRPr="00AF4D7D">
              <w:rPr>
                <w:rFonts w:cs="Calibri"/>
                <w:noProof/>
              </w:rPr>
              <w:t>одрживог друштвено-економског развоја, а овим мерама Општина Смедеревска Паланка тежи да унапреди систем доброг управљања у својим организацијама.</w:t>
            </w:r>
            <w:r w:rsidR="003525A8">
              <w:rPr>
                <w:rFonts w:cs="Calibri"/>
                <w:noProof/>
                <w:lang w:val="sr-Cyrl-RS"/>
              </w:rPr>
              <w:t xml:space="preserve"> </w:t>
            </w:r>
            <w:r w:rsidRPr="00AF4D7D">
              <w:rPr>
                <w:rFonts w:cs="Calibri"/>
                <w:noProof/>
              </w:rPr>
              <w:t>Добро управљање представља основ сарадње међу актерима приликом саме израде Плана развоја општине, и других прописа и поцедура. Јасно утврђени задаци и границе поступања и одговорности доводе до</w:t>
            </w:r>
            <w:r w:rsidR="00F972F3">
              <w:rPr>
                <w:rFonts w:cs="Calibri"/>
                <w:noProof/>
                <w:lang w:val="sr-Cyrl-RS"/>
              </w:rPr>
              <w:t xml:space="preserve"> </w:t>
            </w:r>
          </w:p>
        </w:tc>
      </w:tr>
      <w:tr w:rsidR="0023564E" w:rsidRPr="00A93C16" w14:paraId="18F19779" w14:textId="77777777" w:rsidTr="00F31A1A">
        <w:trPr>
          <w:trHeight w:val="310"/>
        </w:trPr>
        <w:tc>
          <w:tcPr>
            <w:tcW w:w="9351" w:type="dxa"/>
            <w:gridSpan w:val="5"/>
            <w:shd w:val="pct10" w:color="auto" w:fill="auto"/>
          </w:tcPr>
          <w:p w14:paraId="7DDCC153" w14:textId="77777777" w:rsidR="0023564E" w:rsidRPr="00A93C16" w:rsidRDefault="0023564E" w:rsidP="0023564E">
            <w:pPr>
              <w:spacing w:after="0" w:line="240" w:lineRule="auto"/>
              <w:jc w:val="both"/>
              <w:rPr>
                <w:b/>
                <w:noProof/>
              </w:rPr>
            </w:pPr>
            <w:r w:rsidRPr="00A93C16">
              <w:rPr>
                <w:b/>
                <w:noProof/>
              </w:rPr>
              <w:lastRenderedPageBreak/>
              <w:t>Мере за остварење приоритетног циља 17</w:t>
            </w:r>
          </w:p>
        </w:tc>
      </w:tr>
      <w:tr w:rsidR="0023564E" w:rsidRPr="00A93C16" w14:paraId="2CA604CE" w14:textId="77777777" w:rsidTr="00F31A1A">
        <w:trPr>
          <w:trHeight w:val="70"/>
        </w:trPr>
        <w:tc>
          <w:tcPr>
            <w:tcW w:w="9351" w:type="dxa"/>
            <w:gridSpan w:val="5"/>
          </w:tcPr>
          <w:p w14:paraId="074CBC6D" w14:textId="77777777" w:rsidR="0023564E" w:rsidRPr="00A93C16" w:rsidRDefault="0023564E" w:rsidP="0023564E">
            <w:pPr>
              <w:spacing w:after="0" w:line="240" w:lineRule="auto"/>
              <w:jc w:val="both"/>
              <w:rPr>
                <w:b/>
                <w:bCs/>
                <w:noProof/>
              </w:rPr>
            </w:pPr>
            <w:r w:rsidRPr="00A93C16">
              <w:rPr>
                <w:b/>
                <w:bCs/>
                <w:noProof/>
              </w:rPr>
              <w:t xml:space="preserve">17.1. </w:t>
            </w:r>
            <w:r w:rsidRPr="00A93C16">
              <w:rPr>
                <w:rFonts w:eastAsia="Times New Roman" w:cstheme="minorHAnsi"/>
                <w:b/>
                <w:bCs/>
                <w:noProof/>
              </w:rPr>
              <w:t>Примена принципа одговорности и владавине права на хоризонталном и вертикалном нивоу</w:t>
            </w:r>
          </w:p>
          <w:p w14:paraId="25E54F4E"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b/>
                <w:bCs/>
                <w:noProof/>
              </w:rPr>
              <w:t>Сврха мере и начин како она доприноси остваривању приоритетног циља:</w:t>
            </w:r>
          </w:p>
          <w:p w14:paraId="69203588"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 xml:space="preserve">Са становишта грађана, принципи добре управе служе да унапреде начин на који администрација поступа. За управу је важно да кроз примену принципа унапреди поверење грађана у управу и легитимитет органа власти у ЈЛС. </w:t>
            </w:r>
          </w:p>
          <w:p w14:paraId="13B28637" w14:textId="77777777" w:rsidR="0023564E" w:rsidRPr="00A93C16" w:rsidRDefault="0023564E" w:rsidP="0023564E">
            <w:pPr>
              <w:autoSpaceDE w:val="0"/>
              <w:autoSpaceDN w:val="0"/>
              <w:adjustRightInd w:val="0"/>
              <w:spacing w:after="0" w:line="240" w:lineRule="auto"/>
              <w:jc w:val="both"/>
              <w:rPr>
                <w:b/>
                <w:bCs/>
                <w:iCs/>
                <w:noProof/>
              </w:rPr>
            </w:pPr>
            <w:r w:rsidRPr="00A93C16">
              <w:rPr>
                <w:b/>
                <w:bCs/>
                <w:iCs/>
                <w:noProof/>
              </w:rPr>
              <w:t>Предвиђене активности у оквиру мере:</w:t>
            </w:r>
          </w:p>
          <w:p w14:paraId="42D39D5C" w14:textId="285D394A" w:rsidR="0023564E" w:rsidRPr="00A93C16" w:rsidRDefault="0023564E" w:rsidP="0023564E">
            <w:pPr>
              <w:autoSpaceDE w:val="0"/>
              <w:autoSpaceDN w:val="0"/>
              <w:adjustRightInd w:val="0"/>
              <w:spacing w:after="0" w:line="240" w:lineRule="auto"/>
              <w:jc w:val="both"/>
              <w:rPr>
                <w:iCs/>
                <w:noProof/>
                <w:color w:val="FF0000"/>
              </w:rPr>
            </w:pPr>
            <w:r w:rsidRPr="00A93C16">
              <w:rPr>
                <w:iCs/>
                <w:noProof/>
                <w:lang w:val="sr-Cyrl-RS"/>
              </w:rPr>
              <w:t>Овом мером ће бити о</w:t>
            </w:r>
            <w:r w:rsidRPr="00A93C16">
              <w:rPr>
                <w:iCs/>
                <w:noProof/>
              </w:rPr>
              <w:t>безбеђ</w:t>
            </w:r>
            <w:r w:rsidRPr="00A93C16">
              <w:rPr>
                <w:iCs/>
                <w:noProof/>
                <w:lang w:val="sr-Cyrl-RS"/>
              </w:rPr>
              <w:t>ени</w:t>
            </w:r>
            <w:r w:rsidRPr="00A93C16">
              <w:rPr>
                <w:iCs/>
                <w:noProof/>
              </w:rPr>
              <w:t xml:space="preserve"> услов</w:t>
            </w:r>
            <w:r w:rsidRPr="00A93C16">
              <w:rPr>
                <w:iCs/>
                <w:noProof/>
                <w:lang w:val="sr-Cyrl-RS"/>
              </w:rPr>
              <w:t>и</w:t>
            </w:r>
            <w:r w:rsidRPr="00A93C16">
              <w:rPr>
                <w:iCs/>
                <w:noProof/>
              </w:rPr>
              <w:t xml:space="preserve"> за делегирање одговорности приликом обављања задатака у систему локалне самоуправе хоризонтално и вертикално, јасна расподела обавеза, механизми за позивање на одговорност и обезбеђивање санкција за неодговорност.  Кроз јасну организацију посла и поделе одговорности, свака активност треба да буде заснована на валидној правној норми како би била обезбеђена предвидљивост и једнак третман у поступању.</w:t>
            </w:r>
          </w:p>
          <w:p w14:paraId="4B48A0CC"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b/>
                <w:bCs/>
                <w:noProof/>
              </w:rPr>
              <w:t>Утицај мере на конкретне циљне групе:</w:t>
            </w:r>
          </w:p>
          <w:p w14:paraId="3C4D8BCD"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На овај начин управа постаје отворена, обезбеђује равноправност грађана и њихово учествовање у одлучивању, а истовремено указује на успостављање механизама одговорности у локалним самоуправама.</w:t>
            </w:r>
          </w:p>
          <w:p w14:paraId="05F8FB36"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Calibri"/>
                <w:b/>
                <w:bCs/>
                <w:noProof/>
              </w:rPr>
              <w:t xml:space="preserve">Тип мере: </w:t>
            </w:r>
            <w:r w:rsidRPr="00A93C16">
              <w:rPr>
                <w:noProof/>
              </w:rPr>
              <w:t>Институционално-управљачко-организациона</w:t>
            </w:r>
          </w:p>
          <w:p w14:paraId="3BCA01E3" w14:textId="77777777" w:rsidR="0023564E" w:rsidRPr="00A93C16" w:rsidRDefault="0023564E" w:rsidP="0023564E">
            <w:pPr>
              <w:spacing w:after="0" w:line="240" w:lineRule="auto"/>
              <w:jc w:val="both"/>
              <w:rPr>
                <w:b/>
                <w:noProof/>
                <w:color w:val="000000"/>
              </w:rPr>
            </w:pPr>
            <w:r w:rsidRPr="00A93C16">
              <w:rPr>
                <w:b/>
                <w:noProof/>
                <w:color w:val="000000"/>
              </w:rPr>
              <w:t xml:space="preserve">Процењена потребна средства: </w:t>
            </w:r>
            <w:r w:rsidRPr="00A93C16">
              <w:rPr>
                <w:bCs/>
                <w:noProof/>
                <w:color w:val="000000"/>
              </w:rPr>
              <w:t>600.000,00 рсд</w:t>
            </w:r>
          </w:p>
          <w:p w14:paraId="4FB72EF1" w14:textId="77777777" w:rsidR="0023564E" w:rsidRPr="00A93C16" w:rsidRDefault="0023564E" w:rsidP="0023564E">
            <w:pPr>
              <w:spacing w:after="0" w:line="240" w:lineRule="auto"/>
              <w:jc w:val="both"/>
              <w:rPr>
                <w:b/>
                <w:i/>
                <w:iCs/>
                <w:noProof/>
                <w:color w:val="000000"/>
              </w:rPr>
            </w:pPr>
            <w:r w:rsidRPr="00A93C16">
              <w:rPr>
                <w:b/>
                <w:noProof/>
                <w:color w:val="000000"/>
              </w:rPr>
              <w:t xml:space="preserve">Извор финансирања: </w:t>
            </w:r>
            <w:r w:rsidRPr="00A93C16">
              <w:rPr>
                <w:bCs/>
                <w:noProof/>
                <w:color w:val="000000"/>
              </w:rPr>
              <w:t>интерно и екстерно</w:t>
            </w:r>
          </w:p>
          <w:p w14:paraId="4190A659" w14:textId="77777777" w:rsidR="0023564E" w:rsidRPr="00A93C16" w:rsidRDefault="0023564E" w:rsidP="0023564E">
            <w:pPr>
              <w:spacing w:after="0" w:line="240" w:lineRule="auto"/>
              <w:jc w:val="both"/>
              <w:rPr>
                <w:bCs/>
                <w:noProof/>
                <w:color w:val="000000"/>
              </w:rPr>
            </w:pPr>
            <w:r w:rsidRPr="00A93C16">
              <w:rPr>
                <w:b/>
                <w:noProof/>
                <w:color w:val="000000"/>
              </w:rPr>
              <w:t xml:space="preserve">Одговорна страна за имплементацију мере: </w:t>
            </w:r>
            <w:r w:rsidRPr="00A93C16">
              <w:rPr>
                <w:bCs/>
                <w:noProof/>
                <w:color w:val="000000"/>
              </w:rPr>
              <w:t>Локална самоуправа</w:t>
            </w:r>
          </w:p>
          <w:p w14:paraId="654A7328" w14:textId="18A629CB" w:rsidR="0023564E" w:rsidRPr="00A93C16" w:rsidRDefault="0023564E" w:rsidP="0023564E">
            <w:pPr>
              <w:spacing w:after="0" w:line="240" w:lineRule="auto"/>
              <w:jc w:val="both"/>
              <w:rPr>
                <w:noProof/>
                <w:color w:val="000000"/>
              </w:rPr>
            </w:pPr>
            <w:r w:rsidRPr="00A93C16">
              <w:rPr>
                <w:b/>
                <w:noProof/>
                <w:color w:val="000000"/>
              </w:rPr>
              <w:t>Други учесници у спровођењу</w:t>
            </w:r>
            <w:r w:rsidRPr="00A93C16">
              <w:rPr>
                <w:noProof/>
                <w:color w:val="000000"/>
              </w:rPr>
              <w:t>: невладин сектор, организације цивилног друштва, други органи јавне</w:t>
            </w:r>
            <w:r w:rsidR="003525A8">
              <w:rPr>
                <w:noProof/>
                <w:color w:val="000000"/>
                <w:lang w:val="sr-Cyrl-RS"/>
              </w:rPr>
              <w:t xml:space="preserve"> </w:t>
            </w:r>
            <w:r w:rsidRPr="00A93C16">
              <w:rPr>
                <w:noProof/>
                <w:color w:val="000000"/>
              </w:rPr>
              <w:t>власти</w:t>
            </w:r>
          </w:p>
          <w:p w14:paraId="7430A2AA" w14:textId="77777777" w:rsidR="0023564E" w:rsidRPr="00A93C16" w:rsidRDefault="0023564E" w:rsidP="0023564E">
            <w:pPr>
              <w:spacing w:after="0" w:line="240" w:lineRule="auto"/>
              <w:jc w:val="both"/>
              <w:rPr>
                <w:noProof/>
                <w:color w:val="000000"/>
              </w:rPr>
            </w:pPr>
            <w:r w:rsidRPr="00A93C16">
              <w:rPr>
                <w:b/>
                <w:noProof/>
                <w:color w:val="000000"/>
              </w:rPr>
              <w:t xml:space="preserve">Рок за реализацију: </w:t>
            </w:r>
            <w:r w:rsidRPr="00A93C16">
              <w:rPr>
                <w:noProof/>
                <w:color w:val="000000"/>
              </w:rPr>
              <w:t>континуирано</w:t>
            </w:r>
          </w:p>
          <w:p w14:paraId="08DD4B7F" w14:textId="1FD6A3A0" w:rsidR="0023564E" w:rsidRPr="00A93C16" w:rsidRDefault="0023564E" w:rsidP="0023564E">
            <w:pPr>
              <w:spacing w:after="0" w:line="240" w:lineRule="auto"/>
              <w:jc w:val="both"/>
              <w:rPr>
                <w:noProof/>
                <w:color w:val="000000"/>
              </w:rPr>
            </w:pPr>
            <w:r w:rsidRPr="00A93C16">
              <w:rPr>
                <w:b/>
                <w:noProof/>
                <w:color w:val="000000"/>
              </w:rPr>
              <w:t xml:space="preserve">Показатељи учинка: </w:t>
            </w:r>
            <w:r w:rsidRPr="00A93C16">
              <w:rPr>
                <w:noProof/>
              </w:rPr>
              <w:t>формални и неформални показатељи</w:t>
            </w:r>
            <w:r w:rsidR="003525A8">
              <w:rPr>
                <w:noProof/>
                <w:lang w:val="sr-Cyrl-RS"/>
              </w:rPr>
              <w:t>, п</w:t>
            </w:r>
            <w:r w:rsidRPr="00A93C16">
              <w:rPr>
                <w:noProof/>
              </w:rPr>
              <w:t>оверење грађана у администрацију, правна сигурност и једнакост у поступању, испуњавање планов</w:t>
            </w:r>
            <w:r w:rsidR="003525A8">
              <w:rPr>
                <w:noProof/>
                <w:lang w:val="sr-Cyrl-RS"/>
              </w:rPr>
              <w:t>а</w:t>
            </w:r>
            <w:r w:rsidRPr="00A93C16">
              <w:rPr>
                <w:noProof/>
              </w:rPr>
              <w:t xml:space="preserve"> и програма у роковима од стране запослених, утврђене границе одговорности међу запосленима </w:t>
            </w:r>
          </w:p>
        </w:tc>
      </w:tr>
      <w:tr w:rsidR="0023564E" w:rsidRPr="00A93C16" w14:paraId="00AD8FB5" w14:textId="77777777" w:rsidTr="00F31A1A">
        <w:trPr>
          <w:trHeight w:val="70"/>
        </w:trPr>
        <w:tc>
          <w:tcPr>
            <w:tcW w:w="9351" w:type="dxa"/>
            <w:gridSpan w:val="5"/>
          </w:tcPr>
          <w:p w14:paraId="7813191E" w14:textId="77777777" w:rsidR="0023564E" w:rsidRPr="00A93C16" w:rsidRDefault="0023564E" w:rsidP="0023564E">
            <w:pPr>
              <w:spacing w:after="0" w:line="240" w:lineRule="auto"/>
              <w:jc w:val="both"/>
              <w:rPr>
                <w:rFonts w:eastAsia="Times New Roman" w:cstheme="minorHAnsi"/>
                <w:b/>
                <w:bCs/>
                <w:noProof/>
                <w:color w:val="000000"/>
              </w:rPr>
            </w:pPr>
            <w:r w:rsidRPr="00A93C16">
              <w:rPr>
                <w:b/>
                <w:bCs/>
                <w:noProof/>
              </w:rPr>
              <w:t>17</w:t>
            </w:r>
            <w:r w:rsidRPr="00A93C16">
              <w:rPr>
                <w:b/>
                <w:noProof/>
                <w:color w:val="000000"/>
              </w:rPr>
              <w:t xml:space="preserve">.2. </w:t>
            </w:r>
            <w:r w:rsidRPr="00A93C16">
              <w:rPr>
                <w:rFonts w:eastAsia="Times New Roman" w:cstheme="minorHAnsi"/>
                <w:b/>
                <w:bCs/>
                <w:noProof/>
                <w:color w:val="000000"/>
              </w:rPr>
              <w:t>Обезбеђивање транспарентности у раду и процедурама</w:t>
            </w:r>
          </w:p>
          <w:p w14:paraId="0FB77C47"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Сврха мере и начин како она доприноси остваривању приоритетног циља:</w:t>
            </w:r>
          </w:p>
          <w:p w14:paraId="0D276452"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Подаци о активностима органа ЈСЛ  треба да постану видљиви и доступни свим заинтересованим лицима.</w:t>
            </w:r>
          </w:p>
          <w:p w14:paraId="3B405DEE" w14:textId="77777777" w:rsidR="0023564E" w:rsidRPr="00A93C16" w:rsidRDefault="0023564E" w:rsidP="0023564E">
            <w:pPr>
              <w:autoSpaceDE w:val="0"/>
              <w:autoSpaceDN w:val="0"/>
              <w:adjustRightInd w:val="0"/>
              <w:spacing w:after="0" w:line="240" w:lineRule="auto"/>
              <w:jc w:val="both"/>
              <w:rPr>
                <w:b/>
                <w:bCs/>
                <w:iCs/>
                <w:noProof/>
              </w:rPr>
            </w:pPr>
            <w:r w:rsidRPr="00A93C16">
              <w:rPr>
                <w:b/>
                <w:bCs/>
                <w:iCs/>
                <w:noProof/>
              </w:rPr>
              <w:t>Предвиђене активности у оквиру мере:</w:t>
            </w:r>
          </w:p>
          <w:p w14:paraId="2F603985" w14:textId="460A966D" w:rsidR="0023564E" w:rsidRPr="00A93C16" w:rsidRDefault="0023564E" w:rsidP="0023564E">
            <w:pPr>
              <w:autoSpaceDE w:val="0"/>
              <w:autoSpaceDN w:val="0"/>
              <w:adjustRightInd w:val="0"/>
              <w:spacing w:after="0" w:line="240" w:lineRule="auto"/>
              <w:jc w:val="both"/>
              <w:rPr>
                <w:iCs/>
                <w:noProof/>
                <w:color w:val="FF0000"/>
                <w:lang w:val="sr-Cyrl-RS"/>
              </w:rPr>
            </w:pPr>
            <w:r w:rsidRPr="00A93C16">
              <w:rPr>
                <w:iCs/>
                <w:noProof/>
              </w:rPr>
              <w:t xml:space="preserve">Обезбеђивање транспарентности у организацији и процедури, токови информација хоризонтално и вертикално, јавност локалних активности, јачање културе транспарентности, </w:t>
            </w:r>
            <w:r w:rsidR="003525A8" w:rsidRPr="00A93C16">
              <w:rPr>
                <w:iCs/>
                <w:noProof/>
              </w:rPr>
              <w:t xml:space="preserve">омогућити </w:t>
            </w:r>
            <w:r w:rsidRPr="00A93C16">
              <w:rPr>
                <w:iCs/>
                <w:noProof/>
              </w:rPr>
              <w:t>приступ информација на основу постојања писаних трагова у спроведеним активностима.</w:t>
            </w:r>
            <w:r w:rsidRPr="00A93C16">
              <w:rPr>
                <w:iCs/>
                <w:noProof/>
                <w:lang w:val="sr-Cyrl-RS"/>
              </w:rPr>
              <w:t xml:space="preserve"> К</w:t>
            </w:r>
            <w:r w:rsidRPr="00A93C16">
              <w:rPr>
                <w:iCs/>
                <w:noProof/>
              </w:rPr>
              <w:t xml:space="preserve">роз транспарентно буџетирање, објављивање </w:t>
            </w:r>
            <w:r w:rsidRPr="00A93C16">
              <w:rPr>
                <w:iCs/>
                <w:noProof/>
                <w:lang w:val="sr-Cyrl-RS"/>
              </w:rPr>
              <w:t xml:space="preserve">издатих  грађевинских дозвола и локацијских услова, </w:t>
            </w:r>
            <w:r w:rsidRPr="00A93C16">
              <w:rPr>
                <w:iCs/>
                <w:noProof/>
              </w:rPr>
              <w:t>одговарање по захтевима за давање информација у законом предвиђеним роковима, уређивање сајта општине који би на јасан и лак начин усмеравао грађане према информацијама за које су заинтересовани.</w:t>
            </w:r>
            <w:r w:rsidRPr="00A93C16">
              <w:rPr>
                <w:iCs/>
                <w:noProof/>
                <w:lang w:val="sr-Cyrl-RS"/>
              </w:rPr>
              <w:t xml:space="preserve"> Овом мером је предвиђено и објављивање Међуопштинског службеног гласника Смедеревске Паланке и Велике Плане на страници сајта.</w:t>
            </w:r>
          </w:p>
          <w:p w14:paraId="198B76CA"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Утицај мере на конкретне циљне групе:</w:t>
            </w:r>
          </w:p>
          <w:p w14:paraId="1658E433"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 xml:space="preserve">Транспарентност је предуслов за остваривање других принципа доброг управљања, пре свега одговорности, као и принципа партиципације а сматра се начином спречавања или борбе против корупције. </w:t>
            </w:r>
          </w:p>
          <w:p w14:paraId="6B373092"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Calibri"/>
                <w:b/>
                <w:bCs/>
                <w:noProof/>
              </w:rPr>
              <w:t xml:space="preserve">Тип мере: </w:t>
            </w:r>
            <w:r w:rsidRPr="00A93C16">
              <w:rPr>
                <w:noProof/>
              </w:rPr>
              <w:t>Институционално-управљачко-организациона</w:t>
            </w:r>
          </w:p>
          <w:p w14:paraId="3F4F4C26" w14:textId="77777777" w:rsidR="0023564E" w:rsidRPr="00A93C16" w:rsidRDefault="0023564E" w:rsidP="0023564E">
            <w:pPr>
              <w:spacing w:after="0" w:line="240" w:lineRule="auto"/>
              <w:jc w:val="both"/>
              <w:rPr>
                <w:bCs/>
                <w:noProof/>
                <w:color w:val="000000"/>
              </w:rPr>
            </w:pPr>
            <w:r w:rsidRPr="00A93C16">
              <w:rPr>
                <w:b/>
                <w:noProof/>
                <w:color w:val="000000"/>
              </w:rPr>
              <w:t xml:space="preserve">Процењена потребна средства: </w:t>
            </w:r>
            <w:r w:rsidRPr="00A93C16">
              <w:rPr>
                <w:bCs/>
                <w:noProof/>
                <w:color w:val="000000"/>
              </w:rPr>
              <w:t>400.000,00 рсд</w:t>
            </w:r>
          </w:p>
          <w:p w14:paraId="60291210" w14:textId="77777777" w:rsidR="0023564E" w:rsidRPr="00A93C16" w:rsidRDefault="0023564E" w:rsidP="0023564E">
            <w:pPr>
              <w:spacing w:after="0" w:line="240" w:lineRule="auto"/>
              <w:jc w:val="both"/>
              <w:rPr>
                <w:bCs/>
                <w:i/>
                <w:iCs/>
                <w:noProof/>
                <w:color w:val="000000"/>
              </w:rPr>
            </w:pPr>
            <w:r w:rsidRPr="00A93C16">
              <w:rPr>
                <w:b/>
                <w:noProof/>
                <w:color w:val="000000"/>
              </w:rPr>
              <w:t xml:space="preserve">Извор финансирања: </w:t>
            </w:r>
            <w:r w:rsidRPr="00A93C16">
              <w:rPr>
                <w:bCs/>
                <w:noProof/>
                <w:color w:val="000000"/>
              </w:rPr>
              <w:t>интерно и екстерно</w:t>
            </w:r>
          </w:p>
          <w:p w14:paraId="22A6DBDC" w14:textId="77777777" w:rsidR="0023564E" w:rsidRPr="00A93C16" w:rsidRDefault="0023564E" w:rsidP="0023564E">
            <w:pPr>
              <w:spacing w:after="0" w:line="240" w:lineRule="auto"/>
              <w:jc w:val="both"/>
              <w:rPr>
                <w:b/>
                <w:noProof/>
                <w:color w:val="000000"/>
              </w:rPr>
            </w:pPr>
            <w:r w:rsidRPr="00A93C16">
              <w:rPr>
                <w:b/>
                <w:noProof/>
                <w:color w:val="000000"/>
              </w:rPr>
              <w:lastRenderedPageBreak/>
              <w:t xml:space="preserve">Одговорна страна за имплементацију мере: </w:t>
            </w:r>
            <w:r w:rsidRPr="00A93C16">
              <w:rPr>
                <w:bCs/>
                <w:noProof/>
                <w:color w:val="000000"/>
              </w:rPr>
              <w:t>Локална самоуправа</w:t>
            </w:r>
          </w:p>
          <w:p w14:paraId="764D5DE9" w14:textId="77777777" w:rsidR="0023564E" w:rsidRPr="00A93C16" w:rsidRDefault="0023564E" w:rsidP="0023564E">
            <w:pPr>
              <w:spacing w:after="0" w:line="240" w:lineRule="auto"/>
              <w:jc w:val="both"/>
              <w:rPr>
                <w:noProof/>
                <w:color w:val="000000"/>
              </w:rPr>
            </w:pPr>
            <w:r w:rsidRPr="00A93C16">
              <w:rPr>
                <w:b/>
                <w:noProof/>
                <w:color w:val="000000"/>
              </w:rPr>
              <w:t>Други учесници у спровођењу</w:t>
            </w:r>
            <w:r w:rsidRPr="00A93C16">
              <w:rPr>
                <w:noProof/>
                <w:color w:val="000000"/>
              </w:rPr>
              <w:t>: невладин сектор, организације цивилног друштва</w:t>
            </w:r>
          </w:p>
          <w:p w14:paraId="1118AF6E" w14:textId="77777777" w:rsidR="0023564E" w:rsidRPr="00A93C16" w:rsidRDefault="0023564E" w:rsidP="0023564E">
            <w:pPr>
              <w:spacing w:after="0" w:line="240" w:lineRule="auto"/>
              <w:jc w:val="both"/>
              <w:rPr>
                <w:noProof/>
                <w:color w:val="000000"/>
              </w:rPr>
            </w:pPr>
            <w:r w:rsidRPr="00A93C16">
              <w:rPr>
                <w:b/>
                <w:noProof/>
                <w:color w:val="000000"/>
              </w:rPr>
              <w:t xml:space="preserve">Рок за реализацију: </w:t>
            </w:r>
            <w:r w:rsidRPr="00A93C16">
              <w:rPr>
                <w:noProof/>
                <w:color w:val="000000"/>
              </w:rPr>
              <w:t>континуирано</w:t>
            </w:r>
          </w:p>
          <w:p w14:paraId="7B0EC521" w14:textId="77777777" w:rsidR="0023564E" w:rsidRPr="00A93C16" w:rsidRDefault="0023564E" w:rsidP="0023564E">
            <w:pPr>
              <w:spacing w:after="0" w:line="240" w:lineRule="auto"/>
              <w:jc w:val="both"/>
              <w:rPr>
                <w:b/>
                <w:noProof/>
                <w:color w:val="000000"/>
              </w:rPr>
            </w:pPr>
            <w:r w:rsidRPr="00A93C16">
              <w:rPr>
                <w:b/>
                <w:noProof/>
                <w:color w:val="000000"/>
              </w:rPr>
              <w:t xml:space="preserve">Показатељи учинка: </w:t>
            </w:r>
            <w:r w:rsidRPr="00A93C16">
              <w:rPr>
                <w:noProof/>
                <w:color w:val="000000"/>
              </w:rPr>
              <w:t>Виши ниво транспарентности смањује број захтева за давање информација од јавног значаја, ажурну евиденцију и податке у отвореном формату.</w:t>
            </w:r>
          </w:p>
        </w:tc>
      </w:tr>
      <w:tr w:rsidR="0023564E" w:rsidRPr="00A93C16" w14:paraId="1C3DD5D5" w14:textId="77777777" w:rsidTr="00F31A1A">
        <w:trPr>
          <w:trHeight w:val="70"/>
        </w:trPr>
        <w:tc>
          <w:tcPr>
            <w:tcW w:w="9351" w:type="dxa"/>
            <w:gridSpan w:val="5"/>
          </w:tcPr>
          <w:p w14:paraId="1D6ECB07" w14:textId="77777777" w:rsidR="0023564E" w:rsidRPr="00A93C16" w:rsidRDefault="0023564E" w:rsidP="0023564E">
            <w:pPr>
              <w:spacing w:after="0" w:line="240" w:lineRule="auto"/>
              <w:jc w:val="both"/>
              <w:rPr>
                <w:rFonts w:eastAsia="Times New Roman" w:cstheme="minorHAnsi"/>
                <w:b/>
                <w:bCs/>
                <w:noProof/>
              </w:rPr>
            </w:pPr>
            <w:r w:rsidRPr="00A93C16">
              <w:rPr>
                <w:b/>
                <w:bCs/>
                <w:noProof/>
              </w:rPr>
              <w:lastRenderedPageBreak/>
              <w:t>17</w:t>
            </w:r>
            <w:r w:rsidRPr="00A93C16">
              <w:rPr>
                <w:b/>
                <w:noProof/>
                <w:color w:val="000000"/>
              </w:rPr>
              <w:t xml:space="preserve">.3. </w:t>
            </w:r>
            <w:r w:rsidRPr="00A93C16">
              <w:rPr>
                <w:rFonts w:eastAsia="Times New Roman" w:cstheme="minorHAnsi"/>
                <w:b/>
                <w:bCs/>
                <w:noProof/>
                <w:color w:val="000000"/>
              </w:rPr>
              <w:t xml:space="preserve">Спровођење механизма који омогућава грађанима да дају своје учешће у процесу </w:t>
            </w:r>
            <w:r w:rsidRPr="00A93C16">
              <w:rPr>
                <w:rFonts w:eastAsia="Times New Roman" w:cstheme="minorHAnsi"/>
                <w:b/>
                <w:bCs/>
                <w:noProof/>
              </w:rPr>
              <w:t>доношења одлука</w:t>
            </w:r>
          </w:p>
          <w:p w14:paraId="3E6F8ED5"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 xml:space="preserve">Сврха мере и начин како она доприноси остваривању приоритетног циља: </w:t>
            </w:r>
          </w:p>
          <w:p w14:paraId="58C744B3"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Непосредно учешће у одлучивању, упућивање предлога и јавних критика и консултовање грађана</w:t>
            </w:r>
          </w:p>
          <w:p w14:paraId="6FA37BEA" w14:textId="77777777" w:rsidR="0023564E" w:rsidRPr="00A93C16" w:rsidRDefault="0023564E" w:rsidP="0023564E">
            <w:pPr>
              <w:autoSpaceDE w:val="0"/>
              <w:autoSpaceDN w:val="0"/>
              <w:adjustRightInd w:val="0"/>
              <w:spacing w:after="0" w:line="240" w:lineRule="auto"/>
              <w:jc w:val="both"/>
              <w:rPr>
                <w:b/>
                <w:bCs/>
                <w:iCs/>
                <w:noProof/>
              </w:rPr>
            </w:pPr>
            <w:r w:rsidRPr="00A93C16">
              <w:rPr>
                <w:b/>
                <w:bCs/>
                <w:iCs/>
                <w:noProof/>
              </w:rPr>
              <w:t>Предвиђене активности у оквиру мере:</w:t>
            </w:r>
          </w:p>
          <w:p w14:paraId="6DD5A7A2" w14:textId="1E48BA4A" w:rsidR="0023564E" w:rsidRPr="00A93C16" w:rsidRDefault="0023564E" w:rsidP="0023564E">
            <w:pPr>
              <w:autoSpaceDE w:val="0"/>
              <w:autoSpaceDN w:val="0"/>
              <w:adjustRightInd w:val="0"/>
              <w:spacing w:after="0" w:line="240" w:lineRule="auto"/>
              <w:jc w:val="both"/>
              <w:rPr>
                <w:iCs/>
                <w:noProof/>
                <w:color w:val="FF0000"/>
              </w:rPr>
            </w:pPr>
            <w:r w:rsidRPr="00A93C16">
              <w:rPr>
                <w:iCs/>
                <w:noProof/>
              </w:rPr>
              <w:t>Обезбедити механизме који омогућавају грађанима да дају своје учешће у процесу доношења одлука – јавне расправе, петиције, консултације. Учешће грађана у процесима доношења одлука важних за локалну заједницу</w:t>
            </w:r>
            <w:r w:rsidR="00D12513">
              <w:rPr>
                <w:iCs/>
                <w:noProof/>
                <w:lang w:val="sr-Cyrl-RS"/>
              </w:rPr>
              <w:t xml:space="preserve"> </w:t>
            </w:r>
            <w:r w:rsidRPr="00A93C16">
              <w:rPr>
                <w:iCs/>
                <w:noProof/>
              </w:rPr>
              <w:t>путем система електронске комуникације, анимирати грађане који не користе електронски начин комуникације кроз рад са запосленима у месним  заједницама који би кроз разне скупове и радионице презентовали грађанима начин њиховог учествовања у одлучивању</w:t>
            </w:r>
          </w:p>
          <w:p w14:paraId="39664440" w14:textId="77777777" w:rsidR="00D12513" w:rsidRDefault="0023564E" w:rsidP="0023564E">
            <w:pPr>
              <w:autoSpaceDE w:val="0"/>
              <w:autoSpaceDN w:val="0"/>
              <w:adjustRightInd w:val="0"/>
              <w:spacing w:after="0" w:line="240" w:lineRule="auto"/>
              <w:jc w:val="both"/>
              <w:rPr>
                <w:rFonts w:cstheme="minorHAnsi"/>
                <w:noProof/>
              </w:rPr>
            </w:pPr>
            <w:r w:rsidRPr="00A93C16">
              <w:rPr>
                <w:rFonts w:cstheme="minorHAnsi"/>
                <w:b/>
                <w:bCs/>
                <w:noProof/>
              </w:rPr>
              <w:t>Утицај мере на конкретне циљне групе:</w:t>
            </w:r>
            <w:r w:rsidRPr="00A93C16">
              <w:rPr>
                <w:rFonts w:cstheme="minorHAnsi"/>
                <w:noProof/>
              </w:rPr>
              <w:t xml:space="preserve"> </w:t>
            </w:r>
          </w:p>
          <w:p w14:paraId="388CD3C9" w14:textId="671F5E01"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Учествовање грађана у процесу осмишљавања, доношења и спровођења јавних политика, односно вођењу јавних послова</w:t>
            </w:r>
          </w:p>
          <w:p w14:paraId="0DA58915"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Calibri"/>
                <w:b/>
                <w:bCs/>
                <w:noProof/>
              </w:rPr>
              <w:t xml:space="preserve">Тип мере: </w:t>
            </w:r>
            <w:r w:rsidRPr="00A93C16">
              <w:rPr>
                <w:noProof/>
              </w:rPr>
              <w:t>Институционално-управљачко-организациона</w:t>
            </w:r>
          </w:p>
          <w:p w14:paraId="2288B3E9" w14:textId="77777777" w:rsidR="0023564E" w:rsidRPr="00A93C16" w:rsidRDefault="0023564E" w:rsidP="0023564E">
            <w:pPr>
              <w:spacing w:after="0" w:line="240" w:lineRule="auto"/>
              <w:jc w:val="both"/>
              <w:rPr>
                <w:b/>
                <w:noProof/>
                <w:color w:val="000000"/>
              </w:rPr>
            </w:pPr>
            <w:r w:rsidRPr="00A93C16">
              <w:rPr>
                <w:b/>
                <w:noProof/>
                <w:color w:val="000000"/>
              </w:rPr>
              <w:t xml:space="preserve">Процењена потребна средства: </w:t>
            </w:r>
            <w:r w:rsidRPr="00A93C16">
              <w:rPr>
                <w:bCs/>
                <w:noProof/>
                <w:color w:val="000000"/>
              </w:rPr>
              <w:t>500.000,00 рсд</w:t>
            </w:r>
          </w:p>
          <w:p w14:paraId="716ABDD8" w14:textId="77777777" w:rsidR="0023564E" w:rsidRPr="00A93C16" w:rsidRDefault="0023564E" w:rsidP="0023564E">
            <w:pPr>
              <w:spacing w:after="0" w:line="240" w:lineRule="auto"/>
              <w:jc w:val="both"/>
              <w:rPr>
                <w:bCs/>
                <w:i/>
                <w:iCs/>
                <w:noProof/>
                <w:color w:val="000000"/>
              </w:rPr>
            </w:pPr>
            <w:r w:rsidRPr="00A93C16">
              <w:rPr>
                <w:b/>
                <w:noProof/>
                <w:color w:val="000000"/>
              </w:rPr>
              <w:t xml:space="preserve">Извор финансирања: </w:t>
            </w:r>
            <w:r w:rsidRPr="00A93C16">
              <w:rPr>
                <w:bCs/>
                <w:noProof/>
                <w:color w:val="000000"/>
              </w:rPr>
              <w:t>интерно и екстерно</w:t>
            </w:r>
          </w:p>
          <w:p w14:paraId="2701FD42" w14:textId="77777777" w:rsidR="0023564E" w:rsidRPr="00A93C16" w:rsidRDefault="0023564E" w:rsidP="0023564E">
            <w:pPr>
              <w:spacing w:after="0" w:line="240" w:lineRule="auto"/>
              <w:jc w:val="both"/>
              <w:rPr>
                <w:b/>
                <w:noProof/>
                <w:color w:val="000000"/>
              </w:rPr>
            </w:pPr>
            <w:r w:rsidRPr="00A93C16">
              <w:rPr>
                <w:b/>
                <w:noProof/>
                <w:color w:val="000000"/>
              </w:rPr>
              <w:t xml:space="preserve">Одговорна страна за имплементацију мере: </w:t>
            </w:r>
            <w:r w:rsidRPr="00A93C16">
              <w:rPr>
                <w:bCs/>
                <w:noProof/>
                <w:color w:val="000000"/>
              </w:rPr>
              <w:t>Локална самоуправа</w:t>
            </w:r>
          </w:p>
          <w:p w14:paraId="125D9523" w14:textId="77777777" w:rsidR="0023564E" w:rsidRPr="00A93C16" w:rsidRDefault="0023564E" w:rsidP="0023564E">
            <w:pPr>
              <w:spacing w:after="0" w:line="240" w:lineRule="auto"/>
              <w:jc w:val="both"/>
              <w:rPr>
                <w:noProof/>
                <w:color w:val="000000"/>
              </w:rPr>
            </w:pPr>
            <w:r w:rsidRPr="00A93C16">
              <w:rPr>
                <w:b/>
                <w:noProof/>
                <w:color w:val="000000"/>
              </w:rPr>
              <w:t>Други учесници у спровођењу</w:t>
            </w:r>
            <w:r w:rsidRPr="00A93C16">
              <w:rPr>
                <w:noProof/>
                <w:color w:val="000000"/>
              </w:rPr>
              <w:t>: невладин сектор, организације цивилног друштва</w:t>
            </w:r>
          </w:p>
          <w:p w14:paraId="2B2F101F" w14:textId="77777777" w:rsidR="0023564E" w:rsidRPr="00A93C16" w:rsidRDefault="0023564E" w:rsidP="0023564E">
            <w:pPr>
              <w:spacing w:after="0" w:line="240" w:lineRule="auto"/>
              <w:jc w:val="both"/>
              <w:rPr>
                <w:noProof/>
                <w:color w:val="000000"/>
              </w:rPr>
            </w:pPr>
            <w:r w:rsidRPr="00A93C16">
              <w:rPr>
                <w:b/>
                <w:noProof/>
                <w:color w:val="000000"/>
              </w:rPr>
              <w:t xml:space="preserve">Рок за реализацију: </w:t>
            </w:r>
            <w:r w:rsidRPr="00A93C16">
              <w:rPr>
                <w:noProof/>
              </w:rPr>
              <w:t>континуиран</w:t>
            </w:r>
            <w:r w:rsidRPr="00A93C16">
              <w:rPr>
                <w:noProof/>
                <w:color w:val="000000"/>
              </w:rPr>
              <w:t>о</w:t>
            </w:r>
          </w:p>
          <w:p w14:paraId="478A35C6" w14:textId="77777777" w:rsidR="0023564E" w:rsidRPr="00A93C16" w:rsidRDefault="0023564E" w:rsidP="0023564E">
            <w:pPr>
              <w:spacing w:after="0" w:line="240" w:lineRule="auto"/>
              <w:jc w:val="both"/>
              <w:rPr>
                <w:b/>
                <w:noProof/>
                <w:color w:val="000000"/>
              </w:rPr>
            </w:pPr>
            <w:r w:rsidRPr="00A93C16">
              <w:rPr>
                <w:b/>
                <w:noProof/>
                <w:color w:val="000000"/>
              </w:rPr>
              <w:t xml:space="preserve">Показатељи учинка: </w:t>
            </w:r>
            <w:r w:rsidRPr="00A93C16">
              <w:rPr>
                <w:bCs/>
                <w:noProof/>
                <w:color w:val="000000"/>
              </w:rPr>
              <w:t>Б</w:t>
            </w:r>
            <w:r w:rsidRPr="00A93C16">
              <w:rPr>
                <w:noProof/>
                <w:color w:val="000000"/>
              </w:rPr>
              <w:t xml:space="preserve">рој одржаних јавних расправа, консултација и електронске комуникације. Број донетих одлука које имају дугорочну примену у локалној заједници на основу изјашњења грађана </w:t>
            </w:r>
          </w:p>
        </w:tc>
      </w:tr>
      <w:tr w:rsidR="0023564E" w:rsidRPr="00A93C16" w14:paraId="7DF7F7ED" w14:textId="77777777" w:rsidTr="00F31A1A">
        <w:trPr>
          <w:trHeight w:val="70"/>
        </w:trPr>
        <w:tc>
          <w:tcPr>
            <w:tcW w:w="9351" w:type="dxa"/>
            <w:gridSpan w:val="5"/>
          </w:tcPr>
          <w:p w14:paraId="0B410B3F" w14:textId="77777777" w:rsidR="0023564E" w:rsidRPr="00A93C16" w:rsidRDefault="0023564E" w:rsidP="0023564E">
            <w:pPr>
              <w:spacing w:after="0" w:line="240" w:lineRule="auto"/>
              <w:jc w:val="both"/>
              <w:rPr>
                <w:rFonts w:eastAsia="Times New Roman" w:cstheme="minorHAnsi"/>
                <w:b/>
                <w:bCs/>
                <w:noProof/>
              </w:rPr>
            </w:pPr>
            <w:r w:rsidRPr="00A93C16">
              <w:rPr>
                <w:b/>
                <w:bCs/>
                <w:noProof/>
              </w:rPr>
              <w:t>17</w:t>
            </w:r>
            <w:r w:rsidRPr="00A93C16">
              <w:rPr>
                <w:b/>
                <w:noProof/>
                <w:color w:val="000000"/>
              </w:rPr>
              <w:t xml:space="preserve">.4. </w:t>
            </w:r>
            <w:r w:rsidRPr="00A93C16">
              <w:rPr>
                <w:rFonts w:eastAsia="Times New Roman" w:cstheme="minorHAnsi"/>
                <w:b/>
                <w:bCs/>
                <w:noProof/>
              </w:rPr>
              <w:t>Обезбеђивање ефикасне и ефективне употребе јавних ресурса</w:t>
            </w:r>
          </w:p>
          <w:p w14:paraId="59593292"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Сврха мере и начин како она доприноси остваривању приоритетног циља:</w:t>
            </w:r>
          </w:p>
          <w:p w14:paraId="4DF5FE34"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Сврха се састоји у доношењу најбољег решења уз поштовање рокова предвиђених законом, са што мање трошкова. Прављењем функционалне анализе која ће имати за циљ допринос унапређењу пословања, кроз рационализацију и оптимално организовање јединице локалне самоуправе и установа</w:t>
            </w:r>
          </w:p>
          <w:p w14:paraId="7125F1B2" w14:textId="77777777" w:rsidR="0023564E" w:rsidRPr="00A93C16" w:rsidRDefault="0023564E" w:rsidP="0023564E">
            <w:pPr>
              <w:autoSpaceDE w:val="0"/>
              <w:autoSpaceDN w:val="0"/>
              <w:adjustRightInd w:val="0"/>
              <w:spacing w:after="0" w:line="240" w:lineRule="auto"/>
              <w:jc w:val="both"/>
              <w:rPr>
                <w:b/>
                <w:bCs/>
                <w:iCs/>
                <w:noProof/>
              </w:rPr>
            </w:pPr>
            <w:r w:rsidRPr="00A93C16">
              <w:rPr>
                <w:b/>
                <w:bCs/>
                <w:iCs/>
                <w:noProof/>
              </w:rPr>
              <w:t>Предвиђене активности у оквиру мере:</w:t>
            </w:r>
          </w:p>
          <w:p w14:paraId="57B62D94" w14:textId="1254CDDC" w:rsidR="0023564E" w:rsidRPr="00A93C16" w:rsidRDefault="0023564E" w:rsidP="0023564E">
            <w:pPr>
              <w:autoSpaceDE w:val="0"/>
              <w:autoSpaceDN w:val="0"/>
              <w:adjustRightInd w:val="0"/>
              <w:spacing w:after="0" w:line="240" w:lineRule="auto"/>
              <w:jc w:val="both"/>
              <w:rPr>
                <w:iCs/>
                <w:noProof/>
                <w:color w:val="FF0000"/>
              </w:rPr>
            </w:pPr>
            <w:r w:rsidRPr="00A93C16">
              <w:rPr>
                <w:iCs/>
                <w:noProof/>
              </w:rPr>
              <w:t>Обезбедити делотворну употребу јавних ресурса – људски ресурси, административне технике, надзирање администрације. Што се тиче људских ресурса треба извршити периодично селекцију кадрова и утврдити да ли су равномерно распоређени по Одељењима у односу на потребе истих, обучити целокупан кадар за рад у е</w:t>
            </w:r>
            <w:r w:rsidR="00D12513">
              <w:rPr>
                <w:iCs/>
                <w:noProof/>
                <w:lang w:val="sr-Cyrl-RS"/>
              </w:rPr>
              <w:t>-</w:t>
            </w:r>
            <w:r w:rsidRPr="00A93C16">
              <w:rPr>
                <w:iCs/>
                <w:noProof/>
              </w:rPr>
              <w:t>управи и успоставити систем извештавања који би био мерљив за све врсте послова који се у управи обављају.</w:t>
            </w:r>
          </w:p>
          <w:p w14:paraId="02FF609C" w14:textId="77777777" w:rsidR="0023564E" w:rsidRPr="00A93C16" w:rsidRDefault="0023564E" w:rsidP="0023564E">
            <w:pPr>
              <w:autoSpaceDE w:val="0"/>
              <w:autoSpaceDN w:val="0"/>
              <w:adjustRightInd w:val="0"/>
              <w:spacing w:after="0" w:line="240" w:lineRule="auto"/>
              <w:jc w:val="both"/>
              <w:rPr>
                <w:rFonts w:cstheme="minorHAnsi"/>
                <w:b/>
                <w:bCs/>
                <w:noProof/>
              </w:rPr>
            </w:pPr>
            <w:r w:rsidRPr="00A93C16">
              <w:rPr>
                <w:rFonts w:cstheme="minorHAnsi"/>
                <w:b/>
                <w:bCs/>
                <w:noProof/>
              </w:rPr>
              <w:t xml:space="preserve">Утицај мере на конкретне циљне групе: </w:t>
            </w:r>
          </w:p>
          <w:p w14:paraId="1A29EBFC"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theme="minorHAnsi"/>
                <w:noProof/>
              </w:rPr>
              <w:t>На овај начин се обезбеђује принцип правне сигурности и предвидивости у поступању органа локалне самоуправе.</w:t>
            </w:r>
          </w:p>
          <w:p w14:paraId="554ED593" w14:textId="77777777" w:rsidR="0023564E" w:rsidRPr="00A93C16" w:rsidRDefault="0023564E" w:rsidP="0023564E">
            <w:pPr>
              <w:autoSpaceDE w:val="0"/>
              <w:autoSpaceDN w:val="0"/>
              <w:adjustRightInd w:val="0"/>
              <w:spacing w:after="0" w:line="240" w:lineRule="auto"/>
              <w:jc w:val="both"/>
              <w:rPr>
                <w:rFonts w:cstheme="minorHAnsi"/>
                <w:noProof/>
              </w:rPr>
            </w:pPr>
            <w:r w:rsidRPr="00A93C16">
              <w:rPr>
                <w:rFonts w:cs="Calibri"/>
                <w:b/>
                <w:bCs/>
                <w:noProof/>
              </w:rPr>
              <w:t xml:space="preserve">Тип мере: </w:t>
            </w:r>
            <w:r w:rsidRPr="00A93C16">
              <w:rPr>
                <w:noProof/>
              </w:rPr>
              <w:t>Институционално-управљачко-организациона</w:t>
            </w:r>
          </w:p>
          <w:p w14:paraId="4C644DA1" w14:textId="77777777" w:rsidR="0023564E" w:rsidRPr="00A93C16" w:rsidRDefault="0023564E" w:rsidP="0023564E">
            <w:pPr>
              <w:spacing w:after="0" w:line="240" w:lineRule="auto"/>
              <w:jc w:val="both"/>
              <w:rPr>
                <w:b/>
                <w:noProof/>
                <w:color w:val="000000"/>
              </w:rPr>
            </w:pPr>
            <w:r w:rsidRPr="00A93C16">
              <w:rPr>
                <w:b/>
                <w:noProof/>
                <w:color w:val="000000"/>
              </w:rPr>
              <w:t xml:space="preserve">Процењена потребна средства: </w:t>
            </w:r>
            <w:r w:rsidRPr="00A93C16">
              <w:rPr>
                <w:bCs/>
                <w:noProof/>
                <w:color w:val="000000"/>
              </w:rPr>
              <w:t>400.000,00 рсд</w:t>
            </w:r>
          </w:p>
          <w:p w14:paraId="3F03028A" w14:textId="77777777" w:rsidR="0023564E" w:rsidRPr="00A93C16" w:rsidRDefault="0023564E" w:rsidP="0023564E">
            <w:pPr>
              <w:spacing w:after="0" w:line="240" w:lineRule="auto"/>
              <w:jc w:val="both"/>
              <w:rPr>
                <w:b/>
                <w:i/>
                <w:iCs/>
                <w:noProof/>
                <w:color w:val="000000"/>
              </w:rPr>
            </w:pPr>
            <w:r w:rsidRPr="00A93C16">
              <w:rPr>
                <w:b/>
                <w:noProof/>
                <w:color w:val="000000"/>
              </w:rPr>
              <w:t xml:space="preserve">Извор финансирања: </w:t>
            </w:r>
            <w:r w:rsidRPr="00A93C16">
              <w:rPr>
                <w:bCs/>
                <w:noProof/>
                <w:color w:val="000000"/>
              </w:rPr>
              <w:t>интерно и екстерно</w:t>
            </w:r>
          </w:p>
          <w:p w14:paraId="718534EE" w14:textId="77777777" w:rsidR="0023564E" w:rsidRPr="00A93C16" w:rsidRDefault="0023564E" w:rsidP="0023564E">
            <w:pPr>
              <w:spacing w:after="0" w:line="240" w:lineRule="auto"/>
              <w:jc w:val="both"/>
              <w:rPr>
                <w:b/>
                <w:noProof/>
                <w:color w:val="000000"/>
              </w:rPr>
            </w:pPr>
            <w:r w:rsidRPr="00A93C16">
              <w:rPr>
                <w:b/>
                <w:noProof/>
                <w:color w:val="000000"/>
              </w:rPr>
              <w:t xml:space="preserve">Одговорна страна за имплементацију мере: </w:t>
            </w:r>
            <w:r w:rsidRPr="00A93C16">
              <w:rPr>
                <w:bCs/>
                <w:noProof/>
                <w:color w:val="000000"/>
              </w:rPr>
              <w:t>Локална самоуправа</w:t>
            </w:r>
          </w:p>
          <w:p w14:paraId="1E4C95A2" w14:textId="77777777" w:rsidR="0023564E" w:rsidRPr="00A93C16" w:rsidRDefault="0023564E" w:rsidP="0023564E">
            <w:pPr>
              <w:spacing w:after="0" w:line="240" w:lineRule="auto"/>
              <w:jc w:val="both"/>
              <w:rPr>
                <w:noProof/>
                <w:color w:val="000000"/>
              </w:rPr>
            </w:pPr>
            <w:r w:rsidRPr="00A93C16">
              <w:rPr>
                <w:b/>
                <w:noProof/>
                <w:color w:val="000000"/>
              </w:rPr>
              <w:lastRenderedPageBreak/>
              <w:t>Други учесници у спровођењу</w:t>
            </w:r>
            <w:r w:rsidRPr="00A93C16">
              <w:rPr>
                <w:noProof/>
                <w:color w:val="000000"/>
              </w:rPr>
              <w:t>: невладин сектор, организације цивилног друштва</w:t>
            </w:r>
          </w:p>
          <w:p w14:paraId="7B153566" w14:textId="77777777" w:rsidR="0023564E" w:rsidRPr="00A93C16" w:rsidRDefault="0023564E" w:rsidP="0023564E">
            <w:pPr>
              <w:spacing w:after="0" w:line="240" w:lineRule="auto"/>
              <w:jc w:val="both"/>
              <w:rPr>
                <w:b/>
                <w:noProof/>
                <w:color w:val="000000"/>
              </w:rPr>
            </w:pPr>
            <w:r w:rsidRPr="00A93C16">
              <w:rPr>
                <w:b/>
                <w:noProof/>
                <w:color w:val="000000"/>
              </w:rPr>
              <w:t xml:space="preserve">Рок за реализацију: </w:t>
            </w:r>
            <w:r w:rsidRPr="00A93C16">
              <w:rPr>
                <w:noProof/>
                <w:color w:val="000000"/>
              </w:rPr>
              <w:t>континуирано</w:t>
            </w:r>
          </w:p>
          <w:p w14:paraId="77AE8A2E" w14:textId="77777777" w:rsidR="0023564E" w:rsidRPr="00A93C16" w:rsidRDefault="0023564E" w:rsidP="0023564E">
            <w:pPr>
              <w:spacing w:after="0" w:line="240" w:lineRule="auto"/>
              <w:jc w:val="both"/>
              <w:rPr>
                <w:b/>
                <w:noProof/>
                <w:color w:val="000000"/>
              </w:rPr>
            </w:pPr>
            <w:r w:rsidRPr="00A93C16">
              <w:rPr>
                <w:b/>
                <w:noProof/>
                <w:color w:val="000000"/>
              </w:rPr>
              <w:t xml:space="preserve">Показатељи учинка: </w:t>
            </w:r>
            <w:r w:rsidRPr="00A93C16">
              <w:rPr>
                <w:bCs/>
                <w:noProof/>
                <w:color w:val="000000"/>
              </w:rPr>
              <w:t>П</w:t>
            </w:r>
            <w:r w:rsidRPr="00A93C16">
              <w:rPr>
                <w:noProof/>
                <w:color w:val="000000"/>
              </w:rPr>
              <w:t>редвидивост заснована на прописима, стандардизованим процедурама и управној пракси, што резултира бољим квалитетом услуга уз што мање трошкова. Искоришћени капацитети великог броја запослених, висок проценат коришћења свих алата и техника у раду управе, континуитет у извештавању.</w:t>
            </w:r>
          </w:p>
        </w:tc>
      </w:tr>
      <w:tr w:rsidR="0023564E" w:rsidRPr="007D03C5" w14:paraId="750921D6" w14:textId="77777777" w:rsidTr="00F31A1A">
        <w:trPr>
          <w:trHeight w:val="70"/>
        </w:trPr>
        <w:tc>
          <w:tcPr>
            <w:tcW w:w="9351" w:type="dxa"/>
            <w:gridSpan w:val="5"/>
          </w:tcPr>
          <w:p w14:paraId="2CEF2A9F" w14:textId="77777777" w:rsidR="0023564E" w:rsidRPr="00A93C16" w:rsidRDefault="0023564E" w:rsidP="0023564E">
            <w:pPr>
              <w:spacing w:after="0" w:line="240" w:lineRule="auto"/>
              <w:jc w:val="both"/>
              <w:rPr>
                <w:b/>
                <w:noProof/>
              </w:rPr>
            </w:pPr>
            <w:r w:rsidRPr="00A93C16">
              <w:rPr>
                <w:b/>
                <w:noProof/>
              </w:rPr>
              <w:lastRenderedPageBreak/>
              <w:t>Допринос циљевима одрживог развоја</w:t>
            </w:r>
          </w:p>
          <w:p w14:paraId="6E42E269" w14:textId="77777777" w:rsidR="0023564E" w:rsidRPr="00A93C16" w:rsidRDefault="0023564E" w:rsidP="0023564E">
            <w:pPr>
              <w:spacing w:after="0" w:line="240" w:lineRule="auto"/>
              <w:jc w:val="both"/>
              <w:rPr>
                <w:rFonts w:asciiTheme="minorHAnsi" w:eastAsia="Times New Roman" w:hAnsiTheme="minorHAnsi" w:cstheme="minorHAnsi"/>
                <w:noProof/>
              </w:rPr>
            </w:pPr>
            <w:r w:rsidRPr="00A93C16">
              <w:rPr>
                <w:rFonts w:asciiTheme="minorHAnsi" w:eastAsia="Times New Roman" w:hAnsiTheme="minorHAnsi" w:cstheme="minorHAnsi"/>
                <w:b/>
                <w:noProof/>
              </w:rPr>
              <w:t>Циљ 16.</w:t>
            </w:r>
            <w:r w:rsidRPr="00A93C16">
              <w:rPr>
                <w:rFonts w:asciiTheme="minorHAnsi" w:eastAsia="Times New Roman" w:hAnsiTheme="minorHAnsi" w:cstheme="minorHAnsi"/>
                <w:noProof/>
              </w:rPr>
              <w:t xml:space="preserve"> Промовисати мирољубива и инклузивна друштва у интересу одрживог развоја, обезбедити приступ правди за све и изградити делотворне, поуздане и инклузивне институције на свим нивоима</w:t>
            </w:r>
          </w:p>
          <w:p w14:paraId="48C4922E" w14:textId="77777777" w:rsidR="0023564E" w:rsidRPr="00A93C16" w:rsidRDefault="0023564E" w:rsidP="0023564E">
            <w:pPr>
              <w:spacing w:after="0" w:line="240" w:lineRule="auto"/>
              <w:jc w:val="both"/>
              <w:rPr>
                <w:rFonts w:asciiTheme="minorHAnsi" w:eastAsia="Times New Roman" w:hAnsiTheme="minorHAnsi" w:cstheme="minorHAnsi"/>
                <w:noProof/>
              </w:rPr>
            </w:pPr>
            <w:r w:rsidRPr="00A93C16">
              <w:rPr>
                <w:rFonts w:asciiTheme="minorHAnsi" w:eastAsia="Times New Roman" w:hAnsiTheme="minorHAnsi" w:cstheme="minorHAnsi"/>
                <w:b/>
                <w:noProof/>
              </w:rPr>
              <w:t>Циљ 17.</w:t>
            </w:r>
            <w:r w:rsidRPr="00A93C16">
              <w:rPr>
                <w:rFonts w:asciiTheme="minorHAnsi" w:eastAsia="Times New Roman" w:hAnsiTheme="minorHAnsi" w:cstheme="minorHAnsi"/>
                <w:noProof/>
              </w:rPr>
              <w:t xml:space="preserve"> Ојачати алате за имплементацију и обновити Глобално партнерство за одрживи развој</w:t>
            </w:r>
          </w:p>
          <w:p w14:paraId="1199A444" w14:textId="77777777" w:rsidR="0023564E" w:rsidRPr="00A93C16" w:rsidRDefault="0023564E" w:rsidP="0023564E">
            <w:pPr>
              <w:spacing w:after="0" w:line="240" w:lineRule="auto"/>
              <w:jc w:val="both"/>
              <w:rPr>
                <w:rFonts w:asciiTheme="minorHAnsi" w:hAnsiTheme="minorHAnsi" w:cstheme="minorHAnsi"/>
                <w:b/>
                <w:noProof/>
              </w:rPr>
            </w:pPr>
            <w:r w:rsidRPr="00A93C16">
              <w:rPr>
                <w:rFonts w:asciiTheme="minorHAnsi" w:hAnsiTheme="minorHAnsi" w:cstheme="minorHAnsi"/>
                <w:b/>
                <w:noProof/>
              </w:rPr>
              <w:t>Допринос преговарачким поглављима</w:t>
            </w:r>
          </w:p>
          <w:p w14:paraId="4E3F7F72" w14:textId="77777777" w:rsidR="0023564E" w:rsidRPr="007D03C5" w:rsidRDefault="0023564E" w:rsidP="0023564E">
            <w:pPr>
              <w:spacing w:after="0" w:line="240" w:lineRule="auto"/>
              <w:jc w:val="both"/>
              <w:rPr>
                <w:noProof/>
              </w:rPr>
            </w:pPr>
            <w:r w:rsidRPr="00022015">
              <w:rPr>
                <w:rFonts w:asciiTheme="minorHAnsi" w:eastAsia="Times New Roman" w:hAnsiTheme="minorHAnsi" w:cstheme="minorHAnsi"/>
                <w:noProof/>
              </w:rPr>
              <w:t>Поглавље 34 - Институције</w:t>
            </w:r>
          </w:p>
        </w:tc>
      </w:tr>
    </w:tbl>
    <w:p w14:paraId="3247069B" w14:textId="77777777" w:rsidR="00546A4B" w:rsidRPr="00546A4B" w:rsidRDefault="00546A4B" w:rsidP="00546A4B">
      <w:pPr>
        <w:spacing w:after="0" w:line="240" w:lineRule="auto"/>
        <w:contextualSpacing/>
        <w:rPr>
          <w:b/>
          <w:noProof/>
          <w:sz w:val="24"/>
          <w:szCs w:val="24"/>
          <w:lang w:val="sr-Cyrl-RS"/>
        </w:rPr>
      </w:pPr>
    </w:p>
    <w:p w14:paraId="51D0261E" w14:textId="20768C02" w:rsidR="00DE06FB" w:rsidRDefault="0051573A" w:rsidP="00911A6E">
      <w:pPr>
        <w:pStyle w:val="Heading1"/>
        <w:numPr>
          <w:ilvl w:val="0"/>
          <w:numId w:val="50"/>
        </w:numPr>
      </w:pPr>
      <w:bookmarkStart w:id="45" w:name="_Toc135286652"/>
      <w:r w:rsidRPr="008B3A8F">
        <w:t>НАЧИН СПРОВОЂЕЊА И НАЧИН ПРАЋЕЊА СПРОВОЂЕЊА ПЛАНА РАЗВОЈА</w:t>
      </w:r>
      <w:bookmarkEnd w:id="45"/>
    </w:p>
    <w:p w14:paraId="55752EEF" w14:textId="3DBBBFFB" w:rsidR="00AE3055" w:rsidRDefault="00DE09E3" w:rsidP="006D6FD4">
      <w:pPr>
        <w:spacing w:after="0" w:line="240" w:lineRule="auto"/>
        <w:jc w:val="both"/>
        <w:rPr>
          <w:lang w:val="sr-Cyrl-RS" w:eastAsia="x-none"/>
        </w:rPr>
      </w:pPr>
      <w:r>
        <w:rPr>
          <w:lang w:val="sr-Cyrl-RS" w:eastAsia="x-none"/>
        </w:rPr>
        <w:t xml:space="preserve">У складу са поступком придруживања Републике Србије, ЕУ, </w:t>
      </w:r>
      <w:r w:rsidRPr="00911A6E">
        <w:rPr>
          <w:lang w:val="sr-Cyrl-RS" w:eastAsia="x-none"/>
        </w:rPr>
        <w:t>нам</w:t>
      </w:r>
      <w:r>
        <w:rPr>
          <w:lang w:val="sr-Latn-RS" w:eastAsia="x-none"/>
        </w:rPr>
        <w:t>e</w:t>
      </w:r>
      <w:r>
        <w:rPr>
          <w:lang w:val="sr-Cyrl-RS" w:eastAsia="x-none"/>
        </w:rPr>
        <w:t>тнута</w:t>
      </w:r>
      <w:r w:rsidRPr="00911A6E">
        <w:rPr>
          <w:lang w:val="sr-Cyrl-RS" w:eastAsia="x-none"/>
        </w:rPr>
        <w:t xml:space="preserve"> </w:t>
      </w:r>
      <w:r>
        <w:rPr>
          <w:lang w:val="sr-Cyrl-RS" w:eastAsia="x-none"/>
        </w:rPr>
        <w:t>је</w:t>
      </w:r>
      <w:r w:rsidRPr="00911A6E">
        <w:rPr>
          <w:lang w:val="sr-Cyrl-RS" w:eastAsia="x-none"/>
        </w:rPr>
        <w:t xml:space="preserve"> потреб</w:t>
      </w:r>
      <w:r>
        <w:rPr>
          <w:lang w:val="sr-Cyrl-RS" w:eastAsia="x-none"/>
        </w:rPr>
        <w:t>а</w:t>
      </w:r>
      <w:r w:rsidRPr="00911A6E">
        <w:rPr>
          <w:lang w:val="sr-Cyrl-RS" w:eastAsia="x-none"/>
        </w:rPr>
        <w:t xml:space="preserve"> увођења принципа доброг упра</w:t>
      </w:r>
      <w:r w:rsidR="006D6FD4">
        <w:rPr>
          <w:lang w:val="sr-Cyrl-RS" w:eastAsia="x-none"/>
        </w:rPr>
        <w:t>љањ</w:t>
      </w:r>
      <w:r w:rsidRPr="00911A6E">
        <w:rPr>
          <w:lang w:val="sr-Cyrl-RS" w:eastAsia="x-none"/>
        </w:rPr>
        <w:t>а на локалном нивоу</w:t>
      </w:r>
      <w:r>
        <w:rPr>
          <w:lang w:val="sr-Cyrl-RS" w:eastAsia="x-none"/>
        </w:rPr>
        <w:t xml:space="preserve">, </w:t>
      </w:r>
      <w:r w:rsidRPr="00911A6E">
        <w:rPr>
          <w:lang w:val="sr-Cyrl-RS" w:eastAsia="x-none"/>
        </w:rPr>
        <w:t>унапређења</w:t>
      </w:r>
      <w:r>
        <w:rPr>
          <w:lang w:val="sr-Cyrl-RS" w:eastAsia="x-none"/>
        </w:rPr>
        <w:t xml:space="preserve">, </w:t>
      </w:r>
      <w:r w:rsidRPr="00911A6E">
        <w:rPr>
          <w:lang w:val="sr-Cyrl-RS" w:eastAsia="x-none"/>
        </w:rPr>
        <w:t>координације</w:t>
      </w:r>
      <w:r>
        <w:rPr>
          <w:lang w:val="sr-Cyrl-RS" w:eastAsia="x-none"/>
        </w:rPr>
        <w:t>,</w:t>
      </w:r>
      <w:r w:rsidRPr="00911A6E">
        <w:rPr>
          <w:lang w:val="sr-Cyrl-RS" w:eastAsia="x-none"/>
        </w:rPr>
        <w:t xml:space="preserve"> комуникације и ефикасности рада појединих организационих делова</w:t>
      </w:r>
      <w:r>
        <w:rPr>
          <w:lang w:val="sr-Cyrl-RS" w:eastAsia="x-none"/>
        </w:rPr>
        <w:t xml:space="preserve"> ЈЛС.</w:t>
      </w:r>
      <w:r w:rsidRPr="00911A6E">
        <w:t xml:space="preserve"> </w:t>
      </w:r>
      <w:r w:rsidR="00911A6E">
        <w:rPr>
          <w:lang w:val="sr-Cyrl-RS" w:eastAsia="x-none"/>
        </w:rPr>
        <w:t xml:space="preserve">Реализација приоритета и мера плана развоја изискује регулисање обавезе носиоца израде плана и органа задужених за праћење. </w:t>
      </w:r>
      <w:r w:rsidR="00911A6E" w:rsidRPr="00911A6E">
        <w:rPr>
          <w:lang w:val="sr-Cyrl-RS" w:eastAsia="x-none"/>
        </w:rPr>
        <w:t xml:space="preserve">Сви видови подршке у приоритетним областима морају расти у односу на садашњи ниво, </w:t>
      </w:r>
      <w:r w:rsidR="00AE3055">
        <w:rPr>
          <w:lang w:val="sr-Cyrl-RS" w:eastAsia="x-none"/>
        </w:rPr>
        <w:t>као и</w:t>
      </w:r>
      <w:r w:rsidR="00911A6E" w:rsidRPr="00911A6E">
        <w:rPr>
          <w:lang w:val="sr-Cyrl-RS" w:eastAsia="x-none"/>
        </w:rPr>
        <w:t xml:space="preserve"> инвестицио</w:t>
      </w:r>
      <w:r w:rsidR="00AE3055">
        <w:rPr>
          <w:lang w:val="sr-Cyrl-RS" w:eastAsia="x-none"/>
        </w:rPr>
        <w:t>но</w:t>
      </w:r>
      <w:r w:rsidR="00911A6E" w:rsidRPr="00911A6E">
        <w:rPr>
          <w:lang w:val="sr-Cyrl-RS" w:eastAsia="x-none"/>
        </w:rPr>
        <w:t xml:space="preserve"> у</w:t>
      </w:r>
      <w:r w:rsidR="00AE3055">
        <w:rPr>
          <w:lang w:val="sr-Cyrl-RS" w:eastAsia="x-none"/>
        </w:rPr>
        <w:t>лагање у</w:t>
      </w:r>
      <w:r w:rsidR="00156233">
        <w:rPr>
          <w:lang w:val="sr-Cyrl-RS" w:eastAsia="x-none"/>
        </w:rPr>
        <w:t xml:space="preserve"> </w:t>
      </w:r>
      <w:r w:rsidR="00156233" w:rsidRPr="00911A6E">
        <w:rPr>
          <w:lang w:val="sr-Cyrl-RS" w:eastAsia="x-none"/>
        </w:rPr>
        <w:t>социјалне мреже</w:t>
      </w:r>
      <w:r w:rsidR="00156233">
        <w:rPr>
          <w:lang w:val="sr-Cyrl-RS" w:eastAsia="x-none"/>
        </w:rPr>
        <w:t xml:space="preserve">, </w:t>
      </w:r>
      <w:r w:rsidR="00156233" w:rsidRPr="00911A6E">
        <w:rPr>
          <w:lang w:val="sr-Cyrl-RS" w:eastAsia="x-none"/>
        </w:rPr>
        <w:t>физичку инфраструктуру</w:t>
      </w:r>
      <w:r w:rsidR="00156233">
        <w:rPr>
          <w:lang w:val="sr-Cyrl-RS" w:eastAsia="x-none"/>
        </w:rPr>
        <w:t xml:space="preserve">, </w:t>
      </w:r>
      <w:r w:rsidR="00911A6E" w:rsidRPr="00911A6E">
        <w:rPr>
          <w:lang w:val="sr-Cyrl-RS" w:eastAsia="x-none"/>
        </w:rPr>
        <w:t xml:space="preserve">физичке ресурсе, </w:t>
      </w:r>
      <w:r w:rsidR="00156233" w:rsidRPr="00911A6E">
        <w:rPr>
          <w:lang w:val="sr-Cyrl-RS" w:eastAsia="x-none"/>
        </w:rPr>
        <w:t>животну средину</w:t>
      </w:r>
      <w:r w:rsidR="00AE3055">
        <w:rPr>
          <w:lang w:val="sr-Cyrl-RS" w:eastAsia="x-none"/>
        </w:rPr>
        <w:t xml:space="preserve"> и</w:t>
      </w:r>
      <w:r w:rsidR="00156233">
        <w:rPr>
          <w:lang w:val="sr-Cyrl-RS" w:eastAsia="x-none"/>
        </w:rPr>
        <w:t xml:space="preserve"> </w:t>
      </w:r>
      <w:r w:rsidR="00911A6E" w:rsidRPr="00911A6E">
        <w:rPr>
          <w:lang w:val="sr-Cyrl-RS" w:eastAsia="x-none"/>
        </w:rPr>
        <w:t xml:space="preserve">јавне сервисе. </w:t>
      </w:r>
      <w:r w:rsidR="00AE3055">
        <w:rPr>
          <w:lang w:val="sr-Cyrl-RS" w:eastAsia="x-none"/>
        </w:rPr>
        <w:t>Као кључни елеменат политике у фази припрема</w:t>
      </w:r>
      <w:r w:rsidR="006D6FD4">
        <w:rPr>
          <w:lang w:val="sr-Cyrl-RS" w:eastAsia="x-none"/>
        </w:rPr>
        <w:t>њ</w:t>
      </w:r>
      <w:r w:rsidR="00AE3055">
        <w:rPr>
          <w:lang w:val="sr-Cyrl-RS" w:eastAsia="x-none"/>
        </w:rPr>
        <w:t xml:space="preserve">а придруживање ЕУ представља животна средина чије је развој и унапређење обухваћен планом развоја. Инвестиције је потребно усмерити  у обезбеђивање израде планских докумената са њиховим спровођењем, у јачање административних капацитета, јачање јавних институција, едукацију, промоцију, трансфер знања, модернизацију опреме, техничко-техлоношку опремљеност и унапређење инфраструктуре.  </w:t>
      </w:r>
    </w:p>
    <w:p w14:paraId="4652B56F" w14:textId="73D3AE62" w:rsidR="00057BF0" w:rsidRPr="008B3A8F" w:rsidRDefault="00057BF0" w:rsidP="00057BF0">
      <w:pPr>
        <w:keepNext/>
        <w:keepLines/>
        <w:spacing w:before="200" w:after="120" w:line="240" w:lineRule="auto"/>
        <w:jc w:val="both"/>
        <w:outlineLvl w:val="1"/>
        <w:rPr>
          <w:rFonts w:ascii="Cambria" w:eastAsia="Times New Roman" w:hAnsi="Cambria"/>
          <w:b/>
          <w:bCs/>
          <w:noProof/>
          <w:color w:val="4F81BD"/>
          <w:sz w:val="26"/>
          <w:szCs w:val="26"/>
          <w:lang w:val="sr-Cyrl-RS" w:eastAsia="x-none"/>
        </w:rPr>
      </w:pPr>
      <w:bookmarkStart w:id="46" w:name="_Toc105349617"/>
      <w:bookmarkStart w:id="47" w:name="_Toc135286653"/>
      <w:r>
        <w:rPr>
          <w:rFonts w:ascii="Cambria" w:eastAsia="Times New Roman" w:hAnsi="Cambria"/>
          <w:b/>
          <w:bCs/>
          <w:noProof/>
          <w:color w:val="4F81BD"/>
          <w:sz w:val="26"/>
          <w:szCs w:val="26"/>
          <w:lang w:val="sr-Cyrl-RS" w:eastAsia="x-none"/>
        </w:rPr>
        <w:t>8</w:t>
      </w:r>
      <w:r w:rsidRPr="008B3A8F">
        <w:rPr>
          <w:rFonts w:ascii="Cambria" w:eastAsia="Times New Roman" w:hAnsi="Cambria"/>
          <w:b/>
          <w:bCs/>
          <w:noProof/>
          <w:color w:val="4F81BD"/>
          <w:sz w:val="26"/>
          <w:szCs w:val="26"/>
          <w:lang w:val="x-none" w:eastAsia="x-none"/>
        </w:rPr>
        <w:t xml:space="preserve">.1. Праћење спровођења </w:t>
      </w:r>
      <w:r w:rsidRPr="008B3A8F">
        <w:rPr>
          <w:rFonts w:ascii="Cambria" w:eastAsia="Times New Roman" w:hAnsi="Cambria"/>
          <w:b/>
          <w:bCs/>
          <w:noProof/>
          <w:color w:val="4F81BD"/>
          <w:sz w:val="26"/>
          <w:szCs w:val="26"/>
          <w:lang w:val="sr-Cyrl-RS" w:eastAsia="x-none"/>
        </w:rPr>
        <w:t>П</w:t>
      </w:r>
      <w:r w:rsidRPr="008B3A8F">
        <w:rPr>
          <w:rFonts w:ascii="Cambria" w:eastAsia="Times New Roman" w:hAnsi="Cambria"/>
          <w:b/>
          <w:bCs/>
          <w:noProof/>
          <w:color w:val="4F81BD"/>
          <w:sz w:val="26"/>
          <w:szCs w:val="26"/>
          <w:lang w:val="x-none" w:eastAsia="x-none"/>
        </w:rPr>
        <w:t>лана развоја</w:t>
      </w:r>
      <w:bookmarkEnd w:id="46"/>
      <w:bookmarkEnd w:id="47"/>
      <w:r w:rsidRPr="008B3A8F">
        <w:rPr>
          <w:rFonts w:ascii="Cambria" w:eastAsia="Times New Roman" w:hAnsi="Cambria"/>
          <w:b/>
          <w:bCs/>
          <w:noProof/>
          <w:color w:val="4F81BD"/>
          <w:sz w:val="26"/>
          <w:szCs w:val="26"/>
          <w:lang w:val="x-none" w:eastAsia="x-none"/>
        </w:rPr>
        <w:t xml:space="preserve"> </w:t>
      </w:r>
    </w:p>
    <w:p w14:paraId="140680EA" w14:textId="680411DD" w:rsidR="00057BF0" w:rsidRPr="00F40266" w:rsidRDefault="00BE2F78" w:rsidP="00057BF0">
      <w:pPr>
        <w:spacing w:before="120" w:after="0" w:line="240" w:lineRule="auto"/>
        <w:jc w:val="both"/>
        <w:rPr>
          <w:rFonts w:eastAsia="Times New Roman" w:cs="Calibri"/>
          <w:noProof/>
          <w:lang w:val="sr-Cyrl-RS"/>
        </w:rPr>
      </w:pPr>
      <w:r w:rsidRPr="00F40266">
        <w:rPr>
          <w:rFonts w:eastAsia="Times New Roman" w:cs="Calibri"/>
          <w:noProof/>
          <w:lang w:val="sr-Cyrl-RS"/>
        </w:rPr>
        <w:t>План развоја Општине Смедеревска Паланка за период 2023</w:t>
      </w:r>
      <w:r w:rsidR="006D6FD4">
        <w:rPr>
          <w:rFonts w:eastAsia="Times New Roman" w:cs="Calibri"/>
          <w:noProof/>
          <w:lang w:val="sr-Cyrl-RS"/>
        </w:rPr>
        <w:t>.</w:t>
      </w:r>
      <w:r w:rsidRPr="00F40266">
        <w:rPr>
          <w:rFonts w:eastAsia="Times New Roman" w:cs="Calibri"/>
          <w:noProof/>
          <w:lang w:val="sr-Cyrl-RS"/>
        </w:rPr>
        <w:t xml:space="preserve">-2030. </w:t>
      </w:r>
      <w:r w:rsidR="006D6FD4">
        <w:rPr>
          <w:rFonts w:eastAsia="Times New Roman" w:cs="Calibri"/>
          <w:noProof/>
          <w:lang w:val="sr-Cyrl-RS"/>
        </w:rPr>
        <w:t xml:space="preserve">године </w:t>
      </w:r>
      <w:r w:rsidRPr="00F40266">
        <w:rPr>
          <w:rFonts w:eastAsia="Times New Roman" w:cs="Calibri"/>
          <w:noProof/>
          <w:lang w:val="sr-Cyrl-RS"/>
        </w:rPr>
        <w:t xml:space="preserve">се усваја као развојни плански документ највишег реда са спровођењем кроз средњорочне планове. У плану развоја развојне области су сортиране по приоритету значаја за локалну заједницу, са планираним мерама и реализацијом мера кроз активности, програме и пројекте. Планом су </w:t>
      </w:r>
      <w:r w:rsidR="00D718D1" w:rsidRPr="00F40266">
        <w:rPr>
          <w:rFonts w:eastAsia="Times New Roman" w:cs="Calibri"/>
          <w:noProof/>
          <w:lang w:val="sr-Cyrl-RS"/>
        </w:rPr>
        <w:t>идентификовани</w:t>
      </w:r>
      <w:r w:rsidRPr="00F40266">
        <w:rPr>
          <w:rFonts w:eastAsia="Times New Roman" w:cs="Calibri"/>
          <w:noProof/>
          <w:lang w:val="sr-Cyrl-RS"/>
        </w:rPr>
        <w:t xml:space="preserve"> носиоци реализације</w:t>
      </w:r>
      <w:r w:rsidR="00D718D1" w:rsidRPr="00F40266">
        <w:rPr>
          <w:rFonts w:eastAsia="Times New Roman" w:cs="Calibri"/>
          <w:noProof/>
          <w:lang w:val="sr-Cyrl-RS"/>
        </w:rPr>
        <w:t xml:space="preserve">, органи општинске управе, јавна комунална предузећа, васпитно-образовне институције и јавне установе, </w:t>
      </w:r>
      <w:r w:rsidRPr="00F40266">
        <w:rPr>
          <w:rFonts w:eastAsia="Times New Roman" w:cs="Calibri"/>
          <w:noProof/>
          <w:lang w:val="sr-Cyrl-RS"/>
        </w:rPr>
        <w:t xml:space="preserve"> у скл</w:t>
      </w:r>
      <w:r w:rsidR="00D718D1" w:rsidRPr="00F40266">
        <w:rPr>
          <w:rFonts w:eastAsia="Times New Roman" w:cs="Calibri"/>
          <w:noProof/>
          <w:lang w:val="sr-Cyrl-RS"/>
        </w:rPr>
        <w:t>а</w:t>
      </w:r>
      <w:r w:rsidRPr="00F40266">
        <w:rPr>
          <w:rFonts w:eastAsia="Times New Roman" w:cs="Calibri"/>
          <w:noProof/>
          <w:lang w:val="sr-Cyrl-RS"/>
        </w:rPr>
        <w:t>ду са</w:t>
      </w:r>
      <w:r w:rsidR="00D718D1" w:rsidRPr="00F40266">
        <w:rPr>
          <w:rFonts w:eastAsia="Times New Roman" w:cs="Calibri"/>
          <w:noProof/>
          <w:lang w:val="sr-Cyrl-RS"/>
        </w:rPr>
        <w:t xml:space="preserve"> прописаним</w:t>
      </w:r>
      <w:r w:rsidRPr="00F40266">
        <w:rPr>
          <w:rFonts w:eastAsia="Times New Roman" w:cs="Calibri"/>
          <w:noProof/>
          <w:lang w:val="sr-Cyrl-RS"/>
        </w:rPr>
        <w:t xml:space="preserve"> надлежностима са роковима за реализацију</w:t>
      </w:r>
      <w:r w:rsidR="00D718D1" w:rsidRPr="00F40266">
        <w:rPr>
          <w:rFonts w:eastAsia="Times New Roman" w:cs="Calibri"/>
          <w:noProof/>
          <w:lang w:val="sr-Cyrl-RS"/>
        </w:rPr>
        <w:t xml:space="preserve">, </w:t>
      </w:r>
      <w:r w:rsidRPr="00F40266">
        <w:rPr>
          <w:rFonts w:eastAsia="Times New Roman" w:cs="Calibri"/>
          <w:noProof/>
          <w:lang w:val="sr-Cyrl-RS"/>
        </w:rPr>
        <w:t>изворима и износ</w:t>
      </w:r>
      <w:r w:rsidR="00D718D1" w:rsidRPr="00F40266">
        <w:rPr>
          <w:rFonts w:eastAsia="Times New Roman" w:cs="Calibri"/>
          <w:noProof/>
          <w:lang w:val="sr-Cyrl-RS"/>
        </w:rPr>
        <w:t>и</w:t>
      </w:r>
      <w:r w:rsidRPr="00F40266">
        <w:rPr>
          <w:rFonts w:eastAsia="Times New Roman" w:cs="Calibri"/>
          <w:noProof/>
          <w:lang w:val="sr-Cyrl-RS"/>
        </w:rPr>
        <w:t>м</w:t>
      </w:r>
      <w:r w:rsidR="00D718D1" w:rsidRPr="00F40266">
        <w:rPr>
          <w:rFonts w:eastAsia="Times New Roman" w:cs="Calibri"/>
          <w:noProof/>
          <w:lang w:val="sr-Cyrl-RS"/>
        </w:rPr>
        <w:t>а</w:t>
      </w:r>
      <w:r w:rsidRPr="00F40266">
        <w:rPr>
          <w:rFonts w:eastAsia="Times New Roman" w:cs="Calibri"/>
          <w:noProof/>
          <w:lang w:val="sr-Cyrl-RS"/>
        </w:rPr>
        <w:t xml:space="preserve"> финансирања. </w:t>
      </w:r>
      <w:r w:rsidR="00D718D1" w:rsidRPr="00F40266">
        <w:rPr>
          <w:rFonts w:eastAsia="Times New Roman" w:cs="Calibri"/>
          <w:noProof/>
          <w:lang w:val="sr-Cyrl-RS"/>
        </w:rPr>
        <w:t xml:space="preserve">Улогу управљачког тела надлежног за поступак спровођења плана </w:t>
      </w:r>
      <w:r w:rsidR="00F74715" w:rsidRPr="00F40266">
        <w:rPr>
          <w:rFonts w:eastAsia="Times New Roman" w:cs="Calibri"/>
          <w:noProof/>
          <w:lang w:val="sr-Cyrl-RS"/>
        </w:rPr>
        <w:t>ће имати Координационо тело са носиоцима мера дефинисани планом, који имају обавезу: константне комуникације и размене информација</w:t>
      </w:r>
      <w:r w:rsidR="00432871" w:rsidRPr="00F40266">
        <w:rPr>
          <w:rFonts w:eastAsia="Times New Roman" w:cs="Calibri"/>
          <w:noProof/>
          <w:lang w:val="sr-Cyrl-RS"/>
        </w:rPr>
        <w:t>, информисање јавности, заинтересованих лица и ажурирање информација о току спровођења плана и дефинисање мера у случају појаве проблема у току спровођења или одступања од планираног. У складу са законом Одељење за финансије, Општинске управе, Општине Смедеревска Паланка израђују програмски буџет који се усклађује са средњорочним планом општине. План развоја је хиј</w:t>
      </w:r>
      <w:r w:rsidR="00915886">
        <w:rPr>
          <w:rFonts w:eastAsia="Times New Roman" w:cs="Calibri"/>
          <w:noProof/>
          <w:lang w:val="sr-Cyrl-RS"/>
        </w:rPr>
        <w:t>е</w:t>
      </w:r>
      <w:r w:rsidR="00432871" w:rsidRPr="00F40266">
        <w:rPr>
          <w:rFonts w:eastAsia="Times New Roman" w:cs="Calibri"/>
          <w:noProof/>
          <w:lang w:val="sr-Cyrl-RS"/>
        </w:rPr>
        <w:t>рархијски највиши плански документ оп</w:t>
      </w:r>
      <w:r w:rsidR="00915886">
        <w:rPr>
          <w:rFonts w:eastAsia="Times New Roman" w:cs="Calibri"/>
          <w:noProof/>
          <w:lang w:val="sr-Cyrl-RS"/>
        </w:rPr>
        <w:t>ш</w:t>
      </w:r>
      <w:r w:rsidR="00432871" w:rsidRPr="00F40266">
        <w:rPr>
          <w:rFonts w:eastAsia="Times New Roman" w:cs="Calibri"/>
          <w:noProof/>
          <w:lang w:val="sr-Cyrl-RS"/>
        </w:rPr>
        <w:t xml:space="preserve">тине и у складу са њим потребно је усклађивати јавну политику, средњорочне планове и програмски </w:t>
      </w:r>
      <w:r w:rsidR="00432871" w:rsidRPr="00F40266">
        <w:rPr>
          <w:rFonts w:eastAsia="Times New Roman" w:cs="Calibri"/>
          <w:noProof/>
          <w:lang w:val="sr-Cyrl-RS"/>
        </w:rPr>
        <w:lastRenderedPageBreak/>
        <w:t>буџет општине. Средњорочни планови су оперативни плански документи који по правилу садрже велики број општих и специфичних циљева које је потребно ускладити са планом развоја</w:t>
      </w:r>
      <w:r w:rsidR="00B87411" w:rsidRPr="00F40266">
        <w:rPr>
          <w:rFonts w:eastAsia="Times New Roman" w:cs="Calibri"/>
          <w:noProof/>
          <w:lang w:val="sr-Cyrl-RS"/>
        </w:rPr>
        <w:t xml:space="preserve">, а посебни циљеви </w:t>
      </w:r>
      <w:r w:rsidR="00E161A4" w:rsidRPr="00F40266">
        <w:rPr>
          <w:rFonts w:eastAsia="Times New Roman" w:cs="Calibri"/>
          <w:noProof/>
          <w:lang w:val="sr-Cyrl-RS"/>
        </w:rPr>
        <w:t>средњорочног плана представљају циљеве буџетског програма у оквиру којег се опредељују средства за остваривање циља.</w:t>
      </w:r>
      <w:r w:rsidR="00F40266" w:rsidRPr="00F40266">
        <w:rPr>
          <w:rFonts w:eastAsia="Times New Roman" w:cs="Calibri"/>
          <w:noProof/>
          <w:lang w:val="sr-Cyrl-RS"/>
        </w:rPr>
        <w:t xml:space="preserve"> Обавезни стални мониторинг и евалуација на основу задатих индикатора спроводи се у сврху унапређења рада и постизању очекиваних резултата, како би се што ефикасније управљало крајњим исходом мере, који је заправо резултат развоја. Мониторинг представља стално и систематско прикупљање података преко званичних база, које ажурирају надлежни републички органи и надлежне службе Општине Смедеревска Паланка, и израду анализа стања за ефикасније реаговање. </w:t>
      </w:r>
    </w:p>
    <w:p w14:paraId="588C4E00" w14:textId="169992BB" w:rsidR="00057BF0" w:rsidRPr="008B3A8F" w:rsidRDefault="00057BF0" w:rsidP="00057BF0">
      <w:pPr>
        <w:keepNext/>
        <w:keepLines/>
        <w:spacing w:before="200" w:after="120" w:line="240" w:lineRule="auto"/>
        <w:jc w:val="both"/>
        <w:outlineLvl w:val="1"/>
        <w:rPr>
          <w:rFonts w:ascii="Cambria" w:eastAsia="Times New Roman" w:hAnsi="Cambria"/>
          <w:b/>
          <w:bCs/>
          <w:noProof/>
          <w:color w:val="4F81BD"/>
          <w:sz w:val="26"/>
          <w:szCs w:val="26"/>
          <w:lang w:val="x-none" w:eastAsia="x-none"/>
        </w:rPr>
      </w:pPr>
      <w:bookmarkStart w:id="48" w:name="_Toc105349618"/>
      <w:bookmarkStart w:id="49" w:name="_Toc135286654"/>
      <w:r>
        <w:rPr>
          <w:rFonts w:ascii="Cambria" w:eastAsia="Times New Roman" w:hAnsi="Cambria"/>
          <w:b/>
          <w:bCs/>
          <w:noProof/>
          <w:color w:val="4F81BD"/>
          <w:sz w:val="26"/>
          <w:szCs w:val="26"/>
          <w:lang w:val="sr-Cyrl-RS" w:eastAsia="x-none"/>
        </w:rPr>
        <w:t>8</w:t>
      </w:r>
      <w:r w:rsidRPr="008B3A8F">
        <w:rPr>
          <w:rFonts w:ascii="Cambria" w:eastAsia="Times New Roman" w:hAnsi="Cambria"/>
          <w:b/>
          <w:bCs/>
          <w:noProof/>
          <w:color w:val="4F81BD"/>
          <w:sz w:val="26"/>
          <w:szCs w:val="26"/>
          <w:lang w:val="x-none" w:eastAsia="x-none"/>
        </w:rPr>
        <w:t xml:space="preserve">.2. Вредновање постигнутих учинака </w:t>
      </w:r>
      <w:r w:rsidRPr="008B3A8F">
        <w:rPr>
          <w:rFonts w:ascii="Cambria" w:eastAsia="Times New Roman" w:hAnsi="Cambria"/>
          <w:b/>
          <w:bCs/>
          <w:noProof/>
          <w:color w:val="4F81BD"/>
          <w:sz w:val="26"/>
          <w:szCs w:val="26"/>
          <w:lang w:val="sr-Cyrl-RS" w:eastAsia="x-none"/>
        </w:rPr>
        <w:t>П</w:t>
      </w:r>
      <w:r w:rsidRPr="008B3A8F">
        <w:rPr>
          <w:rFonts w:ascii="Cambria" w:eastAsia="Times New Roman" w:hAnsi="Cambria"/>
          <w:b/>
          <w:bCs/>
          <w:noProof/>
          <w:color w:val="4F81BD"/>
          <w:sz w:val="26"/>
          <w:szCs w:val="26"/>
          <w:lang w:val="x-none" w:eastAsia="x-none"/>
        </w:rPr>
        <w:t>лана развоја</w:t>
      </w:r>
      <w:bookmarkEnd w:id="48"/>
      <w:bookmarkEnd w:id="49"/>
      <w:r w:rsidRPr="008B3A8F">
        <w:rPr>
          <w:rFonts w:ascii="Cambria" w:eastAsia="Times New Roman" w:hAnsi="Cambria"/>
          <w:b/>
          <w:bCs/>
          <w:noProof/>
          <w:color w:val="4F81BD"/>
          <w:sz w:val="26"/>
          <w:szCs w:val="26"/>
          <w:lang w:val="x-none" w:eastAsia="x-none"/>
        </w:rPr>
        <w:t xml:space="preserve"> </w:t>
      </w:r>
    </w:p>
    <w:p w14:paraId="0E557A7E" w14:textId="77777777" w:rsidR="00D36AA5" w:rsidRDefault="00D36AA5" w:rsidP="00057BF0">
      <w:pPr>
        <w:spacing w:before="120" w:after="0" w:line="240" w:lineRule="auto"/>
        <w:jc w:val="both"/>
        <w:rPr>
          <w:rFonts w:eastAsia="Times New Roman" w:cs="Calibri"/>
          <w:noProof/>
          <w:sz w:val="24"/>
          <w:szCs w:val="24"/>
          <w:lang w:val="sr-Cyrl-RS"/>
        </w:rPr>
      </w:pPr>
    </w:p>
    <w:p w14:paraId="0A71762E" w14:textId="0584958D" w:rsidR="00D36AA5" w:rsidRPr="00BC51EB" w:rsidRDefault="00D36AA5" w:rsidP="00057BF0">
      <w:pPr>
        <w:spacing w:before="120" w:after="0" w:line="240" w:lineRule="auto"/>
        <w:jc w:val="both"/>
        <w:rPr>
          <w:rFonts w:eastAsia="Times New Roman" w:cs="Calibri"/>
          <w:noProof/>
          <w:lang w:val="sr-Cyrl-RS"/>
        </w:rPr>
      </w:pPr>
      <w:r w:rsidRPr="00BC51EB">
        <w:rPr>
          <w:rFonts w:eastAsia="Times New Roman" w:cs="Calibri"/>
          <w:noProof/>
          <w:lang w:val="sr-Cyrl-RS"/>
        </w:rPr>
        <w:t xml:space="preserve">Прикупљањем података, њиховом евалуацијом и анализом вреднује се напредак, одступање и остваривање циљева плана развоја. Праћењем вредности задатих индикатора врши се процена ефикасности ( учинак у односу на уложена средства), релевантност ( да ли се спроводи решавање кључних проблема), исход ( ефекат реализације свих мера на друштвене, еколошке, економске и остале постављене циљеве) и дугорочност (одрживост постигнутих циљева са проценом могућих ризика). Евалуацијом података прати се остваривање циљева, а праћењем индикатора ефекти остварених циљева и процена напретка ситуације у одређеним областима. </w:t>
      </w:r>
      <w:proofErr w:type="spellStart"/>
      <w:r w:rsidR="00BC51EB" w:rsidRPr="00BC51EB">
        <w:rPr>
          <w:rFonts w:cs="Calibri"/>
        </w:rPr>
        <w:t>Одговорност</w:t>
      </w:r>
      <w:proofErr w:type="spellEnd"/>
      <w:r w:rsidR="00BC51EB" w:rsidRPr="00BC51EB">
        <w:rPr>
          <w:rFonts w:cs="Calibri"/>
        </w:rPr>
        <w:t xml:space="preserve"> </w:t>
      </w:r>
      <w:proofErr w:type="spellStart"/>
      <w:r w:rsidR="00BC51EB" w:rsidRPr="00BC51EB">
        <w:rPr>
          <w:rFonts w:cs="Calibri"/>
        </w:rPr>
        <w:t>за</w:t>
      </w:r>
      <w:proofErr w:type="spellEnd"/>
      <w:r w:rsidR="00BC51EB" w:rsidRPr="00BC51EB">
        <w:rPr>
          <w:rFonts w:cs="Calibri"/>
        </w:rPr>
        <w:t xml:space="preserve"> </w:t>
      </w:r>
      <w:proofErr w:type="spellStart"/>
      <w:r w:rsidR="00BC51EB" w:rsidRPr="00BC51EB">
        <w:rPr>
          <w:rFonts w:cs="Calibri"/>
        </w:rPr>
        <w:t>прикупљање</w:t>
      </w:r>
      <w:proofErr w:type="spellEnd"/>
      <w:r w:rsidR="00BC51EB" w:rsidRPr="00BC51EB">
        <w:rPr>
          <w:rFonts w:cs="Calibri"/>
        </w:rPr>
        <w:t xml:space="preserve"> и </w:t>
      </w:r>
      <w:proofErr w:type="spellStart"/>
      <w:r w:rsidR="00BC51EB" w:rsidRPr="00BC51EB">
        <w:rPr>
          <w:rFonts w:cs="Calibri"/>
        </w:rPr>
        <w:t>обраду</w:t>
      </w:r>
      <w:proofErr w:type="spellEnd"/>
      <w:r w:rsidR="00BC51EB" w:rsidRPr="00BC51EB">
        <w:rPr>
          <w:rFonts w:cs="Calibri"/>
        </w:rPr>
        <w:t xml:space="preserve"> </w:t>
      </w:r>
      <w:proofErr w:type="spellStart"/>
      <w:r w:rsidR="00BC51EB" w:rsidRPr="00BC51EB">
        <w:rPr>
          <w:rFonts w:cs="Calibri"/>
        </w:rPr>
        <w:t>прикупљених</w:t>
      </w:r>
      <w:proofErr w:type="spellEnd"/>
      <w:r w:rsidR="00BC51EB" w:rsidRPr="00BC51EB">
        <w:rPr>
          <w:rFonts w:cs="Calibri"/>
        </w:rPr>
        <w:t xml:space="preserve"> </w:t>
      </w:r>
      <w:proofErr w:type="spellStart"/>
      <w:r w:rsidR="00BC51EB" w:rsidRPr="00BC51EB">
        <w:rPr>
          <w:rFonts w:cs="Calibri"/>
        </w:rPr>
        <w:t>података</w:t>
      </w:r>
      <w:proofErr w:type="spellEnd"/>
      <w:r w:rsidR="00BC51EB" w:rsidRPr="00BC51EB">
        <w:rPr>
          <w:rFonts w:cs="Calibri"/>
        </w:rPr>
        <w:t xml:space="preserve"> </w:t>
      </w:r>
      <w:proofErr w:type="spellStart"/>
      <w:r w:rsidR="00BC51EB" w:rsidRPr="00BC51EB">
        <w:rPr>
          <w:rFonts w:cs="Calibri"/>
        </w:rPr>
        <w:t>током</w:t>
      </w:r>
      <w:proofErr w:type="spellEnd"/>
      <w:r w:rsidR="00BC51EB" w:rsidRPr="00BC51EB">
        <w:rPr>
          <w:rFonts w:cs="Calibri"/>
        </w:rPr>
        <w:t xml:space="preserve"> </w:t>
      </w:r>
      <w:proofErr w:type="spellStart"/>
      <w:r w:rsidR="00BC51EB" w:rsidRPr="00BC51EB">
        <w:rPr>
          <w:rFonts w:cs="Calibri"/>
        </w:rPr>
        <w:t>праћења</w:t>
      </w:r>
      <w:proofErr w:type="spellEnd"/>
      <w:r w:rsidR="00BC51EB" w:rsidRPr="00BC51EB">
        <w:rPr>
          <w:rFonts w:cs="Calibri"/>
        </w:rPr>
        <w:t xml:space="preserve"> </w:t>
      </w:r>
      <w:proofErr w:type="spellStart"/>
      <w:r w:rsidR="00BC51EB" w:rsidRPr="00BC51EB">
        <w:rPr>
          <w:rFonts w:cs="Calibri"/>
        </w:rPr>
        <w:t>спровођења</w:t>
      </w:r>
      <w:proofErr w:type="spellEnd"/>
      <w:r w:rsidR="00BC51EB" w:rsidRPr="00BC51EB">
        <w:rPr>
          <w:rFonts w:cs="Calibri"/>
        </w:rPr>
        <w:t xml:space="preserve"> </w:t>
      </w:r>
      <w:proofErr w:type="spellStart"/>
      <w:r w:rsidR="00BC51EB" w:rsidRPr="00BC51EB">
        <w:rPr>
          <w:rFonts w:cs="Calibri"/>
        </w:rPr>
        <w:t>Плана</w:t>
      </w:r>
      <w:proofErr w:type="spellEnd"/>
      <w:r w:rsidR="00BC51EB" w:rsidRPr="00BC51EB">
        <w:rPr>
          <w:rFonts w:cs="Calibri"/>
        </w:rPr>
        <w:t xml:space="preserve"> </w:t>
      </w:r>
      <w:proofErr w:type="spellStart"/>
      <w:r w:rsidR="00BC51EB" w:rsidRPr="00BC51EB">
        <w:rPr>
          <w:rFonts w:cs="Calibri"/>
        </w:rPr>
        <w:t>развоја</w:t>
      </w:r>
      <w:proofErr w:type="spellEnd"/>
      <w:r w:rsidR="00BC51EB" w:rsidRPr="00BC51EB">
        <w:rPr>
          <w:rFonts w:cs="Calibri"/>
        </w:rPr>
        <w:t xml:space="preserve"> и</w:t>
      </w:r>
      <w:r w:rsidR="00BC51EB" w:rsidRPr="00BC51EB">
        <w:rPr>
          <w:rFonts w:cs="Calibri"/>
          <w:lang w:val="sr-Cyrl-RS"/>
        </w:rPr>
        <w:t>маће</w:t>
      </w:r>
      <w:r w:rsidR="00BC51EB" w:rsidRPr="00BC51EB">
        <w:rPr>
          <w:rFonts w:cs="Calibri"/>
        </w:rPr>
        <w:t xml:space="preserve"> </w:t>
      </w:r>
      <w:r w:rsidR="00BC51EB" w:rsidRPr="00BC51EB">
        <w:rPr>
          <w:rFonts w:eastAsia="Times New Roman" w:cs="Calibri"/>
          <w:noProof/>
          <w:lang w:val="sr-Cyrl-RS"/>
        </w:rPr>
        <w:t xml:space="preserve">Координационо тело, као и </w:t>
      </w:r>
      <w:proofErr w:type="spellStart"/>
      <w:r w:rsidR="00BC51EB" w:rsidRPr="00BC51EB">
        <w:rPr>
          <w:rFonts w:cs="Calibri"/>
        </w:rPr>
        <w:t>руководиоци</w:t>
      </w:r>
      <w:proofErr w:type="spellEnd"/>
      <w:r w:rsidR="00BC51EB" w:rsidRPr="00BC51EB">
        <w:rPr>
          <w:rFonts w:eastAsia="Times New Roman" w:cs="Calibri"/>
          <w:noProof/>
          <w:lang w:val="sr-Cyrl-RS"/>
        </w:rPr>
        <w:t xml:space="preserve"> служби у оквиру својих надлежности, дефинисани планом,  током читавог периода имплементације Плана развоја.</w:t>
      </w:r>
    </w:p>
    <w:p w14:paraId="3D5AD8D0" w14:textId="11AD0577" w:rsidR="00057BF0" w:rsidRPr="008B3A8F" w:rsidRDefault="00057BF0" w:rsidP="00057BF0">
      <w:pPr>
        <w:keepNext/>
        <w:keepLines/>
        <w:spacing w:before="200" w:after="120" w:line="240" w:lineRule="auto"/>
        <w:jc w:val="both"/>
        <w:outlineLvl w:val="1"/>
        <w:rPr>
          <w:rFonts w:ascii="Cambria" w:eastAsia="Times New Roman" w:hAnsi="Cambria"/>
          <w:b/>
          <w:bCs/>
          <w:color w:val="4F81BD"/>
          <w:sz w:val="26"/>
          <w:szCs w:val="26"/>
          <w:lang w:val="x-none" w:eastAsia="x-none"/>
        </w:rPr>
      </w:pPr>
      <w:bookmarkStart w:id="50" w:name="_Toc105349619"/>
      <w:bookmarkStart w:id="51" w:name="_Toc135286655"/>
      <w:r>
        <w:rPr>
          <w:rFonts w:ascii="Cambria" w:eastAsia="Times New Roman" w:hAnsi="Cambria"/>
          <w:b/>
          <w:bCs/>
          <w:color w:val="4F81BD"/>
          <w:sz w:val="26"/>
          <w:szCs w:val="26"/>
          <w:lang w:val="sr-Cyrl-RS" w:eastAsia="x-none"/>
        </w:rPr>
        <w:t>8</w:t>
      </w:r>
      <w:r w:rsidRPr="008B3A8F">
        <w:rPr>
          <w:rFonts w:ascii="Cambria" w:eastAsia="Times New Roman" w:hAnsi="Cambria"/>
          <w:b/>
          <w:bCs/>
          <w:color w:val="4F81BD"/>
          <w:sz w:val="26"/>
          <w:szCs w:val="26"/>
          <w:lang w:val="x-none" w:eastAsia="x-none"/>
        </w:rPr>
        <w:t xml:space="preserve">.3. Извештавање о спровођењу и постигнутим учинцима </w:t>
      </w:r>
      <w:r w:rsidRPr="008B3A8F">
        <w:rPr>
          <w:rFonts w:ascii="Cambria" w:eastAsia="Times New Roman" w:hAnsi="Cambria"/>
          <w:b/>
          <w:bCs/>
          <w:color w:val="4F81BD"/>
          <w:sz w:val="26"/>
          <w:szCs w:val="26"/>
          <w:lang w:val="sr-Cyrl-RS" w:eastAsia="x-none"/>
        </w:rPr>
        <w:t>П</w:t>
      </w:r>
      <w:r w:rsidRPr="008B3A8F">
        <w:rPr>
          <w:rFonts w:ascii="Cambria" w:eastAsia="Times New Roman" w:hAnsi="Cambria"/>
          <w:b/>
          <w:bCs/>
          <w:color w:val="4F81BD"/>
          <w:sz w:val="26"/>
          <w:szCs w:val="26"/>
          <w:lang w:val="x-none" w:eastAsia="x-none"/>
        </w:rPr>
        <w:t>лана развоја</w:t>
      </w:r>
      <w:bookmarkEnd w:id="50"/>
      <w:bookmarkEnd w:id="51"/>
      <w:r w:rsidRPr="008B3A8F">
        <w:rPr>
          <w:rFonts w:ascii="Cambria" w:eastAsia="Times New Roman" w:hAnsi="Cambria"/>
          <w:b/>
          <w:bCs/>
          <w:color w:val="4F81BD"/>
          <w:sz w:val="26"/>
          <w:szCs w:val="26"/>
          <w:lang w:val="x-none" w:eastAsia="x-none"/>
        </w:rPr>
        <w:t xml:space="preserve"> </w:t>
      </w:r>
    </w:p>
    <w:p w14:paraId="5FC90B6D" w14:textId="77777777" w:rsidR="00C05935" w:rsidRDefault="00C05935" w:rsidP="00057BF0">
      <w:pPr>
        <w:spacing w:before="120" w:after="0" w:line="240" w:lineRule="auto"/>
        <w:jc w:val="both"/>
        <w:rPr>
          <w:rFonts w:eastAsia="Times New Roman" w:cs="Calibri"/>
          <w:noProof/>
          <w:sz w:val="24"/>
          <w:szCs w:val="24"/>
          <w:lang w:val="sr-Cyrl-RS"/>
        </w:rPr>
      </w:pPr>
    </w:p>
    <w:p w14:paraId="2114AB94" w14:textId="395E19EA" w:rsidR="00C05935" w:rsidRPr="001A66D7" w:rsidRDefault="00C05935" w:rsidP="00057BF0">
      <w:pPr>
        <w:spacing w:before="120" w:after="0" w:line="240" w:lineRule="auto"/>
        <w:jc w:val="both"/>
        <w:rPr>
          <w:rFonts w:eastAsia="Times New Roman" w:cs="Calibri"/>
          <w:noProof/>
          <w:lang w:val="sr-Cyrl-RS"/>
        </w:rPr>
      </w:pPr>
      <w:r w:rsidRPr="001A66D7">
        <w:rPr>
          <w:rFonts w:eastAsia="Times New Roman" w:cs="Calibri"/>
          <w:noProof/>
          <w:lang w:val="sr-Cyrl-RS"/>
        </w:rPr>
        <w:t>Општина Смедеревска Паланка је у обавези да редовно израђује извештаје о спровођењу средњорочног плана, који је уједно и извештај о спровођењу плана развоја на годишњем нивоу, као и извештај о постигнутим учинцима плана развоја на сваке три године.</w:t>
      </w:r>
    </w:p>
    <w:p w14:paraId="7A428B9F" w14:textId="77777777" w:rsidR="00C05935" w:rsidRPr="001A66D7" w:rsidRDefault="00C05935" w:rsidP="00057BF0">
      <w:pPr>
        <w:spacing w:before="120" w:after="0" w:line="240" w:lineRule="auto"/>
        <w:jc w:val="both"/>
        <w:rPr>
          <w:rFonts w:eastAsia="Times New Roman" w:cs="Calibri"/>
          <w:noProof/>
          <w:lang w:val="sr-Cyrl-RS"/>
        </w:rPr>
      </w:pPr>
      <w:r w:rsidRPr="001A66D7">
        <w:rPr>
          <w:rFonts w:eastAsia="Times New Roman" w:cs="Calibri"/>
          <w:noProof/>
          <w:lang w:val="sr-Cyrl-RS"/>
        </w:rPr>
        <w:t>С</w:t>
      </w:r>
      <w:r w:rsidR="00057BF0" w:rsidRPr="001A66D7">
        <w:rPr>
          <w:rFonts w:eastAsia="Times New Roman" w:cs="Calibri"/>
          <w:noProof/>
          <w:lang w:val="sr-Cyrl-RS"/>
        </w:rPr>
        <w:t>ваке треће календарске године од доношења Плана развоја, Одељење за локални економски развој</w:t>
      </w:r>
      <w:r w:rsidRPr="001A66D7">
        <w:rPr>
          <w:rFonts w:eastAsia="Times New Roman" w:cs="Calibri"/>
          <w:noProof/>
          <w:lang w:val="sr-Cyrl-RS"/>
        </w:rPr>
        <w:t>, привреду и пољоприврдеу Општинске управе, О</w:t>
      </w:r>
      <w:r w:rsidR="00057BF0" w:rsidRPr="001A66D7">
        <w:rPr>
          <w:rFonts w:eastAsia="Times New Roman" w:cs="Calibri"/>
          <w:noProof/>
          <w:lang w:val="sr-Cyrl-RS"/>
        </w:rPr>
        <w:t xml:space="preserve">пштине </w:t>
      </w:r>
      <w:bookmarkStart w:id="52" w:name="_Hlk135140188"/>
      <w:r w:rsidR="00057BF0" w:rsidRPr="001A66D7">
        <w:rPr>
          <w:rFonts w:eastAsia="Times New Roman" w:cs="Calibri"/>
          <w:noProof/>
          <w:lang w:val="sr-Cyrl-RS"/>
        </w:rPr>
        <w:t xml:space="preserve">Смедеревска Паланка </w:t>
      </w:r>
      <w:bookmarkEnd w:id="52"/>
      <w:r w:rsidR="00057BF0" w:rsidRPr="001A66D7">
        <w:rPr>
          <w:rFonts w:eastAsia="Times New Roman" w:cs="Calibri"/>
          <w:noProof/>
          <w:lang w:val="sr-Cyrl-RS"/>
        </w:rPr>
        <w:t>припрема нацрт извештаја и доставља Координационом тиму на мишљење.</w:t>
      </w:r>
      <w:r w:rsidRPr="001A66D7">
        <w:rPr>
          <w:rFonts w:eastAsia="Times New Roman" w:cs="Calibri"/>
          <w:noProof/>
          <w:lang w:val="sr-Cyrl-RS"/>
        </w:rPr>
        <w:t xml:space="preserve"> Општинско в</w:t>
      </w:r>
      <w:r w:rsidR="00057BF0" w:rsidRPr="001A66D7">
        <w:rPr>
          <w:rFonts w:eastAsia="Times New Roman" w:cs="Calibri"/>
          <w:noProof/>
          <w:lang w:val="sr-Cyrl-RS"/>
        </w:rPr>
        <w:t xml:space="preserve">еће </w:t>
      </w:r>
      <w:r w:rsidRPr="001A66D7">
        <w:rPr>
          <w:rFonts w:eastAsia="Times New Roman" w:cs="Calibri"/>
          <w:noProof/>
          <w:lang w:val="sr-Cyrl-RS"/>
        </w:rPr>
        <w:t>О</w:t>
      </w:r>
      <w:r w:rsidR="00057BF0" w:rsidRPr="001A66D7">
        <w:rPr>
          <w:rFonts w:eastAsia="Times New Roman" w:cs="Calibri"/>
          <w:noProof/>
          <w:lang w:val="sr-Cyrl-RS"/>
        </w:rPr>
        <w:t xml:space="preserve">пштине Смедеревска Паланка утврђује предлог извештаја достављањен од стране Координационог тима о учинцима спровођења Плана развоја који се подноси Скупштини општине на усвајање, најкасније у року од шест месеци од истека тог рока. </w:t>
      </w:r>
    </w:p>
    <w:p w14:paraId="13A040F3" w14:textId="51A6EE59" w:rsidR="00057BF0" w:rsidRDefault="00C05935" w:rsidP="00057BF0">
      <w:pPr>
        <w:spacing w:before="120" w:after="0" w:line="240" w:lineRule="auto"/>
        <w:jc w:val="both"/>
        <w:rPr>
          <w:rFonts w:eastAsia="Times New Roman" w:cs="Calibri"/>
          <w:noProof/>
          <w:lang w:val="sr-Cyrl-RS"/>
        </w:rPr>
      </w:pPr>
      <w:r w:rsidRPr="001A66D7">
        <w:rPr>
          <w:rFonts w:eastAsia="Times New Roman" w:cs="Calibri"/>
          <w:noProof/>
          <w:lang w:val="sr-Cyrl-RS"/>
        </w:rPr>
        <w:t>Уједно</w:t>
      </w:r>
      <w:r w:rsidR="00C5491F" w:rsidRPr="001A66D7">
        <w:rPr>
          <w:rFonts w:eastAsia="Times New Roman" w:cs="Calibri"/>
          <w:noProof/>
          <w:lang w:val="sr-Cyrl-RS"/>
        </w:rPr>
        <w:t>, по важећој законској регулативи,</w:t>
      </w:r>
      <w:r w:rsidRPr="001A66D7">
        <w:rPr>
          <w:rFonts w:eastAsia="Times New Roman" w:cs="Calibri"/>
          <w:noProof/>
          <w:lang w:val="sr-Cyrl-RS"/>
        </w:rPr>
        <w:t xml:space="preserve"> општинска управа је дужна да </w:t>
      </w:r>
      <w:r w:rsidR="00057BF0" w:rsidRPr="001A66D7">
        <w:rPr>
          <w:rFonts w:eastAsia="Times New Roman" w:cs="Calibri"/>
          <w:noProof/>
          <w:lang w:val="sr-Cyrl-RS"/>
        </w:rPr>
        <w:t>успоста</w:t>
      </w:r>
      <w:r w:rsidRPr="001A66D7">
        <w:rPr>
          <w:rFonts w:eastAsia="Times New Roman" w:cs="Calibri"/>
          <w:noProof/>
          <w:lang w:val="sr-Cyrl-RS"/>
        </w:rPr>
        <w:t>ви</w:t>
      </w:r>
      <w:r w:rsidR="00057BF0" w:rsidRPr="001A66D7">
        <w:rPr>
          <w:rFonts w:eastAsia="Times New Roman" w:cs="Calibri"/>
          <w:noProof/>
          <w:lang w:val="sr-Cyrl-RS"/>
        </w:rPr>
        <w:t xml:space="preserve"> </w:t>
      </w:r>
      <w:r w:rsidRPr="001A66D7">
        <w:rPr>
          <w:rFonts w:eastAsia="Times New Roman" w:cs="Calibri"/>
          <w:noProof/>
          <w:lang w:val="sr-Cyrl-RS"/>
        </w:rPr>
        <w:t>ј</w:t>
      </w:r>
      <w:r w:rsidR="00057BF0" w:rsidRPr="001A66D7">
        <w:rPr>
          <w:rFonts w:eastAsia="Times New Roman" w:cs="Calibri"/>
          <w:noProof/>
          <w:lang w:val="sr-Cyrl-RS"/>
        </w:rPr>
        <w:t>единствен</w:t>
      </w:r>
      <w:r w:rsidRPr="001A66D7">
        <w:rPr>
          <w:rFonts w:eastAsia="Times New Roman" w:cs="Calibri"/>
          <w:noProof/>
          <w:lang w:val="sr-Cyrl-RS"/>
        </w:rPr>
        <w:t>и</w:t>
      </w:r>
      <w:r w:rsidR="00057BF0" w:rsidRPr="001A66D7">
        <w:rPr>
          <w:rFonts w:eastAsia="Times New Roman" w:cs="Calibri"/>
          <w:noProof/>
          <w:lang w:val="sr-Cyrl-RS"/>
        </w:rPr>
        <w:t xml:space="preserve"> информацион</w:t>
      </w:r>
      <w:r w:rsidRPr="001A66D7">
        <w:rPr>
          <w:rFonts w:eastAsia="Times New Roman" w:cs="Calibri"/>
          <w:noProof/>
          <w:lang w:val="sr-Cyrl-RS"/>
        </w:rPr>
        <w:t>и</w:t>
      </w:r>
      <w:r w:rsidR="00057BF0" w:rsidRPr="001A66D7">
        <w:rPr>
          <w:rFonts w:eastAsia="Times New Roman" w:cs="Calibri"/>
          <w:noProof/>
          <w:lang w:val="sr-Cyrl-RS"/>
        </w:rPr>
        <w:t xml:space="preserve"> систем, </w:t>
      </w:r>
      <w:r w:rsidRPr="001A66D7">
        <w:rPr>
          <w:rFonts w:eastAsia="Times New Roman" w:cs="Calibri"/>
          <w:noProof/>
          <w:lang w:val="sr-Cyrl-RS"/>
        </w:rPr>
        <w:t xml:space="preserve">софтверско решење, за </w:t>
      </w:r>
      <w:r w:rsidR="00057BF0" w:rsidRPr="001A66D7">
        <w:rPr>
          <w:rFonts w:eastAsia="Times New Roman" w:cs="Calibri"/>
          <w:noProof/>
          <w:lang w:val="sr-Cyrl-RS"/>
        </w:rPr>
        <w:t>праћењ</w:t>
      </w:r>
      <w:r w:rsidRPr="001A66D7">
        <w:rPr>
          <w:rFonts w:eastAsia="Times New Roman" w:cs="Calibri"/>
          <w:noProof/>
          <w:lang w:val="sr-Cyrl-RS"/>
        </w:rPr>
        <w:t>е</w:t>
      </w:r>
      <w:r w:rsidR="00057BF0" w:rsidRPr="001A66D7">
        <w:rPr>
          <w:rFonts w:eastAsia="Times New Roman" w:cs="Calibri"/>
          <w:noProof/>
          <w:lang w:val="sr-Cyrl-RS"/>
        </w:rPr>
        <w:t xml:space="preserve"> спровођења планских докумената на свим нивоима </w:t>
      </w:r>
      <w:r w:rsidRPr="001A66D7">
        <w:rPr>
          <w:rFonts w:eastAsia="Times New Roman" w:cs="Calibri"/>
          <w:noProof/>
          <w:lang w:val="sr-Cyrl-RS"/>
        </w:rPr>
        <w:t>ЈЛС</w:t>
      </w:r>
      <w:r w:rsidR="00057BF0" w:rsidRPr="001A66D7">
        <w:rPr>
          <w:rFonts w:eastAsia="Times New Roman" w:cs="Calibri"/>
          <w:noProof/>
          <w:lang w:val="sr-Cyrl-RS"/>
        </w:rPr>
        <w:t xml:space="preserve">. До момента његовог функционалног успостављања Општина Смедеревска Паланка </w:t>
      </w:r>
      <w:r w:rsidRPr="001A66D7">
        <w:rPr>
          <w:rFonts w:eastAsia="Times New Roman" w:cs="Calibri"/>
          <w:noProof/>
          <w:lang w:val="sr-Cyrl-RS"/>
        </w:rPr>
        <w:t>је дужна да</w:t>
      </w:r>
      <w:r w:rsidR="00057BF0" w:rsidRPr="001A66D7">
        <w:rPr>
          <w:rFonts w:eastAsia="Times New Roman" w:cs="Calibri"/>
          <w:noProof/>
          <w:lang w:val="sr-Cyrl-RS"/>
        </w:rPr>
        <w:t xml:space="preserve"> </w:t>
      </w:r>
      <w:r w:rsidR="005262C9" w:rsidRPr="001A66D7">
        <w:rPr>
          <w:rFonts w:eastAsia="Times New Roman" w:cs="Calibri"/>
          <w:noProof/>
          <w:lang w:val="sr-Cyrl-RS"/>
        </w:rPr>
        <w:t xml:space="preserve">све </w:t>
      </w:r>
      <w:r w:rsidR="00057BF0" w:rsidRPr="001A66D7">
        <w:rPr>
          <w:rFonts w:eastAsia="Times New Roman" w:cs="Calibri"/>
          <w:noProof/>
          <w:lang w:val="sr-Cyrl-RS"/>
        </w:rPr>
        <w:t xml:space="preserve">извештаје о спровођењу </w:t>
      </w:r>
      <w:r w:rsidRPr="001A66D7">
        <w:rPr>
          <w:rFonts w:eastAsia="Times New Roman" w:cs="Calibri"/>
          <w:noProof/>
          <w:lang w:val="sr-Cyrl-RS"/>
        </w:rPr>
        <w:t>п</w:t>
      </w:r>
      <w:r w:rsidR="00057BF0" w:rsidRPr="001A66D7">
        <w:rPr>
          <w:rFonts w:eastAsia="Times New Roman" w:cs="Calibri"/>
          <w:noProof/>
          <w:lang w:val="sr-Cyrl-RS"/>
        </w:rPr>
        <w:t>лана објав</w:t>
      </w:r>
      <w:r w:rsidR="005262C9" w:rsidRPr="001A66D7">
        <w:rPr>
          <w:rFonts w:eastAsia="Times New Roman" w:cs="Calibri"/>
          <w:noProof/>
          <w:lang w:val="sr-Cyrl-RS"/>
        </w:rPr>
        <w:t xml:space="preserve">и </w:t>
      </w:r>
      <w:r w:rsidR="00057BF0" w:rsidRPr="001A66D7">
        <w:rPr>
          <w:rFonts w:eastAsia="Times New Roman" w:cs="Calibri"/>
          <w:noProof/>
          <w:lang w:val="sr-Cyrl-RS"/>
        </w:rPr>
        <w:t xml:space="preserve">на званичном општинском интернет порталу, најкасније 15 дана од дана усвајања предметних </w:t>
      </w:r>
      <w:r w:rsidR="005262C9" w:rsidRPr="001A66D7">
        <w:rPr>
          <w:rFonts w:eastAsia="Times New Roman" w:cs="Calibri"/>
          <w:noProof/>
          <w:lang w:val="sr-Cyrl-RS"/>
        </w:rPr>
        <w:t>аката</w:t>
      </w:r>
      <w:r w:rsidR="00057BF0" w:rsidRPr="001A66D7">
        <w:rPr>
          <w:rFonts w:eastAsia="Times New Roman" w:cs="Calibri"/>
          <w:noProof/>
          <w:lang w:val="sr-Cyrl-RS"/>
        </w:rPr>
        <w:t>.</w:t>
      </w:r>
    </w:p>
    <w:p w14:paraId="54E3F925" w14:textId="77777777" w:rsidR="00543F63" w:rsidRDefault="00543F63" w:rsidP="00057BF0">
      <w:pPr>
        <w:spacing w:before="120" w:after="0" w:line="240" w:lineRule="auto"/>
        <w:jc w:val="both"/>
        <w:rPr>
          <w:rFonts w:eastAsia="Times New Roman" w:cs="Calibri"/>
          <w:noProof/>
          <w:lang w:val="sr-Cyrl-RS"/>
        </w:rPr>
      </w:pPr>
    </w:p>
    <w:p w14:paraId="6BF34728" w14:textId="77777777" w:rsidR="00543F63" w:rsidRDefault="00543F63" w:rsidP="00057BF0">
      <w:pPr>
        <w:spacing w:before="120" w:after="0" w:line="240" w:lineRule="auto"/>
        <w:jc w:val="both"/>
        <w:rPr>
          <w:rFonts w:eastAsia="Times New Roman" w:cs="Calibri"/>
          <w:noProof/>
          <w:lang w:val="sr-Cyrl-RS"/>
        </w:rPr>
      </w:pPr>
    </w:p>
    <w:p w14:paraId="61C696F2" w14:textId="77777777" w:rsidR="00CC1E0F" w:rsidRPr="001A66D7" w:rsidRDefault="00CC1E0F" w:rsidP="00057BF0">
      <w:pPr>
        <w:spacing w:before="120" w:after="0" w:line="240" w:lineRule="auto"/>
        <w:jc w:val="both"/>
        <w:rPr>
          <w:rFonts w:eastAsia="Times New Roman" w:cs="Calibri"/>
          <w:noProof/>
          <w:lang w:val="sr-Cyrl-RS"/>
        </w:rPr>
      </w:pPr>
    </w:p>
    <w:p w14:paraId="05E86EB1" w14:textId="58FE83A3" w:rsidR="00057BF0" w:rsidRPr="008B3A8F" w:rsidRDefault="00057BF0" w:rsidP="00057BF0">
      <w:pPr>
        <w:keepNext/>
        <w:keepLines/>
        <w:spacing w:before="200" w:after="120" w:line="240" w:lineRule="auto"/>
        <w:jc w:val="both"/>
        <w:outlineLvl w:val="1"/>
        <w:rPr>
          <w:rFonts w:ascii="Cambria" w:eastAsia="Times New Roman" w:hAnsi="Cambria"/>
          <w:b/>
          <w:bCs/>
          <w:noProof/>
          <w:color w:val="4F81BD"/>
          <w:sz w:val="26"/>
          <w:szCs w:val="26"/>
          <w:lang w:val="sr-Cyrl-RS" w:eastAsia="x-none"/>
        </w:rPr>
      </w:pPr>
      <w:bookmarkStart w:id="53" w:name="_Toc105349620"/>
      <w:bookmarkStart w:id="54" w:name="_Toc135286656"/>
      <w:r>
        <w:rPr>
          <w:rFonts w:ascii="Cambria" w:eastAsia="Times New Roman" w:hAnsi="Cambria"/>
          <w:b/>
          <w:bCs/>
          <w:noProof/>
          <w:color w:val="4F81BD"/>
          <w:sz w:val="26"/>
          <w:szCs w:val="26"/>
          <w:lang w:val="sr-Cyrl-RS" w:eastAsia="x-none"/>
        </w:rPr>
        <w:lastRenderedPageBreak/>
        <w:t>8</w:t>
      </w:r>
      <w:r w:rsidRPr="008B3A8F">
        <w:rPr>
          <w:rFonts w:ascii="Cambria" w:eastAsia="Times New Roman" w:hAnsi="Cambria"/>
          <w:b/>
          <w:bCs/>
          <w:noProof/>
          <w:color w:val="4F81BD"/>
          <w:sz w:val="26"/>
          <w:szCs w:val="26"/>
          <w:lang w:val="x-none" w:eastAsia="x-none"/>
        </w:rPr>
        <w:t xml:space="preserve">.4. Ревизија </w:t>
      </w:r>
      <w:r w:rsidRPr="008B3A8F">
        <w:rPr>
          <w:rFonts w:ascii="Cambria" w:eastAsia="Times New Roman" w:hAnsi="Cambria"/>
          <w:b/>
          <w:bCs/>
          <w:noProof/>
          <w:color w:val="4F81BD"/>
          <w:sz w:val="26"/>
          <w:szCs w:val="26"/>
          <w:lang w:val="sr-Cyrl-RS" w:eastAsia="x-none"/>
        </w:rPr>
        <w:t>П</w:t>
      </w:r>
      <w:r w:rsidRPr="008B3A8F">
        <w:rPr>
          <w:rFonts w:ascii="Cambria" w:eastAsia="Times New Roman" w:hAnsi="Cambria"/>
          <w:b/>
          <w:bCs/>
          <w:noProof/>
          <w:color w:val="4F81BD"/>
          <w:sz w:val="26"/>
          <w:szCs w:val="26"/>
          <w:lang w:val="x-none" w:eastAsia="x-none"/>
        </w:rPr>
        <w:t>лана раз</w:t>
      </w:r>
      <w:r w:rsidRPr="008B3A8F">
        <w:rPr>
          <w:rFonts w:ascii="Cambria" w:eastAsia="Times New Roman" w:hAnsi="Cambria"/>
          <w:b/>
          <w:bCs/>
          <w:noProof/>
          <w:color w:val="4F81BD"/>
          <w:sz w:val="26"/>
          <w:szCs w:val="26"/>
          <w:lang w:val="sr-Cyrl-RS" w:eastAsia="x-none"/>
        </w:rPr>
        <w:t>воја</w:t>
      </w:r>
      <w:bookmarkEnd w:id="53"/>
      <w:bookmarkEnd w:id="54"/>
    </w:p>
    <w:p w14:paraId="6695845F" w14:textId="77777777" w:rsidR="00FB3B89" w:rsidRDefault="00FB3B89" w:rsidP="00057BF0">
      <w:pPr>
        <w:spacing w:before="120" w:after="0" w:line="240" w:lineRule="auto"/>
        <w:jc w:val="both"/>
        <w:rPr>
          <w:rFonts w:eastAsia="Times New Roman" w:cs="Calibri"/>
          <w:noProof/>
          <w:lang w:val="sr-Cyrl-RS"/>
        </w:rPr>
      </w:pPr>
    </w:p>
    <w:p w14:paraId="6E2AE035" w14:textId="2A6101F9" w:rsidR="001A66D7" w:rsidRPr="001A66D7" w:rsidRDefault="001A66D7" w:rsidP="00057BF0">
      <w:pPr>
        <w:spacing w:before="120" w:after="0" w:line="240" w:lineRule="auto"/>
        <w:jc w:val="both"/>
        <w:rPr>
          <w:rFonts w:eastAsia="Times New Roman" w:cs="Calibri"/>
          <w:noProof/>
          <w:lang w:val="sr-Cyrl-RS"/>
        </w:rPr>
      </w:pPr>
      <w:r w:rsidRPr="001A66D7">
        <w:rPr>
          <w:rFonts w:eastAsia="Times New Roman" w:cs="Calibri"/>
          <w:noProof/>
          <w:lang w:val="sr-Cyrl-RS"/>
        </w:rPr>
        <w:t xml:space="preserve">Скупштина општине Смедеревска Паланка, може утврдити да постоји потреба за израду ревизије плана развоја, што подразумева израду предлога измена и допуна плана. Општинско веће Општине Смедеревска Паланка покреће поступак израде предлога измена и допуна постојећег плана уз доношење одлуке о покретању поступка коју усваја скупштина. Израда предлога за измену и допуну плана се спроводи по процедури прописаној за доношење плана развоја. </w:t>
      </w:r>
    </w:p>
    <w:p w14:paraId="5316F802" w14:textId="77777777" w:rsidR="001A66D7" w:rsidRDefault="001A66D7" w:rsidP="00057BF0">
      <w:pPr>
        <w:spacing w:before="120" w:after="0" w:line="240" w:lineRule="auto"/>
        <w:jc w:val="both"/>
        <w:rPr>
          <w:rFonts w:eastAsia="Times New Roman" w:cs="Calibri"/>
          <w:noProof/>
          <w:sz w:val="24"/>
          <w:szCs w:val="24"/>
          <w:lang w:val="sr-Cyrl-RS"/>
        </w:rPr>
      </w:pPr>
    </w:p>
    <w:p w14:paraId="2C69EBF0" w14:textId="77777777" w:rsidR="00DE06FB" w:rsidRPr="007D03C5" w:rsidRDefault="00DE06FB">
      <w:pPr>
        <w:spacing w:after="160" w:line="259" w:lineRule="auto"/>
        <w:rPr>
          <w:rFonts w:ascii="Times New Roman" w:hAnsi="Times New Roman"/>
          <w:noProof/>
          <w:sz w:val="28"/>
          <w:szCs w:val="28"/>
          <w:lang w:val="sr-Cyrl-RS"/>
        </w:rPr>
      </w:pPr>
    </w:p>
    <w:p w14:paraId="229970FC" w14:textId="71635885" w:rsidR="00B86756" w:rsidRPr="00057BF0" w:rsidRDefault="00B86756" w:rsidP="00057BF0">
      <w:pPr>
        <w:pStyle w:val="Heading1"/>
        <w:numPr>
          <w:ilvl w:val="0"/>
          <w:numId w:val="51"/>
        </w:numPr>
        <w:spacing w:before="0" w:line="240" w:lineRule="auto"/>
        <w:jc w:val="both"/>
        <w:rPr>
          <w:b w:val="0"/>
          <w:noProof/>
        </w:rPr>
      </w:pPr>
      <w:bookmarkStart w:id="55" w:name="_Toc135286657"/>
      <w:r w:rsidRPr="007D03C5">
        <w:rPr>
          <w:noProof/>
        </w:rPr>
        <w:t>Листа скраћеница</w:t>
      </w:r>
      <w:bookmarkEnd w:id="55"/>
    </w:p>
    <w:p w14:paraId="73904631" w14:textId="77777777" w:rsidR="00B86756" w:rsidRPr="007D03C5" w:rsidRDefault="00B86756" w:rsidP="00B86756">
      <w:pPr>
        <w:spacing w:after="0" w:line="240" w:lineRule="auto"/>
        <w:jc w:val="both"/>
        <w:rPr>
          <w:noProof/>
          <w:lang w:val="sr-Cyrl-RS"/>
        </w:rPr>
      </w:pPr>
    </w:p>
    <w:tbl>
      <w:tblPr>
        <w:tblW w:w="0" w:type="auto"/>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346"/>
        <w:gridCol w:w="6662"/>
      </w:tblGrid>
      <w:tr w:rsidR="00B86756" w:rsidRPr="007D03C5" w14:paraId="0474C2D1" w14:textId="77777777" w:rsidTr="007D03C5">
        <w:trPr>
          <w:jc w:val="center"/>
        </w:trPr>
        <w:tc>
          <w:tcPr>
            <w:tcW w:w="1346" w:type="dxa"/>
            <w:shd w:val="clear" w:color="auto" w:fill="auto"/>
            <w:vAlign w:val="center"/>
          </w:tcPr>
          <w:p w14:paraId="00E1AD0E"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АД</w:t>
            </w:r>
          </w:p>
        </w:tc>
        <w:tc>
          <w:tcPr>
            <w:tcW w:w="6662" w:type="dxa"/>
            <w:shd w:val="clear" w:color="auto" w:fill="auto"/>
          </w:tcPr>
          <w:p w14:paraId="6CB8B140"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Акционарско друштво</w:t>
            </w:r>
          </w:p>
        </w:tc>
      </w:tr>
      <w:tr w:rsidR="00B86756" w:rsidRPr="007D03C5" w14:paraId="080F59FD" w14:textId="77777777" w:rsidTr="007D03C5">
        <w:trPr>
          <w:jc w:val="center"/>
        </w:trPr>
        <w:tc>
          <w:tcPr>
            <w:tcW w:w="1346" w:type="dxa"/>
            <w:shd w:val="clear" w:color="auto" w:fill="auto"/>
            <w:vAlign w:val="center"/>
          </w:tcPr>
          <w:p w14:paraId="0E626D6C"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АПР</w:t>
            </w:r>
          </w:p>
        </w:tc>
        <w:tc>
          <w:tcPr>
            <w:tcW w:w="6662" w:type="dxa"/>
            <w:shd w:val="clear" w:color="auto" w:fill="auto"/>
          </w:tcPr>
          <w:p w14:paraId="710C8320"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Агенција за привредне регистре</w:t>
            </w:r>
          </w:p>
        </w:tc>
      </w:tr>
      <w:tr w:rsidR="00B86756" w:rsidRPr="007D03C5" w14:paraId="51853BB4" w14:textId="77777777" w:rsidTr="007D03C5">
        <w:trPr>
          <w:jc w:val="center"/>
        </w:trPr>
        <w:tc>
          <w:tcPr>
            <w:tcW w:w="1346" w:type="dxa"/>
            <w:shd w:val="clear" w:color="auto" w:fill="auto"/>
            <w:vAlign w:val="center"/>
          </w:tcPr>
          <w:p w14:paraId="4FFC0006"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ГИС</w:t>
            </w:r>
          </w:p>
        </w:tc>
        <w:tc>
          <w:tcPr>
            <w:tcW w:w="6662" w:type="dxa"/>
            <w:shd w:val="clear" w:color="auto" w:fill="auto"/>
          </w:tcPr>
          <w:p w14:paraId="1199BA1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Географско информациони систем</w:t>
            </w:r>
          </w:p>
        </w:tc>
      </w:tr>
      <w:tr w:rsidR="00B86756" w:rsidRPr="007D03C5" w14:paraId="4A999FB4" w14:textId="77777777" w:rsidTr="007D03C5">
        <w:trPr>
          <w:jc w:val="center"/>
        </w:trPr>
        <w:tc>
          <w:tcPr>
            <w:tcW w:w="1346" w:type="dxa"/>
            <w:shd w:val="clear" w:color="auto" w:fill="auto"/>
            <w:vAlign w:val="center"/>
          </w:tcPr>
          <w:p w14:paraId="7F50546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ДДЦ</w:t>
            </w:r>
          </w:p>
        </w:tc>
        <w:tc>
          <w:tcPr>
            <w:tcW w:w="6662" w:type="dxa"/>
            <w:shd w:val="clear" w:color="auto" w:fill="auto"/>
          </w:tcPr>
          <w:p w14:paraId="47C423AE"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Дегустационо-дистрибутивни центар</w:t>
            </w:r>
          </w:p>
        </w:tc>
      </w:tr>
      <w:tr w:rsidR="00B86756" w:rsidRPr="007D03C5" w14:paraId="66C46C18" w14:textId="77777777" w:rsidTr="007D03C5">
        <w:trPr>
          <w:jc w:val="center"/>
        </w:trPr>
        <w:tc>
          <w:tcPr>
            <w:tcW w:w="1346" w:type="dxa"/>
            <w:shd w:val="clear" w:color="auto" w:fill="auto"/>
            <w:vAlign w:val="center"/>
          </w:tcPr>
          <w:p w14:paraId="02909FE6"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ДК</w:t>
            </w:r>
          </w:p>
        </w:tc>
        <w:tc>
          <w:tcPr>
            <w:tcW w:w="6662" w:type="dxa"/>
            <w:shd w:val="clear" w:color="auto" w:fill="auto"/>
          </w:tcPr>
          <w:p w14:paraId="0152F66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Дом културе</w:t>
            </w:r>
          </w:p>
        </w:tc>
      </w:tr>
      <w:tr w:rsidR="00B86756" w:rsidRPr="007D03C5" w14:paraId="3400542F" w14:textId="77777777" w:rsidTr="007D03C5">
        <w:trPr>
          <w:jc w:val="center"/>
        </w:trPr>
        <w:tc>
          <w:tcPr>
            <w:tcW w:w="1346" w:type="dxa"/>
            <w:shd w:val="clear" w:color="auto" w:fill="auto"/>
            <w:vAlign w:val="center"/>
          </w:tcPr>
          <w:p w14:paraId="1873C3E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ДОО</w:t>
            </w:r>
          </w:p>
        </w:tc>
        <w:tc>
          <w:tcPr>
            <w:tcW w:w="6662" w:type="dxa"/>
            <w:shd w:val="clear" w:color="auto" w:fill="auto"/>
          </w:tcPr>
          <w:p w14:paraId="2C2F774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Друштво са ограниченом одговорношћу</w:t>
            </w:r>
          </w:p>
        </w:tc>
      </w:tr>
      <w:tr w:rsidR="00B86756" w:rsidRPr="007D03C5" w14:paraId="26CACBB6" w14:textId="77777777" w:rsidTr="007D03C5">
        <w:trPr>
          <w:trHeight w:val="183"/>
          <w:jc w:val="center"/>
        </w:trPr>
        <w:tc>
          <w:tcPr>
            <w:tcW w:w="1346" w:type="dxa"/>
            <w:shd w:val="clear" w:color="auto" w:fill="auto"/>
            <w:vAlign w:val="center"/>
          </w:tcPr>
          <w:p w14:paraId="0BAA640C"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ЕУ</w:t>
            </w:r>
          </w:p>
        </w:tc>
        <w:tc>
          <w:tcPr>
            <w:tcW w:w="6662" w:type="dxa"/>
            <w:shd w:val="clear" w:color="auto" w:fill="auto"/>
          </w:tcPr>
          <w:p w14:paraId="22CCD31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Европска унија</w:t>
            </w:r>
          </w:p>
        </w:tc>
      </w:tr>
      <w:tr w:rsidR="00B86756" w:rsidRPr="007D03C5" w14:paraId="263FF0B8" w14:textId="77777777" w:rsidTr="007D03C5">
        <w:trPr>
          <w:trHeight w:val="183"/>
          <w:jc w:val="center"/>
        </w:trPr>
        <w:tc>
          <w:tcPr>
            <w:tcW w:w="1346" w:type="dxa"/>
            <w:shd w:val="clear" w:color="auto" w:fill="auto"/>
            <w:vAlign w:val="center"/>
          </w:tcPr>
          <w:p w14:paraId="4CF5BAF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ЕПС</w:t>
            </w:r>
          </w:p>
        </w:tc>
        <w:tc>
          <w:tcPr>
            <w:tcW w:w="6662" w:type="dxa"/>
            <w:shd w:val="clear" w:color="auto" w:fill="auto"/>
          </w:tcPr>
          <w:p w14:paraId="0A136CC1"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Електропривреда Србије</w:t>
            </w:r>
          </w:p>
        </w:tc>
      </w:tr>
      <w:tr w:rsidR="00B86756" w:rsidRPr="007D03C5" w14:paraId="2C7FD6CE" w14:textId="77777777" w:rsidTr="007D03C5">
        <w:trPr>
          <w:trHeight w:val="183"/>
          <w:jc w:val="center"/>
        </w:trPr>
        <w:tc>
          <w:tcPr>
            <w:tcW w:w="1346" w:type="dxa"/>
            <w:shd w:val="clear" w:color="auto" w:fill="auto"/>
            <w:vAlign w:val="center"/>
          </w:tcPr>
          <w:p w14:paraId="7E029D0E"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ЗПС</w:t>
            </w:r>
          </w:p>
        </w:tc>
        <w:tc>
          <w:tcPr>
            <w:tcW w:w="6662" w:type="dxa"/>
            <w:shd w:val="clear" w:color="auto" w:fill="auto"/>
          </w:tcPr>
          <w:p w14:paraId="4550169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Закон о планском систему</w:t>
            </w:r>
          </w:p>
        </w:tc>
      </w:tr>
      <w:tr w:rsidR="00B86756" w:rsidRPr="007D03C5" w14:paraId="4C1525C0" w14:textId="77777777" w:rsidTr="007D03C5">
        <w:trPr>
          <w:trHeight w:val="183"/>
          <w:jc w:val="center"/>
        </w:trPr>
        <w:tc>
          <w:tcPr>
            <w:tcW w:w="1346" w:type="dxa"/>
            <w:shd w:val="clear" w:color="auto" w:fill="auto"/>
            <w:vAlign w:val="center"/>
          </w:tcPr>
          <w:p w14:paraId="3F6073E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ЗЛС</w:t>
            </w:r>
          </w:p>
        </w:tc>
        <w:tc>
          <w:tcPr>
            <w:tcW w:w="6662" w:type="dxa"/>
            <w:shd w:val="clear" w:color="auto" w:fill="auto"/>
          </w:tcPr>
          <w:p w14:paraId="724B414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Закон о локалној самоуправи</w:t>
            </w:r>
          </w:p>
        </w:tc>
      </w:tr>
      <w:tr w:rsidR="00B86756" w:rsidRPr="007D03C5" w14:paraId="009F33A1" w14:textId="77777777" w:rsidTr="007D03C5">
        <w:trPr>
          <w:jc w:val="center"/>
        </w:trPr>
        <w:tc>
          <w:tcPr>
            <w:tcW w:w="1346" w:type="dxa"/>
            <w:shd w:val="clear" w:color="auto" w:fill="auto"/>
            <w:vAlign w:val="center"/>
          </w:tcPr>
          <w:p w14:paraId="62561D7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ЈКП</w:t>
            </w:r>
          </w:p>
        </w:tc>
        <w:tc>
          <w:tcPr>
            <w:tcW w:w="6662" w:type="dxa"/>
            <w:shd w:val="clear" w:color="auto" w:fill="auto"/>
          </w:tcPr>
          <w:p w14:paraId="1CB5AC4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Јавно комунално предузеће</w:t>
            </w:r>
          </w:p>
        </w:tc>
      </w:tr>
      <w:tr w:rsidR="00B86756" w:rsidRPr="007D03C5" w14:paraId="5D8F3451" w14:textId="77777777" w:rsidTr="007D03C5">
        <w:trPr>
          <w:jc w:val="center"/>
        </w:trPr>
        <w:tc>
          <w:tcPr>
            <w:tcW w:w="1346" w:type="dxa"/>
            <w:shd w:val="clear" w:color="auto" w:fill="auto"/>
            <w:vAlign w:val="center"/>
          </w:tcPr>
          <w:p w14:paraId="768C696C"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ЈЛС</w:t>
            </w:r>
          </w:p>
        </w:tc>
        <w:tc>
          <w:tcPr>
            <w:tcW w:w="6662" w:type="dxa"/>
            <w:shd w:val="clear" w:color="auto" w:fill="auto"/>
          </w:tcPr>
          <w:p w14:paraId="03B54E73"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Јединица локалне самоуправе</w:t>
            </w:r>
          </w:p>
        </w:tc>
      </w:tr>
      <w:tr w:rsidR="00B86756" w:rsidRPr="007D03C5" w14:paraId="4F48900B" w14:textId="77777777" w:rsidTr="007D03C5">
        <w:trPr>
          <w:jc w:val="center"/>
        </w:trPr>
        <w:tc>
          <w:tcPr>
            <w:tcW w:w="1346" w:type="dxa"/>
            <w:shd w:val="clear" w:color="auto" w:fill="auto"/>
            <w:vAlign w:val="center"/>
          </w:tcPr>
          <w:p w14:paraId="59D6FD83"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ЈП</w:t>
            </w:r>
          </w:p>
        </w:tc>
        <w:tc>
          <w:tcPr>
            <w:tcW w:w="6662" w:type="dxa"/>
            <w:shd w:val="clear" w:color="auto" w:fill="auto"/>
          </w:tcPr>
          <w:p w14:paraId="27C86E9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Јавно предузеће</w:t>
            </w:r>
          </w:p>
        </w:tc>
      </w:tr>
      <w:tr w:rsidR="00B86756" w:rsidRPr="007D03C5" w14:paraId="5588F8AF" w14:textId="77777777" w:rsidTr="007D03C5">
        <w:trPr>
          <w:jc w:val="center"/>
        </w:trPr>
        <w:tc>
          <w:tcPr>
            <w:tcW w:w="1346" w:type="dxa"/>
            <w:shd w:val="clear" w:color="auto" w:fill="auto"/>
            <w:vAlign w:val="center"/>
          </w:tcPr>
          <w:p w14:paraId="2DCADE5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ЈУ</w:t>
            </w:r>
          </w:p>
        </w:tc>
        <w:tc>
          <w:tcPr>
            <w:tcW w:w="6662" w:type="dxa"/>
            <w:shd w:val="clear" w:color="auto" w:fill="auto"/>
          </w:tcPr>
          <w:p w14:paraId="5AC1BD53"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Јавна установа</w:t>
            </w:r>
          </w:p>
        </w:tc>
      </w:tr>
      <w:tr w:rsidR="00B86756" w:rsidRPr="007D03C5" w14:paraId="29B239FA" w14:textId="77777777" w:rsidTr="007D03C5">
        <w:trPr>
          <w:jc w:val="center"/>
        </w:trPr>
        <w:tc>
          <w:tcPr>
            <w:tcW w:w="1346" w:type="dxa"/>
            <w:shd w:val="clear" w:color="auto" w:fill="auto"/>
            <w:vAlign w:val="center"/>
          </w:tcPr>
          <w:p w14:paraId="02B9421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ЈН</w:t>
            </w:r>
          </w:p>
        </w:tc>
        <w:tc>
          <w:tcPr>
            <w:tcW w:w="6662" w:type="dxa"/>
            <w:shd w:val="clear" w:color="auto" w:fill="auto"/>
          </w:tcPr>
          <w:p w14:paraId="182A4BF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Јавна набавка</w:t>
            </w:r>
          </w:p>
        </w:tc>
      </w:tr>
      <w:tr w:rsidR="00B86756" w:rsidRPr="007D03C5" w14:paraId="3A312B39" w14:textId="77777777" w:rsidTr="007D03C5">
        <w:trPr>
          <w:jc w:val="center"/>
        </w:trPr>
        <w:tc>
          <w:tcPr>
            <w:tcW w:w="1346" w:type="dxa"/>
            <w:shd w:val="clear" w:color="auto" w:fill="auto"/>
            <w:vAlign w:val="center"/>
          </w:tcPr>
          <w:p w14:paraId="3566E91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КЗМ</w:t>
            </w:r>
          </w:p>
        </w:tc>
        <w:tc>
          <w:tcPr>
            <w:tcW w:w="6662" w:type="dxa"/>
            <w:shd w:val="clear" w:color="auto" w:fill="auto"/>
          </w:tcPr>
          <w:p w14:paraId="4809C75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Канцеларија за младе</w:t>
            </w:r>
          </w:p>
        </w:tc>
      </w:tr>
      <w:tr w:rsidR="00B86756" w:rsidRPr="007D03C5" w14:paraId="7790BB1B" w14:textId="77777777" w:rsidTr="007D03C5">
        <w:trPr>
          <w:jc w:val="center"/>
        </w:trPr>
        <w:tc>
          <w:tcPr>
            <w:tcW w:w="1346" w:type="dxa"/>
            <w:shd w:val="clear" w:color="auto" w:fill="auto"/>
            <w:vAlign w:val="center"/>
          </w:tcPr>
          <w:p w14:paraId="0B5402A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КУД</w:t>
            </w:r>
          </w:p>
        </w:tc>
        <w:tc>
          <w:tcPr>
            <w:tcW w:w="6662" w:type="dxa"/>
            <w:shd w:val="clear" w:color="auto" w:fill="auto"/>
          </w:tcPr>
          <w:p w14:paraId="30F66516"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Културно уметничко друштво</w:t>
            </w:r>
          </w:p>
        </w:tc>
      </w:tr>
      <w:tr w:rsidR="00B86756" w:rsidRPr="007D03C5" w14:paraId="1D1AEABD" w14:textId="77777777" w:rsidTr="007D03C5">
        <w:trPr>
          <w:jc w:val="center"/>
        </w:trPr>
        <w:tc>
          <w:tcPr>
            <w:tcW w:w="1346" w:type="dxa"/>
            <w:shd w:val="clear" w:color="auto" w:fill="auto"/>
            <w:vAlign w:val="center"/>
          </w:tcPr>
          <w:p w14:paraId="0666EAE8"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КУЈУ</w:t>
            </w:r>
          </w:p>
        </w:tc>
        <w:tc>
          <w:tcPr>
            <w:tcW w:w="6662" w:type="dxa"/>
            <w:shd w:val="clear" w:color="auto" w:fill="auto"/>
          </w:tcPr>
          <w:p w14:paraId="354E6F91"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Канцеларија за управљање јавним улагањима</w:t>
            </w:r>
          </w:p>
        </w:tc>
      </w:tr>
      <w:tr w:rsidR="00B86756" w:rsidRPr="007D03C5" w14:paraId="7C3059E5" w14:textId="77777777" w:rsidTr="007D03C5">
        <w:trPr>
          <w:jc w:val="center"/>
        </w:trPr>
        <w:tc>
          <w:tcPr>
            <w:tcW w:w="1346" w:type="dxa"/>
            <w:shd w:val="clear" w:color="auto" w:fill="auto"/>
            <w:vAlign w:val="center"/>
          </w:tcPr>
          <w:p w14:paraId="2CAC1F11"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ЛЕР</w:t>
            </w:r>
          </w:p>
        </w:tc>
        <w:tc>
          <w:tcPr>
            <w:tcW w:w="6662" w:type="dxa"/>
            <w:shd w:val="clear" w:color="auto" w:fill="auto"/>
          </w:tcPr>
          <w:p w14:paraId="623090D0"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 xml:space="preserve">Локални економски развој </w:t>
            </w:r>
          </w:p>
        </w:tc>
      </w:tr>
      <w:tr w:rsidR="00B86756" w:rsidRPr="007D03C5" w14:paraId="03A4EA86" w14:textId="77777777" w:rsidTr="007D03C5">
        <w:trPr>
          <w:jc w:val="center"/>
        </w:trPr>
        <w:tc>
          <w:tcPr>
            <w:tcW w:w="1346" w:type="dxa"/>
            <w:shd w:val="clear" w:color="auto" w:fill="auto"/>
            <w:vAlign w:val="center"/>
          </w:tcPr>
          <w:p w14:paraId="65F59A54"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ЛС</w:t>
            </w:r>
          </w:p>
        </w:tc>
        <w:tc>
          <w:tcPr>
            <w:tcW w:w="6662" w:type="dxa"/>
            <w:shd w:val="clear" w:color="auto" w:fill="auto"/>
          </w:tcPr>
          <w:p w14:paraId="1A2E7756"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Локална самоуправа</w:t>
            </w:r>
          </w:p>
        </w:tc>
      </w:tr>
      <w:tr w:rsidR="00B86756" w:rsidRPr="007D03C5" w14:paraId="6A90C74F" w14:textId="77777777" w:rsidTr="007D03C5">
        <w:trPr>
          <w:jc w:val="center"/>
        </w:trPr>
        <w:tc>
          <w:tcPr>
            <w:tcW w:w="1346" w:type="dxa"/>
            <w:shd w:val="clear" w:color="auto" w:fill="auto"/>
            <w:vAlign w:val="center"/>
          </w:tcPr>
          <w:p w14:paraId="68C5C6B5"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МГСИ</w:t>
            </w:r>
          </w:p>
        </w:tc>
        <w:tc>
          <w:tcPr>
            <w:tcW w:w="6662" w:type="dxa"/>
            <w:shd w:val="clear" w:color="auto" w:fill="auto"/>
          </w:tcPr>
          <w:p w14:paraId="0664F828"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Министарство грађевинарства, саобраћаја и инфраструктуре</w:t>
            </w:r>
          </w:p>
        </w:tc>
      </w:tr>
      <w:tr w:rsidR="00B86756" w:rsidRPr="007D03C5" w14:paraId="29BD7657" w14:textId="77777777" w:rsidTr="007D03C5">
        <w:trPr>
          <w:jc w:val="center"/>
        </w:trPr>
        <w:tc>
          <w:tcPr>
            <w:tcW w:w="1346" w:type="dxa"/>
            <w:shd w:val="clear" w:color="auto" w:fill="auto"/>
            <w:vAlign w:val="center"/>
          </w:tcPr>
          <w:p w14:paraId="4F3B050E"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МЗ</w:t>
            </w:r>
          </w:p>
        </w:tc>
        <w:tc>
          <w:tcPr>
            <w:tcW w:w="6662" w:type="dxa"/>
            <w:shd w:val="clear" w:color="auto" w:fill="auto"/>
          </w:tcPr>
          <w:p w14:paraId="263DBE62"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Месна заједница</w:t>
            </w:r>
          </w:p>
        </w:tc>
      </w:tr>
      <w:tr w:rsidR="00B86756" w:rsidRPr="007D03C5" w14:paraId="74375CE1" w14:textId="77777777" w:rsidTr="007D03C5">
        <w:trPr>
          <w:jc w:val="center"/>
        </w:trPr>
        <w:tc>
          <w:tcPr>
            <w:tcW w:w="1346" w:type="dxa"/>
            <w:shd w:val="clear" w:color="auto" w:fill="auto"/>
            <w:vAlign w:val="center"/>
          </w:tcPr>
          <w:p w14:paraId="6471BF0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МЗЖС</w:t>
            </w:r>
          </w:p>
        </w:tc>
        <w:tc>
          <w:tcPr>
            <w:tcW w:w="6662" w:type="dxa"/>
            <w:shd w:val="clear" w:color="auto" w:fill="auto"/>
          </w:tcPr>
          <w:p w14:paraId="7ABB083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Министарство за заштиту животне средине</w:t>
            </w:r>
          </w:p>
        </w:tc>
      </w:tr>
      <w:tr w:rsidR="00B86756" w:rsidRPr="007D03C5" w14:paraId="33B8B04D" w14:textId="77777777" w:rsidTr="007D03C5">
        <w:trPr>
          <w:jc w:val="center"/>
        </w:trPr>
        <w:tc>
          <w:tcPr>
            <w:tcW w:w="1346" w:type="dxa"/>
            <w:shd w:val="clear" w:color="auto" w:fill="auto"/>
            <w:vAlign w:val="center"/>
          </w:tcPr>
          <w:p w14:paraId="0AF30C6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МОСИ</w:t>
            </w:r>
          </w:p>
        </w:tc>
        <w:tc>
          <w:tcPr>
            <w:tcW w:w="6662" w:type="dxa"/>
            <w:shd w:val="clear" w:color="auto" w:fill="auto"/>
          </w:tcPr>
          <w:p w14:paraId="29300EE8"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Међуопштинске омладинске спортске игре</w:t>
            </w:r>
          </w:p>
        </w:tc>
      </w:tr>
      <w:tr w:rsidR="00B86756" w:rsidRPr="007D03C5" w14:paraId="66D9FDDD" w14:textId="77777777" w:rsidTr="007D03C5">
        <w:trPr>
          <w:jc w:val="center"/>
        </w:trPr>
        <w:tc>
          <w:tcPr>
            <w:tcW w:w="1346" w:type="dxa"/>
            <w:shd w:val="clear" w:color="auto" w:fill="auto"/>
            <w:vAlign w:val="center"/>
          </w:tcPr>
          <w:p w14:paraId="4F50418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МП</w:t>
            </w:r>
          </w:p>
        </w:tc>
        <w:tc>
          <w:tcPr>
            <w:tcW w:w="6662" w:type="dxa"/>
            <w:shd w:val="clear" w:color="auto" w:fill="auto"/>
          </w:tcPr>
          <w:p w14:paraId="54EEC3C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Министарство привреде</w:t>
            </w:r>
          </w:p>
        </w:tc>
      </w:tr>
      <w:tr w:rsidR="00B86756" w:rsidRPr="007D03C5" w14:paraId="0E2E8766" w14:textId="77777777" w:rsidTr="007D03C5">
        <w:trPr>
          <w:jc w:val="center"/>
        </w:trPr>
        <w:tc>
          <w:tcPr>
            <w:tcW w:w="1346" w:type="dxa"/>
            <w:shd w:val="clear" w:color="auto" w:fill="auto"/>
            <w:vAlign w:val="center"/>
          </w:tcPr>
          <w:p w14:paraId="53ECED30"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МПШиВ</w:t>
            </w:r>
          </w:p>
        </w:tc>
        <w:tc>
          <w:tcPr>
            <w:tcW w:w="6662" w:type="dxa"/>
            <w:shd w:val="clear" w:color="auto" w:fill="auto"/>
          </w:tcPr>
          <w:p w14:paraId="4354257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Министарство пољопривреде, шумарства и водопривреде</w:t>
            </w:r>
          </w:p>
        </w:tc>
      </w:tr>
      <w:tr w:rsidR="00B86756" w:rsidRPr="007D03C5" w14:paraId="310BF391" w14:textId="77777777" w:rsidTr="007D03C5">
        <w:trPr>
          <w:jc w:val="center"/>
        </w:trPr>
        <w:tc>
          <w:tcPr>
            <w:tcW w:w="1346" w:type="dxa"/>
            <w:shd w:val="clear" w:color="auto" w:fill="auto"/>
            <w:vAlign w:val="center"/>
          </w:tcPr>
          <w:p w14:paraId="2A0D11D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МТТТ</w:t>
            </w:r>
          </w:p>
        </w:tc>
        <w:tc>
          <w:tcPr>
            <w:tcW w:w="6662" w:type="dxa"/>
            <w:shd w:val="clear" w:color="auto" w:fill="auto"/>
          </w:tcPr>
          <w:p w14:paraId="52736C3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Министартсво трговине, туризма и телекомуникација</w:t>
            </w:r>
          </w:p>
        </w:tc>
      </w:tr>
      <w:tr w:rsidR="00B86756" w:rsidRPr="007D03C5" w14:paraId="0A83DF01" w14:textId="77777777" w:rsidTr="007D03C5">
        <w:trPr>
          <w:jc w:val="center"/>
        </w:trPr>
        <w:tc>
          <w:tcPr>
            <w:tcW w:w="1346" w:type="dxa"/>
            <w:shd w:val="clear" w:color="auto" w:fill="auto"/>
            <w:vAlign w:val="center"/>
          </w:tcPr>
          <w:p w14:paraId="328BDD3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НСЗ</w:t>
            </w:r>
          </w:p>
        </w:tc>
        <w:tc>
          <w:tcPr>
            <w:tcW w:w="6662" w:type="dxa"/>
            <w:shd w:val="clear" w:color="auto" w:fill="auto"/>
          </w:tcPr>
          <w:p w14:paraId="3AB345A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Национална служба за запошљавање</w:t>
            </w:r>
          </w:p>
        </w:tc>
      </w:tr>
      <w:tr w:rsidR="00B86756" w:rsidRPr="007D03C5" w14:paraId="16F3210F" w14:textId="77777777" w:rsidTr="007D03C5">
        <w:trPr>
          <w:jc w:val="center"/>
        </w:trPr>
        <w:tc>
          <w:tcPr>
            <w:tcW w:w="1346" w:type="dxa"/>
            <w:shd w:val="clear" w:color="auto" w:fill="auto"/>
            <w:vAlign w:val="center"/>
          </w:tcPr>
          <w:p w14:paraId="000ED9D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ОШ</w:t>
            </w:r>
          </w:p>
        </w:tc>
        <w:tc>
          <w:tcPr>
            <w:tcW w:w="6662" w:type="dxa"/>
            <w:shd w:val="clear" w:color="auto" w:fill="auto"/>
          </w:tcPr>
          <w:p w14:paraId="54C7FAF3"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Основна школа</w:t>
            </w:r>
          </w:p>
        </w:tc>
      </w:tr>
      <w:tr w:rsidR="00B86756" w:rsidRPr="007D03C5" w14:paraId="1C831FE5" w14:textId="77777777" w:rsidTr="007D03C5">
        <w:trPr>
          <w:jc w:val="center"/>
        </w:trPr>
        <w:tc>
          <w:tcPr>
            <w:tcW w:w="1346" w:type="dxa"/>
            <w:shd w:val="clear" w:color="auto" w:fill="auto"/>
            <w:vAlign w:val="center"/>
          </w:tcPr>
          <w:p w14:paraId="08480954"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ПВО</w:t>
            </w:r>
          </w:p>
        </w:tc>
        <w:tc>
          <w:tcPr>
            <w:tcW w:w="6662" w:type="dxa"/>
            <w:shd w:val="clear" w:color="auto" w:fill="auto"/>
          </w:tcPr>
          <w:p w14:paraId="4E9A9CE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Предшколско васпитање и образовање</w:t>
            </w:r>
          </w:p>
        </w:tc>
      </w:tr>
      <w:tr w:rsidR="00B86756" w:rsidRPr="007D03C5" w14:paraId="7BA7B8D8" w14:textId="77777777" w:rsidTr="007D03C5">
        <w:trPr>
          <w:jc w:val="center"/>
        </w:trPr>
        <w:tc>
          <w:tcPr>
            <w:tcW w:w="1346" w:type="dxa"/>
            <w:shd w:val="clear" w:color="auto" w:fill="auto"/>
            <w:vAlign w:val="center"/>
          </w:tcPr>
          <w:p w14:paraId="6D6B47F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ПКС-РПК</w:t>
            </w:r>
          </w:p>
        </w:tc>
        <w:tc>
          <w:tcPr>
            <w:tcW w:w="6662" w:type="dxa"/>
            <w:shd w:val="clear" w:color="auto" w:fill="auto"/>
          </w:tcPr>
          <w:p w14:paraId="47B4BC4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Привредна комора Србије – Регионална привредна комора</w:t>
            </w:r>
          </w:p>
        </w:tc>
      </w:tr>
      <w:tr w:rsidR="00B86756" w:rsidRPr="007D03C5" w14:paraId="3BC04E29" w14:textId="77777777" w:rsidTr="007D03C5">
        <w:trPr>
          <w:jc w:val="center"/>
        </w:trPr>
        <w:tc>
          <w:tcPr>
            <w:tcW w:w="1346" w:type="dxa"/>
            <w:shd w:val="clear" w:color="auto" w:fill="auto"/>
            <w:vAlign w:val="center"/>
          </w:tcPr>
          <w:p w14:paraId="6C6B3A7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ППП</w:t>
            </w:r>
          </w:p>
        </w:tc>
        <w:tc>
          <w:tcPr>
            <w:tcW w:w="6662" w:type="dxa"/>
            <w:shd w:val="clear" w:color="auto" w:fill="auto"/>
          </w:tcPr>
          <w:p w14:paraId="68AFCFB5"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Припремни предшколски програм</w:t>
            </w:r>
          </w:p>
        </w:tc>
      </w:tr>
      <w:tr w:rsidR="00B86756" w:rsidRPr="007D03C5" w14:paraId="4A993568" w14:textId="77777777" w:rsidTr="007D03C5">
        <w:trPr>
          <w:jc w:val="center"/>
        </w:trPr>
        <w:tc>
          <w:tcPr>
            <w:tcW w:w="1346" w:type="dxa"/>
            <w:shd w:val="clear" w:color="auto" w:fill="auto"/>
            <w:vAlign w:val="center"/>
          </w:tcPr>
          <w:p w14:paraId="5B835AF4"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lastRenderedPageBreak/>
              <w:t>ППОВ</w:t>
            </w:r>
          </w:p>
        </w:tc>
        <w:tc>
          <w:tcPr>
            <w:tcW w:w="6662" w:type="dxa"/>
            <w:shd w:val="clear" w:color="auto" w:fill="auto"/>
          </w:tcPr>
          <w:p w14:paraId="5945173C"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Постројења за пречишћавање отпадне воде</w:t>
            </w:r>
          </w:p>
        </w:tc>
      </w:tr>
      <w:tr w:rsidR="00B86756" w:rsidRPr="007D03C5" w14:paraId="551B286F" w14:textId="77777777" w:rsidTr="007D03C5">
        <w:trPr>
          <w:jc w:val="center"/>
        </w:trPr>
        <w:tc>
          <w:tcPr>
            <w:tcW w:w="1346" w:type="dxa"/>
            <w:shd w:val="clear" w:color="auto" w:fill="auto"/>
            <w:vAlign w:val="center"/>
          </w:tcPr>
          <w:p w14:paraId="72A2C41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ПТД</w:t>
            </w:r>
          </w:p>
        </w:tc>
        <w:tc>
          <w:tcPr>
            <w:tcW w:w="6662" w:type="dxa"/>
            <w:shd w:val="clear" w:color="auto" w:fill="auto"/>
          </w:tcPr>
          <w:p w14:paraId="6949F3C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Пројектно техничка документација</w:t>
            </w:r>
          </w:p>
        </w:tc>
      </w:tr>
      <w:tr w:rsidR="00B86756" w:rsidRPr="007D03C5" w14:paraId="7134D048" w14:textId="77777777" w:rsidTr="007D03C5">
        <w:trPr>
          <w:jc w:val="center"/>
        </w:trPr>
        <w:tc>
          <w:tcPr>
            <w:tcW w:w="1346" w:type="dxa"/>
            <w:shd w:val="clear" w:color="auto" w:fill="auto"/>
            <w:vAlign w:val="center"/>
          </w:tcPr>
          <w:p w14:paraId="0DEB1B2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ПУ</w:t>
            </w:r>
          </w:p>
        </w:tc>
        <w:tc>
          <w:tcPr>
            <w:tcW w:w="6662" w:type="dxa"/>
            <w:shd w:val="clear" w:color="auto" w:fill="auto"/>
          </w:tcPr>
          <w:p w14:paraId="0F7E093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Предшколска установа</w:t>
            </w:r>
          </w:p>
        </w:tc>
      </w:tr>
      <w:tr w:rsidR="00B86756" w:rsidRPr="007D03C5" w14:paraId="282EC40A" w14:textId="77777777" w:rsidTr="007D03C5">
        <w:trPr>
          <w:jc w:val="center"/>
        </w:trPr>
        <w:tc>
          <w:tcPr>
            <w:tcW w:w="1346" w:type="dxa"/>
            <w:shd w:val="clear" w:color="auto" w:fill="auto"/>
            <w:vAlign w:val="center"/>
          </w:tcPr>
          <w:p w14:paraId="12274EAC"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РРА</w:t>
            </w:r>
          </w:p>
        </w:tc>
        <w:tc>
          <w:tcPr>
            <w:tcW w:w="6662" w:type="dxa"/>
            <w:shd w:val="clear" w:color="auto" w:fill="auto"/>
          </w:tcPr>
          <w:p w14:paraId="0901E159"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Регионална развојна агенција</w:t>
            </w:r>
          </w:p>
        </w:tc>
      </w:tr>
      <w:tr w:rsidR="00B86756" w:rsidRPr="007D03C5" w14:paraId="40FE3E24" w14:textId="77777777" w:rsidTr="007D03C5">
        <w:trPr>
          <w:jc w:val="center"/>
        </w:trPr>
        <w:tc>
          <w:tcPr>
            <w:tcW w:w="1346" w:type="dxa"/>
            <w:shd w:val="clear" w:color="auto" w:fill="auto"/>
            <w:vAlign w:val="center"/>
          </w:tcPr>
          <w:p w14:paraId="252369A8"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РС</w:t>
            </w:r>
          </w:p>
        </w:tc>
        <w:tc>
          <w:tcPr>
            <w:tcW w:w="6662" w:type="dxa"/>
            <w:shd w:val="clear" w:color="auto" w:fill="auto"/>
          </w:tcPr>
          <w:p w14:paraId="5A992A72"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Република Србија</w:t>
            </w:r>
          </w:p>
        </w:tc>
      </w:tr>
      <w:tr w:rsidR="00B86756" w:rsidRPr="007D03C5" w14:paraId="0D77DCD3" w14:textId="77777777" w:rsidTr="007D03C5">
        <w:trPr>
          <w:jc w:val="center"/>
        </w:trPr>
        <w:tc>
          <w:tcPr>
            <w:tcW w:w="1346" w:type="dxa"/>
            <w:shd w:val="clear" w:color="auto" w:fill="auto"/>
            <w:vAlign w:val="center"/>
          </w:tcPr>
          <w:p w14:paraId="74A2C60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РПГ</w:t>
            </w:r>
          </w:p>
        </w:tc>
        <w:tc>
          <w:tcPr>
            <w:tcW w:w="6662" w:type="dxa"/>
            <w:shd w:val="clear" w:color="auto" w:fill="auto"/>
          </w:tcPr>
          <w:p w14:paraId="23945B1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Регистровано пољопривредно газдинство</w:t>
            </w:r>
          </w:p>
        </w:tc>
      </w:tr>
      <w:tr w:rsidR="00B86756" w:rsidRPr="007D03C5" w14:paraId="24AD125D" w14:textId="77777777" w:rsidTr="007D03C5">
        <w:trPr>
          <w:jc w:val="center"/>
        </w:trPr>
        <w:tc>
          <w:tcPr>
            <w:tcW w:w="1346" w:type="dxa"/>
            <w:shd w:val="clear" w:color="auto" w:fill="auto"/>
            <w:vAlign w:val="center"/>
          </w:tcPr>
          <w:p w14:paraId="4A5F3F1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РТО</w:t>
            </w:r>
          </w:p>
        </w:tc>
        <w:tc>
          <w:tcPr>
            <w:tcW w:w="6662" w:type="dxa"/>
            <w:shd w:val="clear" w:color="auto" w:fill="auto"/>
          </w:tcPr>
          <w:p w14:paraId="4304A7FB"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Регионална туристичка организација</w:t>
            </w:r>
          </w:p>
        </w:tc>
      </w:tr>
      <w:tr w:rsidR="00B86756" w:rsidRPr="007D03C5" w14:paraId="71C81B56" w14:textId="77777777" w:rsidTr="007D03C5">
        <w:trPr>
          <w:jc w:val="center"/>
        </w:trPr>
        <w:tc>
          <w:tcPr>
            <w:tcW w:w="1346" w:type="dxa"/>
            <w:shd w:val="clear" w:color="auto" w:fill="auto"/>
            <w:vAlign w:val="center"/>
          </w:tcPr>
          <w:p w14:paraId="1EA64CE2"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СКГО</w:t>
            </w:r>
          </w:p>
        </w:tc>
        <w:tc>
          <w:tcPr>
            <w:tcW w:w="6662" w:type="dxa"/>
            <w:shd w:val="clear" w:color="auto" w:fill="auto"/>
          </w:tcPr>
          <w:p w14:paraId="6CE03E6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 xml:space="preserve">Стална конференција градова и општина </w:t>
            </w:r>
          </w:p>
        </w:tc>
      </w:tr>
      <w:tr w:rsidR="00B86756" w:rsidRPr="007D03C5" w14:paraId="53D6A44F" w14:textId="77777777" w:rsidTr="007D03C5">
        <w:trPr>
          <w:jc w:val="center"/>
        </w:trPr>
        <w:tc>
          <w:tcPr>
            <w:tcW w:w="1346" w:type="dxa"/>
            <w:shd w:val="clear" w:color="auto" w:fill="auto"/>
            <w:vAlign w:val="center"/>
          </w:tcPr>
          <w:p w14:paraId="24CDAB8E"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СРП</w:t>
            </w:r>
          </w:p>
        </w:tc>
        <w:tc>
          <w:tcPr>
            <w:tcW w:w="6662" w:type="dxa"/>
            <w:shd w:val="clear" w:color="auto" w:fill="auto"/>
          </w:tcPr>
          <w:p w14:paraId="013B1D10"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Специјални резерват природе</w:t>
            </w:r>
          </w:p>
        </w:tc>
      </w:tr>
      <w:tr w:rsidR="00B86756" w:rsidRPr="007D03C5" w14:paraId="3DEA78CF" w14:textId="77777777" w:rsidTr="007D03C5">
        <w:trPr>
          <w:jc w:val="center"/>
        </w:trPr>
        <w:tc>
          <w:tcPr>
            <w:tcW w:w="1346" w:type="dxa"/>
            <w:shd w:val="clear" w:color="auto" w:fill="auto"/>
            <w:vAlign w:val="center"/>
          </w:tcPr>
          <w:p w14:paraId="6C6A5F10"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ТО</w:t>
            </w:r>
          </w:p>
        </w:tc>
        <w:tc>
          <w:tcPr>
            <w:tcW w:w="6662" w:type="dxa"/>
            <w:shd w:val="clear" w:color="auto" w:fill="auto"/>
          </w:tcPr>
          <w:p w14:paraId="47CDD17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Туристичка организација</w:t>
            </w:r>
          </w:p>
        </w:tc>
      </w:tr>
      <w:tr w:rsidR="00B86756" w:rsidRPr="007D03C5" w14:paraId="7CB44D4C" w14:textId="77777777" w:rsidTr="007D03C5">
        <w:trPr>
          <w:jc w:val="center"/>
        </w:trPr>
        <w:tc>
          <w:tcPr>
            <w:tcW w:w="1346" w:type="dxa"/>
            <w:shd w:val="clear" w:color="auto" w:fill="auto"/>
            <w:vAlign w:val="center"/>
          </w:tcPr>
          <w:p w14:paraId="6729733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ЦОР</w:t>
            </w:r>
          </w:p>
        </w:tc>
        <w:tc>
          <w:tcPr>
            <w:tcW w:w="6662" w:type="dxa"/>
            <w:shd w:val="clear" w:color="auto" w:fill="auto"/>
          </w:tcPr>
          <w:p w14:paraId="3C35F2E7"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Циљеви одрживог развоја</w:t>
            </w:r>
          </w:p>
        </w:tc>
      </w:tr>
      <w:tr w:rsidR="00B86756" w:rsidRPr="007D03C5" w14:paraId="589A0CE7" w14:textId="77777777" w:rsidTr="007D03C5">
        <w:trPr>
          <w:jc w:val="center"/>
        </w:trPr>
        <w:tc>
          <w:tcPr>
            <w:tcW w:w="1346" w:type="dxa"/>
            <w:shd w:val="clear" w:color="auto" w:fill="auto"/>
            <w:vAlign w:val="center"/>
          </w:tcPr>
          <w:p w14:paraId="2C066475"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ЦСР</w:t>
            </w:r>
          </w:p>
        </w:tc>
        <w:tc>
          <w:tcPr>
            <w:tcW w:w="6662" w:type="dxa"/>
            <w:shd w:val="clear" w:color="auto" w:fill="auto"/>
          </w:tcPr>
          <w:p w14:paraId="0C489C1F"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Центар за социјални рад</w:t>
            </w:r>
          </w:p>
        </w:tc>
      </w:tr>
      <w:tr w:rsidR="00B86756" w:rsidRPr="007D03C5" w14:paraId="10282165" w14:textId="77777777" w:rsidTr="007D03C5">
        <w:trPr>
          <w:jc w:val="center"/>
        </w:trPr>
        <w:tc>
          <w:tcPr>
            <w:tcW w:w="1346" w:type="dxa"/>
            <w:shd w:val="clear" w:color="auto" w:fill="auto"/>
            <w:vAlign w:val="center"/>
          </w:tcPr>
          <w:p w14:paraId="28EDEA3D"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SWOT</w:t>
            </w:r>
          </w:p>
        </w:tc>
        <w:tc>
          <w:tcPr>
            <w:tcW w:w="6662" w:type="dxa"/>
            <w:shd w:val="clear" w:color="auto" w:fill="auto"/>
          </w:tcPr>
          <w:p w14:paraId="4A3FE45A" w14:textId="77777777" w:rsidR="00B86756" w:rsidRPr="007D03C5" w:rsidRDefault="00B86756" w:rsidP="007D03C5">
            <w:pPr>
              <w:spacing w:after="0" w:line="240" w:lineRule="auto"/>
              <w:jc w:val="both"/>
              <w:rPr>
                <w:rFonts w:cstheme="minorHAnsi"/>
                <w:noProof/>
                <w:lang w:val="sr-Cyrl-RS"/>
              </w:rPr>
            </w:pPr>
            <w:r w:rsidRPr="007D03C5">
              <w:rPr>
                <w:rFonts w:cstheme="minorHAnsi"/>
                <w:noProof/>
                <w:lang w:val="sr-Cyrl-RS"/>
              </w:rPr>
              <w:t>Анализа снага, слабости, прилика, претњи</w:t>
            </w:r>
          </w:p>
        </w:tc>
      </w:tr>
    </w:tbl>
    <w:p w14:paraId="05BE2D20" w14:textId="49DA7E16" w:rsidR="00B86756" w:rsidRPr="007D03C5" w:rsidRDefault="00B86756">
      <w:pPr>
        <w:spacing w:after="160" w:line="259" w:lineRule="auto"/>
        <w:rPr>
          <w:rFonts w:ascii="Times New Roman" w:hAnsi="Times New Roman"/>
          <w:noProof/>
          <w:sz w:val="28"/>
          <w:szCs w:val="28"/>
          <w:lang w:val="sr-Cyrl-RS"/>
        </w:rPr>
      </w:pPr>
    </w:p>
    <w:p w14:paraId="5E23FD96" w14:textId="44142A90" w:rsidR="001A49E2" w:rsidRPr="007D03C5" w:rsidRDefault="00C3580C">
      <w:pPr>
        <w:spacing w:after="160" w:line="259" w:lineRule="auto"/>
        <w:rPr>
          <w:rFonts w:ascii="Times New Roman" w:hAnsi="Times New Roman"/>
          <w:noProof/>
          <w:sz w:val="28"/>
          <w:szCs w:val="28"/>
          <w:lang w:val="sr-Cyrl-RS"/>
        </w:rPr>
      </w:pPr>
      <w:r w:rsidRPr="007D03C5">
        <w:rPr>
          <w:rFonts w:ascii="Times New Roman" w:hAnsi="Times New Roman"/>
          <w:noProof/>
          <w:sz w:val="28"/>
          <w:szCs w:val="28"/>
          <w:lang w:val="sr-Cyrl-RS"/>
        </w:rPr>
        <w:t xml:space="preserve"> </w:t>
      </w:r>
    </w:p>
    <w:sectPr w:rsidR="001A49E2" w:rsidRPr="007D03C5" w:rsidSect="00776440">
      <w:headerReference w:type="default"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8B02" w14:textId="77777777" w:rsidR="00C603F3" w:rsidRDefault="00C603F3" w:rsidP="00BE052C">
      <w:pPr>
        <w:spacing w:after="0" w:line="240" w:lineRule="auto"/>
      </w:pPr>
      <w:r>
        <w:separator/>
      </w:r>
    </w:p>
  </w:endnote>
  <w:endnote w:type="continuationSeparator" w:id="0">
    <w:p w14:paraId="71B7FCC5" w14:textId="77777777" w:rsidR="00C603F3" w:rsidRDefault="00C603F3" w:rsidP="00BE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33475"/>
      <w:docPartObj>
        <w:docPartGallery w:val="Page Numbers (Bottom of Page)"/>
        <w:docPartUnique/>
      </w:docPartObj>
    </w:sdtPr>
    <w:sdtEndPr>
      <w:rPr>
        <w:noProof/>
      </w:rPr>
    </w:sdtEndPr>
    <w:sdtContent>
      <w:p w14:paraId="578EBED5" w14:textId="06E3FB3C" w:rsidR="00505A7A" w:rsidRDefault="00505A7A">
        <w:pPr>
          <w:pStyle w:val="Footer"/>
          <w:jc w:val="right"/>
        </w:pPr>
        <w:r>
          <w:fldChar w:fldCharType="begin"/>
        </w:r>
        <w:r>
          <w:instrText xml:space="preserve"> PAGE   \* MERGEFORMAT </w:instrText>
        </w:r>
        <w:r>
          <w:fldChar w:fldCharType="separate"/>
        </w:r>
        <w:r w:rsidR="00770D88">
          <w:rPr>
            <w:noProof/>
          </w:rPr>
          <w:t>62</w:t>
        </w:r>
        <w:r>
          <w:rPr>
            <w:noProof/>
          </w:rPr>
          <w:fldChar w:fldCharType="end"/>
        </w:r>
      </w:p>
    </w:sdtContent>
  </w:sdt>
  <w:p w14:paraId="1F609708" w14:textId="77777777" w:rsidR="00505A7A" w:rsidRDefault="00505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D18F" w14:textId="37312E1B" w:rsidR="00505A7A" w:rsidRDefault="00505A7A">
    <w:pPr>
      <w:pStyle w:val="Footer"/>
    </w:pPr>
    <w:r>
      <w:t xml:space="preserve">                                           </w:t>
    </w:r>
  </w:p>
  <w:p w14:paraId="2705A2C3" w14:textId="510B8766" w:rsidR="00505A7A" w:rsidRDefault="0050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7B94" w14:textId="77777777" w:rsidR="00C603F3" w:rsidRDefault="00C603F3" w:rsidP="00BE052C">
      <w:pPr>
        <w:spacing w:after="0" w:line="240" w:lineRule="auto"/>
      </w:pPr>
      <w:r>
        <w:separator/>
      </w:r>
    </w:p>
  </w:footnote>
  <w:footnote w:type="continuationSeparator" w:id="0">
    <w:p w14:paraId="6CACE47D" w14:textId="77777777" w:rsidR="00C603F3" w:rsidRDefault="00C603F3" w:rsidP="00BE052C">
      <w:pPr>
        <w:spacing w:after="0" w:line="240" w:lineRule="auto"/>
      </w:pPr>
      <w:r>
        <w:continuationSeparator/>
      </w:r>
    </w:p>
  </w:footnote>
  <w:footnote w:id="1">
    <w:p w14:paraId="7FE243F5" w14:textId="77777777" w:rsidR="00505A7A" w:rsidRPr="002D37B5" w:rsidRDefault="00505A7A" w:rsidP="00B86756">
      <w:pPr>
        <w:pStyle w:val="FootnoteText"/>
        <w:rPr>
          <w:sz w:val="16"/>
          <w:szCs w:val="16"/>
        </w:rPr>
      </w:pPr>
      <w:r>
        <w:rPr>
          <w:rStyle w:val="FootnoteReference"/>
        </w:rPr>
        <w:footnoteRef/>
      </w:r>
      <w:r>
        <w:t xml:space="preserve"> </w:t>
      </w:r>
      <w:r>
        <w:rPr>
          <w:sz w:val="16"/>
          <w:szCs w:val="16"/>
          <w:lang w:val="sr-Cyrl-RS"/>
        </w:rPr>
        <w:t>Комплетна</w:t>
      </w:r>
      <w:r w:rsidRPr="002D37B5">
        <w:rPr>
          <w:sz w:val="16"/>
          <w:szCs w:val="16"/>
        </w:rPr>
        <w:t xml:space="preserve"> социо-економска анализа налази се у прилогу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7C5E" w14:textId="724629CB" w:rsidR="00505A7A" w:rsidRDefault="00000000">
    <w:pPr>
      <w:pStyle w:val="Header"/>
      <w:jc w:val="right"/>
    </w:pPr>
    <w:sdt>
      <w:sdtPr>
        <w:id w:val="198981117"/>
        <w:docPartObj>
          <w:docPartGallery w:val="Watermarks"/>
          <w:docPartUnique/>
        </w:docPartObj>
      </w:sdtPr>
      <w:sdtContent>
        <w:r>
          <w:rPr>
            <w:noProof/>
          </w:rPr>
          <w:pict w14:anchorId="230C5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0;width:539.85pt;height:119.95pt;rotation:315;z-index:-251658752;mso-position-horizontal:center;mso-position-horizontal-relative:margin;mso-position-vertical:center;mso-position-vertical-relative:margin" o:allowincell="f" fillcolor="#4472c4 [3204]" stroked="f">
              <v:fill opacity=".5"/>
              <v:textpath style="font-family:&quot;Times New Roman&quot;;font-size:1pt" string="Н А Ц Р Т"/>
              <w10:wrap anchorx="margin" anchory="margin"/>
            </v:shape>
          </w:pict>
        </w:r>
      </w:sdtContent>
    </w:sdt>
    <w:sdt>
      <w:sdtPr>
        <w:id w:val="608626088"/>
        <w:docPartObj>
          <w:docPartGallery w:val="Page Numbers (Top of Page)"/>
          <w:docPartUnique/>
        </w:docPartObj>
      </w:sdtPr>
      <w:sdtEndPr>
        <w:rPr>
          <w:noProof/>
        </w:rPr>
      </w:sdtEndPr>
      <w:sdtContent>
        <w:r w:rsidR="00505A7A">
          <w:fldChar w:fldCharType="begin"/>
        </w:r>
        <w:r w:rsidR="00505A7A">
          <w:instrText xml:space="preserve"> PAGE   \* MERGEFORMAT </w:instrText>
        </w:r>
        <w:r w:rsidR="00505A7A">
          <w:fldChar w:fldCharType="separate"/>
        </w:r>
        <w:r w:rsidR="00770D88">
          <w:rPr>
            <w:noProof/>
          </w:rPr>
          <w:t>62</w:t>
        </w:r>
        <w:r w:rsidR="00505A7A">
          <w:rPr>
            <w:noProof/>
          </w:rPr>
          <w:fldChar w:fldCharType="end"/>
        </w:r>
      </w:sdtContent>
    </w:sdt>
  </w:p>
  <w:p w14:paraId="18CF8930" w14:textId="0DE3993D" w:rsidR="00505A7A" w:rsidRPr="00A71158" w:rsidRDefault="00505A7A" w:rsidP="00A71158">
    <w:pPr>
      <w:pStyle w:val="Header"/>
      <w:jc w:val="right"/>
      <w:rPr>
        <w:rFonts w:ascii="Times New Roman" w:hAnsi="Times New Roman"/>
        <w:b/>
        <w:color w:val="1F3864" w:themeColor="accent1" w:themeShade="80"/>
        <w:sz w:val="28"/>
        <w:szCs w:val="28"/>
        <w:lang w:val="sr-Cyrl-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625" w14:textId="65D6628E" w:rsidR="00505A7A" w:rsidRDefault="00505A7A" w:rsidP="00776440">
    <w:pPr>
      <w:pStyle w:val="Header"/>
    </w:pPr>
    <w:r>
      <w:t xml:space="preserve">                         </w:t>
    </w:r>
  </w:p>
  <w:p w14:paraId="4D0EB483" w14:textId="77777777" w:rsidR="00505A7A" w:rsidRDefault="00505A7A" w:rsidP="00776440">
    <w:pPr>
      <w:pStyle w:val="Header"/>
      <w:rPr>
        <w:rFonts w:ascii="Arial" w:hAnsi="Arial" w:cs="Arial"/>
        <w:b/>
        <w:bCs/>
        <w:noProof/>
        <w:sz w:val="24"/>
        <w:szCs w:val="24"/>
        <w:lang w:val="sr-Cyrl-RS"/>
      </w:rPr>
    </w:pPr>
  </w:p>
  <w:p w14:paraId="6DFDED46" w14:textId="14BA1426" w:rsidR="00505A7A" w:rsidRDefault="00505A7A">
    <w:pPr>
      <w:pStyle w:val="Header"/>
    </w:pPr>
    <w:r>
      <w:t xml:space="preserve">                                                           </w:t>
    </w:r>
  </w:p>
  <w:p w14:paraId="0D7D8E87" w14:textId="77777777" w:rsidR="00505A7A" w:rsidRDefault="00505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D67"/>
    <w:multiLevelType w:val="hybridMultilevel"/>
    <w:tmpl w:val="2848ACE8"/>
    <w:lvl w:ilvl="0" w:tplc="58F29F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4057"/>
    <w:multiLevelType w:val="hybridMultilevel"/>
    <w:tmpl w:val="AE6840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61B3"/>
    <w:multiLevelType w:val="hybridMultilevel"/>
    <w:tmpl w:val="27762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D508D"/>
    <w:multiLevelType w:val="hybridMultilevel"/>
    <w:tmpl w:val="0232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5241"/>
    <w:multiLevelType w:val="hybridMultilevel"/>
    <w:tmpl w:val="9F4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9ED"/>
    <w:multiLevelType w:val="hybridMultilevel"/>
    <w:tmpl w:val="15222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93CD2"/>
    <w:multiLevelType w:val="hybridMultilevel"/>
    <w:tmpl w:val="332EC66A"/>
    <w:lvl w:ilvl="0" w:tplc="A25AE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B654D"/>
    <w:multiLevelType w:val="hybridMultilevel"/>
    <w:tmpl w:val="B3485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F11F2"/>
    <w:multiLevelType w:val="hybridMultilevel"/>
    <w:tmpl w:val="67661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F3481"/>
    <w:multiLevelType w:val="hybridMultilevel"/>
    <w:tmpl w:val="4ED0CFE4"/>
    <w:lvl w:ilvl="0" w:tplc="F95027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94466"/>
    <w:multiLevelType w:val="hybridMultilevel"/>
    <w:tmpl w:val="25906CCE"/>
    <w:lvl w:ilvl="0" w:tplc="C1B6F3D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731767D"/>
    <w:multiLevelType w:val="multilevel"/>
    <w:tmpl w:val="A210B8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8F0E9D"/>
    <w:multiLevelType w:val="hybridMultilevel"/>
    <w:tmpl w:val="81BC9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60DEE"/>
    <w:multiLevelType w:val="hybridMultilevel"/>
    <w:tmpl w:val="EA9288FE"/>
    <w:lvl w:ilvl="0" w:tplc="8FB6D03A">
      <w:start w:val="5"/>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32C16"/>
    <w:multiLevelType w:val="multilevel"/>
    <w:tmpl w:val="199001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04440E"/>
    <w:multiLevelType w:val="multilevel"/>
    <w:tmpl w:val="E5080B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235B8E"/>
    <w:multiLevelType w:val="hybridMultilevel"/>
    <w:tmpl w:val="D38C3392"/>
    <w:lvl w:ilvl="0" w:tplc="3FD0A3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254F7"/>
    <w:multiLevelType w:val="multilevel"/>
    <w:tmpl w:val="A0F0B74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BD7C5D"/>
    <w:multiLevelType w:val="hybridMultilevel"/>
    <w:tmpl w:val="5B2C18DA"/>
    <w:lvl w:ilvl="0" w:tplc="CEB4744E">
      <w:start w:val="9"/>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28C1849"/>
    <w:multiLevelType w:val="hybridMultilevel"/>
    <w:tmpl w:val="9D4E60B6"/>
    <w:lvl w:ilvl="0" w:tplc="E7EE38B4">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D5147"/>
    <w:multiLevelType w:val="hybridMultilevel"/>
    <w:tmpl w:val="33A23B50"/>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ED7F28"/>
    <w:multiLevelType w:val="multilevel"/>
    <w:tmpl w:val="DAAA3E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285220"/>
    <w:multiLevelType w:val="hybridMultilevel"/>
    <w:tmpl w:val="1190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B66CB"/>
    <w:multiLevelType w:val="hybridMultilevel"/>
    <w:tmpl w:val="B5C4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774F2"/>
    <w:multiLevelType w:val="hybridMultilevel"/>
    <w:tmpl w:val="DAB8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404DF"/>
    <w:multiLevelType w:val="hybridMultilevel"/>
    <w:tmpl w:val="98CA0662"/>
    <w:lvl w:ilvl="0" w:tplc="115E97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52A4A"/>
    <w:multiLevelType w:val="hybridMultilevel"/>
    <w:tmpl w:val="BFCC80F2"/>
    <w:lvl w:ilvl="0" w:tplc="F4E497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C5D1A"/>
    <w:multiLevelType w:val="multilevel"/>
    <w:tmpl w:val="1486CE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43D25DD"/>
    <w:multiLevelType w:val="hybridMultilevel"/>
    <w:tmpl w:val="40E2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A53BB"/>
    <w:multiLevelType w:val="hybridMultilevel"/>
    <w:tmpl w:val="81A2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D610B"/>
    <w:multiLevelType w:val="hybridMultilevel"/>
    <w:tmpl w:val="4FBA0C1C"/>
    <w:lvl w:ilvl="0" w:tplc="C970736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593A0E"/>
    <w:multiLevelType w:val="multilevel"/>
    <w:tmpl w:val="BB5E7A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3D352E"/>
    <w:multiLevelType w:val="hybridMultilevel"/>
    <w:tmpl w:val="1E8E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5F05CC"/>
    <w:multiLevelType w:val="hybridMultilevel"/>
    <w:tmpl w:val="DED66FA6"/>
    <w:lvl w:ilvl="0" w:tplc="4B0091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71C98"/>
    <w:multiLevelType w:val="hybridMultilevel"/>
    <w:tmpl w:val="72744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9442F"/>
    <w:multiLevelType w:val="hybridMultilevel"/>
    <w:tmpl w:val="A9F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5D6FF5"/>
    <w:multiLevelType w:val="hybridMultilevel"/>
    <w:tmpl w:val="C53AFB7A"/>
    <w:lvl w:ilvl="0" w:tplc="4C8040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34C81"/>
    <w:multiLevelType w:val="hybridMultilevel"/>
    <w:tmpl w:val="616E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1C0C23"/>
    <w:multiLevelType w:val="hybridMultilevel"/>
    <w:tmpl w:val="5B205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C36A00"/>
    <w:multiLevelType w:val="hybridMultilevel"/>
    <w:tmpl w:val="A340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640A6"/>
    <w:multiLevelType w:val="hybridMultilevel"/>
    <w:tmpl w:val="80049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10391D"/>
    <w:multiLevelType w:val="hybridMultilevel"/>
    <w:tmpl w:val="7AC2C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28244D"/>
    <w:multiLevelType w:val="hybridMultilevel"/>
    <w:tmpl w:val="A51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050C80"/>
    <w:multiLevelType w:val="hybridMultilevel"/>
    <w:tmpl w:val="20DA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70F01"/>
    <w:multiLevelType w:val="hybridMultilevel"/>
    <w:tmpl w:val="2CC6F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C44C19"/>
    <w:multiLevelType w:val="hybridMultilevel"/>
    <w:tmpl w:val="4E546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C60304"/>
    <w:multiLevelType w:val="hybridMultilevel"/>
    <w:tmpl w:val="B61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621A9"/>
    <w:multiLevelType w:val="hybridMultilevel"/>
    <w:tmpl w:val="7982D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B86D7C"/>
    <w:multiLevelType w:val="multilevel"/>
    <w:tmpl w:val="0850407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D335E75"/>
    <w:multiLevelType w:val="hybridMultilevel"/>
    <w:tmpl w:val="58BA6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DF51D8"/>
    <w:multiLevelType w:val="hybridMultilevel"/>
    <w:tmpl w:val="2564D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319828">
    <w:abstractNumId w:val="48"/>
  </w:num>
  <w:num w:numId="2" w16cid:durableId="693581101">
    <w:abstractNumId w:val="27"/>
  </w:num>
  <w:num w:numId="3" w16cid:durableId="164783314">
    <w:abstractNumId w:val="17"/>
  </w:num>
  <w:num w:numId="4" w16cid:durableId="1719478141">
    <w:abstractNumId w:val="50"/>
  </w:num>
  <w:num w:numId="5" w16cid:durableId="1279600762">
    <w:abstractNumId w:val="24"/>
  </w:num>
  <w:num w:numId="6" w16cid:durableId="715592081">
    <w:abstractNumId w:val="28"/>
  </w:num>
  <w:num w:numId="7" w16cid:durableId="1516192510">
    <w:abstractNumId w:val="20"/>
  </w:num>
  <w:num w:numId="8" w16cid:durableId="1358778321">
    <w:abstractNumId w:val="22"/>
  </w:num>
  <w:num w:numId="9" w16cid:durableId="2134443824">
    <w:abstractNumId w:val="26"/>
  </w:num>
  <w:num w:numId="10" w16cid:durableId="1423378357">
    <w:abstractNumId w:val="23"/>
  </w:num>
  <w:num w:numId="11" w16cid:durableId="1813131461">
    <w:abstractNumId w:val="19"/>
  </w:num>
  <w:num w:numId="12" w16cid:durableId="2038265214">
    <w:abstractNumId w:val="35"/>
  </w:num>
  <w:num w:numId="13" w16cid:durableId="1650666282">
    <w:abstractNumId w:val="0"/>
  </w:num>
  <w:num w:numId="14" w16cid:durableId="749887260">
    <w:abstractNumId w:val="16"/>
  </w:num>
  <w:num w:numId="15" w16cid:durableId="1765960103">
    <w:abstractNumId w:val="9"/>
  </w:num>
  <w:num w:numId="16" w16cid:durableId="1485469371">
    <w:abstractNumId w:val="33"/>
  </w:num>
  <w:num w:numId="17" w16cid:durableId="1997298707">
    <w:abstractNumId w:val="39"/>
  </w:num>
  <w:num w:numId="18" w16cid:durableId="1925334148">
    <w:abstractNumId w:val="6"/>
  </w:num>
  <w:num w:numId="19" w16cid:durableId="1773933693">
    <w:abstractNumId w:val="49"/>
  </w:num>
  <w:num w:numId="20" w16cid:durableId="950862494">
    <w:abstractNumId w:val="32"/>
  </w:num>
  <w:num w:numId="21" w16cid:durableId="480778991">
    <w:abstractNumId w:val="43"/>
  </w:num>
  <w:num w:numId="22" w16cid:durableId="94522345">
    <w:abstractNumId w:val="11"/>
  </w:num>
  <w:num w:numId="23" w16cid:durableId="1933971265">
    <w:abstractNumId w:val="5"/>
  </w:num>
  <w:num w:numId="24" w16cid:durableId="1872068232">
    <w:abstractNumId w:val="38"/>
  </w:num>
  <w:num w:numId="25" w16cid:durableId="583606640">
    <w:abstractNumId w:val="15"/>
  </w:num>
  <w:num w:numId="26" w16cid:durableId="1639609647">
    <w:abstractNumId w:val="36"/>
  </w:num>
  <w:num w:numId="27" w16cid:durableId="893544644">
    <w:abstractNumId w:val="13"/>
  </w:num>
  <w:num w:numId="28" w16cid:durableId="1448238722">
    <w:abstractNumId w:val="4"/>
  </w:num>
  <w:num w:numId="29" w16cid:durableId="1255169460">
    <w:abstractNumId w:val="29"/>
  </w:num>
  <w:num w:numId="30" w16cid:durableId="918297138">
    <w:abstractNumId w:val="40"/>
  </w:num>
  <w:num w:numId="31" w16cid:durableId="1192763387">
    <w:abstractNumId w:val="47"/>
  </w:num>
  <w:num w:numId="32" w16cid:durableId="199052235">
    <w:abstractNumId w:val="2"/>
  </w:num>
  <w:num w:numId="33" w16cid:durableId="1615139789">
    <w:abstractNumId w:val="37"/>
  </w:num>
  <w:num w:numId="34" w16cid:durableId="1894391381">
    <w:abstractNumId w:val="7"/>
  </w:num>
  <w:num w:numId="35" w16cid:durableId="1344823856">
    <w:abstractNumId w:val="1"/>
  </w:num>
  <w:num w:numId="36" w16cid:durableId="1111703802">
    <w:abstractNumId w:val="44"/>
  </w:num>
  <w:num w:numId="37" w16cid:durableId="1231428661">
    <w:abstractNumId w:val="41"/>
  </w:num>
  <w:num w:numId="38" w16cid:durableId="412820679">
    <w:abstractNumId w:val="42"/>
  </w:num>
  <w:num w:numId="39" w16cid:durableId="1363363040">
    <w:abstractNumId w:val="45"/>
  </w:num>
  <w:num w:numId="40" w16cid:durableId="357391218">
    <w:abstractNumId w:val="46"/>
  </w:num>
  <w:num w:numId="41" w16cid:durableId="1850220220">
    <w:abstractNumId w:val="3"/>
  </w:num>
  <w:num w:numId="42" w16cid:durableId="443161409">
    <w:abstractNumId w:val="30"/>
  </w:num>
  <w:num w:numId="43" w16cid:durableId="1155296216">
    <w:abstractNumId w:val="25"/>
  </w:num>
  <w:num w:numId="44" w16cid:durableId="8454200">
    <w:abstractNumId w:val="31"/>
  </w:num>
  <w:num w:numId="45" w16cid:durableId="1457024471">
    <w:abstractNumId w:val="21"/>
  </w:num>
  <w:num w:numId="46" w16cid:durableId="1377243461">
    <w:abstractNumId w:val="14"/>
  </w:num>
  <w:num w:numId="47" w16cid:durableId="939335993">
    <w:abstractNumId w:val="34"/>
  </w:num>
  <w:num w:numId="48" w16cid:durableId="1354039871">
    <w:abstractNumId w:val="12"/>
  </w:num>
  <w:num w:numId="49" w16cid:durableId="1566256579">
    <w:abstractNumId w:val="8"/>
  </w:num>
  <w:num w:numId="50" w16cid:durableId="46341347">
    <w:abstractNumId w:val="10"/>
  </w:num>
  <w:num w:numId="51" w16cid:durableId="1563713451">
    <w:abstractNumId w:val="18"/>
  </w:num>
  <w:num w:numId="52" w16cid:durableId="231503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D1"/>
    <w:rsid w:val="000046E6"/>
    <w:rsid w:val="00011648"/>
    <w:rsid w:val="00014964"/>
    <w:rsid w:val="0001547C"/>
    <w:rsid w:val="000171BE"/>
    <w:rsid w:val="00022015"/>
    <w:rsid w:val="00022CE0"/>
    <w:rsid w:val="000258FF"/>
    <w:rsid w:val="000259FA"/>
    <w:rsid w:val="00025E8B"/>
    <w:rsid w:val="00030833"/>
    <w:rsid w:val="00030D0F"/>
    <w:rsid w:val="00031BF9"/>
    <w:rsid w:val="00031FF3"/>
    <w:rsid w:val="00036BE9"/>
    <w:rsid w:val="00045C52"/>
    <w:rsid w:val="00047B2B"/>
    <w:rsid w:val="00051537"/>
    <w:rsid w:val="000529C9"/>
    <w:rsid w:val="00052F65"/>
    <w:rsid w:val="00054C8B"/>
    <w:rsid w:val="00056360"/>
    <w:rsid w:val="000576BD"/>
    <w:rsid w:val="00057BF0"/>
    <w:rsid w:val="00061CD1"/>
    <w:rsid w:val="00065999"/>
    <w:rsid w:val="00080E93"/>
    <w:rsid w:val="00081486"/>
    <w:rsid w:val="000816BE"/>
    <w:rsid w:val="00082E84"/>
    <w:rsid w:val="0008309F"/>
    <w:rsid w:val="0008413A"/>
    <w:rsid w:val="000865ED"/>
    <w:rsid w:val="00087997"/>
    <w:rsid w:val="00090059"/>
    <w:rsid w:val="000948DE"/>
    <w:rsid w:val="0009659E"/>
    <w:rsid w:val="00096A85"/>
    <w:rsid w:val="000A0761"/>
    <w:rsid w:val="000A0BA1"/>
    <w:rsid w:val="000A7D53"/>
    <w:rsid w:val="000A7F19"/>
    <w:rsid w:val="000B0F57"/>
    <w:rsid w:val="000B1EAC"/>
    <w:rsid w:val="000B27DE"/>
    <w:rsid w:val="000B3F4A"/>
    <w:rsid w:val="000B509C"/>
    <w:rsid w:val="000C16B3"/>
    <w:rsid w:val="000C242B"/>
    <w:rsid w:val="000C7BC4"/>
    <w:rsid w:val="000D06BD"/>
    <w:rsid w:val="000D07CA"/>
    <w:rsid w:val="000D3791"/>
    <w:rsid w:val="000D406D"/>
    <w:rsid w:val="000D5D92"/>
    <w:rsid w:val="000D6A08"/>
    <w:rsid w:val="000E36AC"/>
    <w:rsid w:val="000E4714"/>
    <w:rsid w:val="000E61F7"/>
    <w:rsid w:val="000F1E1A"/>
    <w:rsid w:val="000F36E7"/>
    <w:rsid w:val="000F3964"/>
    <w:rsid w:val="000F3AA5"/>
    <w:rsid w:val="000F6F5B"/>
    <w:rsid w:val="000F7780"/>
    <w:rsid w:val="001013FA"/>
    <w:rsid w:val="001068C1"/>
    <w:rsid w:val="00114453"/>
    <w:rsid w:val="0012052B"/>
    <w:rsid w:val="00120D88"/>
    <w:rsid w:val="0012564E"/>
    <w:rsid w:val="001258CC"/>
    <w:rsid w:val="00125E26"/>
    <w:rsid w:val="00136BBD"/>
    <w:rsid w:val="00142D28"/>
    <w:rsid w:val="0014400A"/>
    <w:rsid w:val="00146319"/>
    <w:rsid w:val="001504BE"/>
    <w:rsid w:val="001541FD"/>
    <w:rsid w:val="001544A1"/>
    <w:rsid w:val="00154D55"/>
    <w:rsid w:val="00156233"/>
    <w:rsid w:val="001572FC"/>
    <w:rsid w:val="00157ACF"/>
    <w:rsid w:val="001613BA"/>
    <w:rsid w:val="001621A9"/>
    <w:rsid w:val="00162C89"/>
    <w:rsid w:val="00163842"/>
    <w:rsid w:val="00163B7E"/>
    <w:rsid w:val="00164C36"/>
    <w:rsid w:val="001667F0"/>
    <w:rsid w:val="00166E43"/>
    <w:rsid w:val="001750CB"/>
    <w:rsid w:val="00177526"/>
    <w:rsid w:val="00190154"/>
    <w:rsid w:val="00193FCA"/>
    <w:rsid w:val="00194845"/>
    <w:rsid w:val="00194E8B"/>
    <w:rsid w:val="001A49E2"/>
    <w:rsid w:val="001A4CF9"/>
    <w:rsid w:val="001A5002"/>
    <w:rsid w:val="001A5C10"/>
    <w:rsid w:val="001A6398"/>
    <w:rsid w:val="001A66D7"/>
    <w:rsid w:val="001B1325"/>
    <w:rsid w:val="001B27F9"/>
    <w:rsid w:val="001B2927"/>
    <w:rsid w:val="001B3308"/>
    <w:rsid w:val="001B7269"/>
    <w:rsid w:val="001C09C9"/>
    <w:rsid w:val="001C1338"/>
    <w:rsid w:val="001C2466"/>
    <w:rsid w:val="001C25F1"/>
    <w:rsid w:val="001C2C39"/>
    <w:rsid w:val="001C5D0D"/>
    <w:rsid w:val="001D07D2"/>
    <w:rsid w:val="001D3186"/>
    <w:rsid w:val="001D3F49"/>
    <w:rsid w:val="001D5AFD"/>
    <w:rsid w:val="001E1C0D"/>
    <w:rsid w:val="001E7DEA"/>
    <w:rsid w:val="001F6348"/>
    <w:rsid w:val="002006B1"/>
    <w:rsid w:val="002045DF"/>
    <w:rsid w:val="0020709E"/>
    <w:rsid w:val="0020712B"/>
    <w:rsid w:val="002077F1"/>
    <w:rsid w:val="002078F7"/>
    <w:rsid w:val="00207FCA"/>
    <w:rsid w:val="00210C96"/>
    <w:rsid w:val="00211A5D"/>
    <w:rsid w:val="00214FA5"/>
    <w:rsid w:val="00226B6D"/>
    <w:rsid w:val="00226E9A"/>
    <w:rsid w:val="00230B13"/>
    <w:rsid w:val="00232D1D"/>
    <w:rsid w:val="0023351B"/>
    <w:rsid w:val="0023564E"/>
    <w:rsid w:val="0024063B"/>
    <w:rsid w:val="00241CF9"/>
    <w:rsid w:val="00241D2B"/>
    <w:rsid w:val="002422C1"/>
    <w:rsid w:val="00243D3D"/>
    <w:rsid w:val="0024501D"/>
    <w:rsid w:val="00266925"/>
    <w:rsid w:val="00270028"/>
    <w:rsid w:val="00270C09"/>
    <w:rsid w:val="002718C6"/>
    <w:rsid w:val="002729FC"/>
    <w:rsid w:val="00272AFF"/>
    <w:rsid w:val="00282650"/>
    <w:rsid w:val="0028389C"/>
    <w:rsid w:val="00283AB3"/>
    <w:rsid w:val="0029295C"/>
    <w:rsid w:val="0029631E"/>
    <w:rsid w:val="00296F12"/>
    <w:rsid w:val="002A34B3"/>
    <w:rsid w:val="002B0043"/>
    <w:rsid w:val="002B319B"/>
    <w:rsid w:val="002B5924"/>
    <w:rsid w:val="002B73E6"/>
    <w:rsid w:val="002B79CD"/>
    <w:rsid w:val="002C0386"/>
    <w:rsid w:val="002C062F"/>
    <w:rsid w:val="002C0F00"/>
    <w:rsid w:val="002C2881"/>
    <w:rsid w:val="002C5871"/>
    <w:rsid w:val="002C76B3"/>
    <w:rsid w:val="002C771D"/>
    <w:rsid w:val="002D160D"/>
    <w:rsid w:val="002D5760"/>
    <w:rsid w:val="002D5FE6"/>
    <w:rsid w:val="002E0367"/>
    <w:rsid w:val="002E22E4"/>
    <w:rsid w:val="002E2827"/>
    <w:rsid w:val="002E4279"/>
    <w:rsid w:val="002E4B6C"/>
    <w:rsid w:val="002E51DC"/>
    <w:rsid w:val="002F160C"/>
    <w:rsid w:val="002F4F82"/>
    <w:rsid w:val="002F715F"/>
    <w:rsid w:val="002F7DF3"/>
    <w:rsid w:val="0030567C"/>
    <w:rsid w:val="00310822"/>
    <w:rsid w:val="00314163"/>
    <w:rsid w:val="00317F1E"/>
    <w:rsid w:val="00322A62"/>
    <w:rsid w:val="0032507A"/>
    <w:rsid w:val="00325556"/>
    <w:rsid w:val="003274F4"/>
    <w:rsid w:val="00327BE4"/>
    <w:rsid w:val="003414B6"/>
    <w:rsid w:val="003463B4"/>
    <w:rsid w:val="0035164D"/>
    <w:rsid w:val="003525A8"/>
    <w:rsid w:val="00353328"/>
    <w:rsid w:val="00356167"/>
    <w:rsid w:val="00360DE1"/>
    <w:rsid w:val="00365236"/>
    <w:rsid w:val="00365D59"/>
    <w:rsid w:val="00367E7D"/>
    <w:rsid w:val="003703AB"/>
    <w:rsid w:val="00372C9B"/>
    <w:rsid w:val="00375855"/>
    <w:rsid w:val="00375903"/>
    <w:rsid w:val="00376FFD"/>
    <w:rsid w:val="00377247"/>
    <w:rsid w:val="00380F7C"/>
    <w:rsid w:val="00381D43"/>
    <w:rsid w:val="00383021"/>
    <w:rsid w:val="0038375E"/>
    <w:rsid w:val="003844CA"/>
    <w:rsid w:val="003946B8"/>
    <w:rsid w:val="0039635D"/>
    <w:rsid w:val="00396AAC"/>
    <w:rsid w:val="00396D9F"/>
    <w:rsid w:val="003A2F93"/>
    <w:rsid w:val="003A51D0"/>
    <w:rsid w:val="003A54D0"/>
    <w:rsid w:val="003A73A9"/>
    <w:rsid w:val="003B0159"/>
    <w:rsid w:val="003B28DC"/>
    <w:rsid w:val="003B75D2"/>
    <w:rsid w:val="003C2BF7"/>
    <w:rsid w:val="003C6919"/>
    <w:rsid w:val="003D13E7"/>
    <w:rsid w:val="003D3211"/>
    <w:rsid w:val="003D410C"/>
    <w:rsid w:val="003D66A9"/>
    <w:rsid w:val="003E6B10"/>
    <w:rsid w:val="003E7604"/>
    <w:rsid w:val="003F14DE"/>
    <w:rsid w:val="003F4808"/>
    <w:rsid w:val="003F4986"/>
    <w:rsid w:val="003F501E"/>
    <w:rsid w:val="003F773E"/>
    <w:rsid w:val="004010D2"/>
    <w:rsid w:val="004011B4"/>
    <w:rsid w:val="00404DE1"/>
    <w:rsid w:val="004114AC"/>
    <w:rsid w:val="0041211C"/>
    <w:rsid w:val="00414789"/>
    <w:rsid w:val="00414C7E"/>
    <w:rsid w:val="00415149"/>
    <w:rsid w:val="00415E1C"/>
    <w:rsid w:val="004223E2"/>
    <w:rsid w:val="00422B65"/>
    <w:rsid w:val="00423F63"/>
    <w:rsid w:val="004248B0"/>
    <w:rsid w:val="00425865"/>
    <w:rsid w:val="004261F0"/>
    <w:rsid w:val="004273EC"/>
    <w:rsid w:val="00427BFD"/>
    <w:rsid w:val="004316D7"/>
    <w:rsid w:val="00431FD9"/>
    <w:rsid w:val="00432871"/>
    <w:rsid w:val="00437CF4"/>
    <w:rsid w:val="0044400D"/>
    <w:rsid w:val="00444C06"/>
    <w:rsid w:val="00444C53"/>
    <w:rsid w:val="0044513D"/>
    <w:rsid w:val="004463E2"/>
    <w:rsid w:val="00447C23"/>
    <w:rsid w:val="004524B2"/>
    <w:rsid w:val="0045539B"/>
    <w:rsid w:val="00456318"/>
    <w:rsid w:val="00457C13"/>
    <w:rsid w:val="004629D3"/>
    <w:rsid w:val="00463EC1"/>
    <w:rsid w:val="00465E6B"/>
    <w:rsid w:val="00465F13"/>
    <w:rsid w:val="0047056B"/>
    <w:rsid w:val="004710D6"/>
    <w:rsid w:val="00472E44"/>
    <w:rsid w:val="0047483A"/>
    <w:rsid w:val="00474A0B"/>
    <w:rsid w:val="004768D6"/>
    <w:rsid w:val="00483DAB"/>
    <w:rsid w:val="004905A3"/>
    <w:rsid w:val="00491A07"/>
    <w:rsid w:val="00492D00"/>
    <w:rsid w:val="00494EAB"/>
    <w:rsid w:val="00496A1C"/>
    <w:rsid w:val="004978E8"/>
    <w:rsid w:val="004A18E5"/>
    <w:rsid w:val="004B1F0A"/>
    <w:rsid w:val="004B3E47"/>
    <w:rsid w:val="004B4FC8"/>
    <w:rsid w:val="004B52E5"/>
    <w:rsid w:val="004B6153"/>
    <w:rsid w:val="004B7C4F"/>
    <w:rsid w:val="004C1EB3"/>
    <w:rsid w:val="004C4EAD"/>
    <w:rsid w:val="004C4F00"/>
    <w:rsid w:val="004C652B"/>
    <w:rsid w:val="004C76B5"/>
    <w:rsid w:val="004C7B83"/>
    <w:rsid w:val="004D3678"/>
    <w:rsid w:val="004D3D9A"/>
    <w:rsid w:val="004D4BE0"/>
    <w:rsid w:val="004D50AD"/>
    <w:rsid w:val="004D5D0B"/>
    <w:rsid w:val="004D62EB"/>
    <w:rsid w:val="004E262C"/>
    <w:rsid w:val="004E47D9"/>
    <w:rsid w:val="004F1227"/>
    <w:rsid w:val="004F19C2"/>
    <w:rsid w:val="004F2545"/>
    <w:rsid w:val="004F5511"/>
    <w:rsid w:val="005015D2"/>
    <w:rsid w:val="00505A7A"/>
    <w:rsid w:val="00506A8D"/>
    <w:rsid w:val="005071D5"/>
    <w:rsid w:val="005134B1"/>
    <w:rsid w:val="00513DB1"/>
    <w:rsid w:val="0051471B"/>
    <w:rsid w:val="0051573A"/>
    <w:rsid w:val="00515B42"/>
    <w:rsid w:val="00521F9E"/>
    <w:rsid w:val="00525DC8"/>
    <w:rsid w:val="005262C9"/>
    <w:rsid w:val="005278B1"/>
    <w:rsid w:val="00530ACE"/>
    <w:rsid w:val="00532B11"/>
    <w:rsid w:val="0053443B"/>
    <w:rsid w:val="00536E37"/>
    <w:rsid w:val="00536FC7"/>
    <w:rsid w:val="0054139F"/>
    <w:rsid w:val="00543726"/>
    <w:rsid w:val="00543F63"/>
    <w:rsid w:val="005445BE"/>
    <w:rsid w:val="00546A4B"/>
    <w:rsid w:val="00546F10"/>
    <w:rsid w:val="00552793"/>
    <w:rsid w:val="00553E1F"/>
    <w:rsid w:val="00557BA4"/>
    <w:rsid w:val="00560D2D"/>
    <w:rsid w:val="00565D6F"/>
    <w:rsid w:val="00573C57"/>
    <w:rsid w:val="0058195C"/>
    <w:rsid w:val="00581D4C"/>
    <w:rsid w:val="005871A6"/>
    <w:rsid w:val="00587704"/>
    <w:rsid w:val="0059174C"/>
    <w:rsid w:val="00595838"/>
    <w:rsid w:val="005967B3"/>
    <w:rsid w:val="005A387A"/>
    <w:rsid w:val="005A6018"/>
    <w:rsid w:val="005A6989"/>
    <w:rsid w:val="005B4CE2"/>
    <w:rsid w:val="005B5AFA"/>
    <w:rsid w:val="005C394B"/>
    <w:rsid w:val="005C52DD"/>
    <w:rsid w:val="005C5E4F"/>
    <w:rsid w:val="005D34DC"/>
    <w:rsid w:val="005D3B13"/>
    <w:rsid w:val="005D41FA"/>
    <w:rsid w:val="005D4404"/>
    <w:rsid w:val="005D4BFA"/>
    <w:rsid w:val="005D4D13"/>
    <w:rsid w:val="005D60FA"/>
    <w:rsid w:val="005E42E1"/>
    <w:rsid w:val="005E6AB2"/>
    <w:rsid w:val="005F3331"/>
    <w:rsid w:val="005F46A3"/>
    <w:rsid w:val="005F5731"/>
    <w:rsid w:val="005F5DBD"/>
    <w:rsid w:val="005F78FF"/>
    <w:rsid w:val="00600D3D"/>
    <w:rsid w:val="0060630D"/>
    <w:rsid w:val="00613BFC"/>
    <w:rsid w:val="00613C44"/>
    <w:rsid w:val="006170C9"/>
    <w:rsid w:val="006177D2"/>
    <w:rsid w:val="006219CD"/>
    <w:rsid w:val="0062499A"/>
    <w:rsid w:val="00630065"/>
    <w:rsid w:val="00630F65"/>
    <w:rsid w:val="006315B3"/>
    <w:rsid w:val="00634EC8"/>
    <w:rsid w:val="00637F2C"/>
    <w:rsid w:val="0064451D"/>
    <w:rsid w:val="006458F3"/>
    <w:rsid w:val="006501A8"/>
    <w:rsid w:val="0065252A"/>
    <w:rsid w:val="00653F72"/>
    <w:rsid w:val="00653FE8"/>
    <w:rsid w:val="0065749B"/>
    <w:rsid w:val="00667A47"/>
    <w:rsid w:val="00674A66"/>
    <w:rsid w:val="00674C14"/>
    <w:rsid w:val="006840A8"/>
    <w:rsid w:val="00685175"/>
    <w:rsid w:val="0068643E"/>
    <w:rsid w:val="006908E1"/>
    <w:rsid w:val="0069101C"/>
    <w:rsid w:val="00692669"/>
    <w:rsid w:val="006A0D30"/>
    <w:rsid w:val="006A3057"/>
    <w:rsid w:val="006A3862"/>
    <w:rsid w:val="006A5D16"/>
    <w:rsid w:val="006C1225"/>
    <w:rsid w:val="006C18A0"/>
    <w:rsid w:val="006C2517"/>
    <w:rsid w:val="006C4B5F"/>
    <w:rsid w:val="006C5221"/>
    <w:rsid w:val="006C5CB1"/>
    <w:rsid w:val="006C6CA2"/>
    <w:rsid w:val="006D0F69"/>
    <w:rsid w:val="006D2423"/>
    <w:rsid w:val="006D5A82"/>
    <w:rsid w:val="006D6FD4"/>
    <w:rsid w:val="006E09C7"/>
    <w:rsid w:val="006E5EC0"/>
    <w:rsid w:val="006F14DD"/>
    <w:rsid w:val="006F35C0"/>
    <w:rsid w:val="00700FE8"/>
    <w:rsid w:val="007011EB"/>
    <w:rsid w:val="007017AB"/>
    <w:rsid w:val="007022A9"/>
    <w:rsid w:val="00704228"/>
    <w:rsid w:val="00704AB7"/>
    <w:rsid w:val="00704CAC"/>
    <w:rsid w:val="007053A8"/>
    <w:rsid w:val="00706AB2"/>
    <w:rsid w:val="00707AB9"/>
    <w:rsid w:val="00707D93"/>
    <w:rsid w:val="007146A6"/>
    <w:rsid w:val="00715905"/>
    <w:rsid w:val="007164AC"/>
    <w:rsid w:val="00716976"/>
    <w:rsid w:val="0072269C"/>
    <w:rsid w:val="00722AC7"/>
    <w:rsid w:val="00723590"/>
    <w:rsid w:val="00724508"/>
    <w:rsid w:val="00724995"/>
    <w:rsid w:val="007276CA"/>
    <w:rsid w:val="007278B4"/>
    <w:rsid w:val="007320B5"/>
    <w:rsid w:val="0073570E"/>
    <w:rsid w:val="00740B39"/>
    <w:rsid w:val="00741886"/>
    <w:rsid w:val="00741F14"/>
    <w:rsid w:val="007449CF"/>
    <w:rsid w:val="007451A0"/>
    <w:rsid w:val="00745A2F"/>
    <w:rsid w:val="00753EC0"/>
    <w:rsid w:val="00756000"/>
    <w:rsid w:val="00757266"/>
    <w:rsid w:val="00757F6E"/>
    <w:rsid w:val="00760A3C"/>
    <w:rsid w:val="00760E68"/>
    <w:rsid w:val="00762C45"/>
    <w:rsid w:val="0076432A"/>
    <w:rsid w:val="007671F9"/>
    <w:rsid w:val="00770D88"/>
    <w:rsid w:val="007731EC"/>
    <w:rsid w:val="00773E83"/>
    <w:rsid w:val="00775452"/>
    <w:rsid w:val="00776440"/>
    <w:rsid w:val="00776EFF"/>
    <w:rsid w:val="007840A3"/>
    <w:rsid w:val="00785C6D"/>
    <w:rsid w:val="007864EB"/>
    <w:rsid w:val="007A0B4F"/>
    <w:rsid w:val="007A131F"/>
    <w:rsid w:val="007A3C52"/>
    <w:rsid w:val="007A44D5"/>
    <w:rsid w:val="007A5B48"/>
    <w:rsid w:val="007A6D74"/>
    <w:rsid w:val="007B0A62"/>
    <w:rsid w:val="007B30F1"/>
    <w:rsid w:val="007C1490"/>
    <w:rsid w:val="007C23C2"/>
    <w:rsid w:val="007C3D91"/>
    <w:rsid w:val="007D0059"/>
    <w:rsid w:val="007D03C5"/>
    <w:rsid w:val="007D46AD"/>
    <w:rsid w:val="007D4944"/>
    <w:rsid w:val="007D6A92"/>
    <w:rsid w:val="007E01E0"/>
    <w:rsid w:val="007E0ABA"/>
    <w:rsid w:val="007E137E"/>
    <w:rsid w:val="007E6360"/>
    <w:rsid w:val="007E6A2E"/>
    <w:rsid w:val="007F0A3C"/>
    <w:rsid w:val="007F483F"/>
    <w:rsid w:val="008001D8"/>
    <w:rsid w:val="00801F33"/>
    <w:rsid w:val="008023EE"/>
    <w:rsid w:val="00805A9C"/>
    <w:rsid w:val="008108A3"/>
    <w:rsid w:val="00812C0E"/>
    <w:rsid w:val="008138A0"/>
    <w:rsid w:val="00814DAB"/>
    <w:rsid w:val="00825F58"/>
    <w:rsid w:val="0082673D"/>
    <w:rsid w:val="00826CB5"/>
    <w:rsid w:val="00830CC8"/>
    <w:rsid w:val="008334A9"/>
    <w:rsid w:val="00833849"/>
    <w:rsid w:val="00837F67"/>
    <w:rsid w:val="0084103B"/>
    <w:rsid w:val="00843BB1"/>
    <w:rsid w:val="00844F5B"/>
    <w:rsid w:val="0084539F"/>
    <w:rsid w:val="00846A83"/>
    <w:rsid w:val="00852380"/>
    <w:rsid w:val="00852B8E"/>
    <w:rsid w:val="008550D3"/>
    <w:rsid w:val="008561D0"/>
    <w:rsid w:val="00861857"/>
    <w:rsid w:val="00861E9B"/>
    <w:rsid w:val="00862DC8"/>
    <w:rsid w:val="00864B2C"/>
    <w:rsid w:val="00866542"/>
    <w:rsid w:val="00870E62"/>
    <w:rsid w:val="008712C4"/>
    <w:rsid w:val="00874C44"/>
    <w:rsid w:val="0087708E"/>
    <w:rsid w:val="00877D44"/>
    <w:rsid w:val="008905B2"/>
    <w:rsid w:val="008935AB"/>
    <w:rsid w:val="0089511B"/>
    <w:rsid w:val="0089592E"/>
    <w:rsid w:val="00896F11"/>
    <w:rsid w:val="008A00FF"/>
    <w:rsid w:val="008A0E6E"/>
    <w:rsid w:val="008A3AE5"/>
    <w:rsid w:val="008B63E6"/>
    <w:rsid w:val="008B7951"/>
    <w:rsid w:val="008C098E"/>
    <w:rsid w:val="008C1BB8"/>
    <w:rsid w:val="008C1F4F"/>
    <w:rsid w:val="008C35B9"/>
    <w:rsid w:val="008C5659"/>
    <w:rsid w:val="008C675A"/>
    <w:rsid w:val="008D41A7"/>
    <w:rsid w:val="008D5A89"/>
    <w:rsid w:val="008D6284"/>
    <w:rsid w:val="008E096F"/>
    <w:rsid w:val="008E2B34"/>
    <w:rsid w:val="008E65A0"/>
    <w:rsid w:val="008E67B8"/>
    <w:rsid w:val="008E72ED"/>
    <w:rsid w:val="008E7355"/>
    <w:rsid w:val="008E7A4D"/>
    <w:rsid w:val="008F09B5"/>
    <w:rsid w:val="008F2503"/>
    <w:rsid w:val="008F3D23"/>
    <w:rsid w:val="008F5C27"/>
    <w:rsid w:val="008F6412"/>
    <w:rsid w:val="009021C3"/>
    <w:rsid w:val="00902DB6"/>
    <w:rsid w:val="00902EBB"/>
    <w:rsid w:val="00907D73"/>
    <w:rsid w:val="00910977"/>
    <w:rsid w:val="009112E5"/>
    <w:rsid w:val="00911A6E"/>
    <w:rsid w:val="00911E6E"/>
    <w:rsid w:val="00912C26"/>
    <w:rsid w:val="00912CCD"/>
    <w:rsid w:val="00915886"/>
    <w:rsid w:val="00917BD7"/>
    <w:rsid w:val="00920AE5"/>
    <w:rsid w:val="009223E5"/>
    <w:rsid w:val="00922A58"/>
    <w:rsid w:val="00925182"/>
    <w:rsid w:val="00926884"/>
    <w:rsid w:val="00932C4F"/>
    <w:rsid w:val="00934816"/>
    <w:rsid w:val="0093766C"/>
    <w:rsid w:val="00942910"/>
    <w:rsid w:val="00944C64"/>
    <w:rsid w:val="00945C17"/>
    <w:rsid w:val="00947199"/>
    <w:rsid w:val="00947DEF"/>
    <w:rsid w:val="00950F1A"/>
    <w:rsid w:val="0095422C"/>
    <w:rsid w:val="0095691C"/>
    <w:rsid w:val="00956A8F"/>
    <w:rsid w:val="0095749E"/>
    <w:rsid w:val="009612DE"/>
    <w:rsid w:val="00961332"/>
    <w:rsid w:val="00962354"/>
    <w:rsid w:val="00962D10"/>
    <w:rsid w:val="00964068"/>
    <w:rsid w:val="00964AE8"/>
    <w:rsid w:val="0096646A"/>
    <w:rsid w:val="00966B6C"/>
    <w:rsid w:val="0096726C"/>
    <w:rsid w:val="0096784D"/>
    <w:rsid w:val="00967CB8"/>
    <w:rsid w:val="009703C0"/>
    <w:rsid w:val="00970CD0"/>
    <w:rsid w:val="009736C1"/>
    <w:rsid w:val="00974877"/>
    <w:rsid w:val="0097570A"/>
    <w:rsid w:val="00976A86"/>
    <w:rsid w:val="00977067"/>
    <w:rsid w:val="0098636E"/>
    <w:rsid w:val="00986DA6"/>
    <w:rsid w:val="00987451"/>
    <w:rsid w:val="009947B4"/>
    <w:rsid w:val="009A096B"/>
    <w:rsid w:val="009A1E65"/>
    <w:rsid w:val="009A2C1C"/>
    <w:rsid w:val="009A2CE6"/>
    <w:rsid w:val="009A3FA2"/>
    <w:rsid w:val="009A58E9"/>
    <w:rsid w:val="009A6F4E"/>
    <w:rsid w:val="009A7181"/>
    <w:rsid w:val="009A7A9F"/>
    <w:rsid w:val="009B0061"/>
    <w:rsid w:val="009B00D8"/>
    <w:rsid w:val="009B3CCE"/>
    <w:rsid w:val="009B3E66"/>
    <w:rsid w:val="009B4E61"/>
    <w:rsid w:val="009B5358"/>
    <w:rsid w:val="009B6ADA"/>
    <w:rsid w:val="009C0975"/>
    <w:rsid w:val="009C1CA7"/>
    <w:rsid w:val="009C7D4A"/>
    <w:rsid w:val="009D091F"/>
    <w:rsid w:val="009D1C2A"/>
    <w:rsid w:val="009D518A"/>
    <w:rsid w:val="009E4A5E"/>
    <w:rsid w:val="009E5335"/>
    <w:rsid w:val="009F0165"/>
    <w:rsid w:val="009F3BBD"/>
    <w:rsid w:val="009F4828"/>
    <w:rsid w:val="009F57EA"/>
    <w:rsid w:val="009F6B7D"/>
    <w:rsid w:val="00A01917"/>
    <w:rsid w:val="00A0441B"/>
    <w:rsid w:val="00A06E64"/>
    <w:rsid w:val="00A10D5F"/>
    <w:rsid w:val="00A16270"/>
    <w:rsid w:val="00A2074F"/>
    <w:rsid w:val="00A22488"/>
    <w:rsid w:val="00A22CDD"/>
    <w:rsid w:val="00A22DDE"/>
    <w:rsid w:val="00A22FD1"/>
    <w:rsid w:val="00A3224C"/>
    <w:rsid w:val="00A32425"/>
    <w:rsid w:val="00A32DB9"/>
    <w:rsid w:val="00A33402"/>
    <w:rsid w:val="00A3509F"/>
    <w:rsid w:val="00A37440"/>
    <w:rsid w:val="00A401A6"/>
    <w:rsid w:val="00A41069"/>
    <w:rsid w:val="00A444E5"/>
    <w:rsid w:val="00A4760D"/>
    <w:rsid w:val="00A50B7F"/>
    <w:rsid w:val="00A526A8"/>
    <w:rsid w:val="00A54537"/>
    <w:rsid w:val="00A557C9"/>
    <w:rsid w:val="00A55C7C"/>
    <w:rsid w:val="00A56F52"/>
    <w:rsid w:val="00A5727D"/>
    <w:rsid w:val="00A60A05"/>
    <w:rsid w:val="00A64ADF"/>
    <w:rsid w:val="00A64D4C"/>
    <w:rsid w:val="00A66996"/>
    <w:rsid w:val="00A66D0F"/>
    <w:rsid w:val="00A678F3"/>
    <w:rsid w:val="00A70EA1"/>
    <w:rsid w:val="00A71158"/>
    <w:rsid w:val="00A72261"/>
    <w:rsid w:val="00A7234D"/>
    <w:rsid w:val="00A7330D"/>
    <w:rsid w:val="00A7422B"/>
    <w:rsid w:val="00A7455C"/>
    <w:rsid w:val="00A800E2"/>
    <w:rsid w:val="00A8266A"/>
    <w:rsid w:val="00A8409C"/>
    <w:rsid w:val="00A85188"/>
    <w:rsid w:val="00A8592A"/>
    <w:rsid w:val="00A87796"/>
    <w:rsid w:val="00A918E2"/>
    <w:rsid w:val="00A9356B"/>
    <w:rsid w:val="00A93C16"/>
    <w:rsid w:val="00A9450A"/>
    <w:rsid w:val="00A94EF8"/>
    <w:rsid w:val="00AB10BC"/>
    <w:rsid w:val="00AB137F"/>
    <w:rsid w:val="00AB1FC5"/>
    <w:rsid w:val="00AB2328"/>
    <w:rsid w:val="00AB25EC"/>
    <w:rsid w:val="00AB28DF"/>
    <w:rsid w:val="00AB2CFA"/>
    <w:rsid w:val="00AB5739"/>
    <w:rsid w:val="00AC0156"/>
    <w:rsid w:val="00AC0291"/>
    <w:rsid w:val="00AC1F6F"/>
    <w:rsid w:val="00AC3F61"/>
    <w:rsid w:val="00AD1647"/>
    <w:rsid w:val="00AD5838"/>
    <w:rsid w:val="00AD611B"/>
    <w:rsid w:val="00AD669D"/>
    <w:rsid w:val="00AE025B"/>
    <w:rsid w:val="00AE3055"/>
    <w:rsid w:val="00AE3971"/>
    <w:rsid w:val="00AE4132"/>
    <w:rsid w:val="00AE74D8"/>
    <w:rsid w:val="00AE78EB"/>
    <w:rsid w:val="00AF01D7"/>
    <w:rsid w:val="00AF0B6F"/>
    <w:rsid w:val="00AF4D7D"/>
    <w:rsid w:val="00AF4DBD"/>
    <w:rsid w:val="00B0029A"/>
    <w:rsid w:val="00B00A50"/>
    <w:rsid w:val="00B02110"/>
    <w:rsid w:val="00B04EE3"/>
    <w:rsid w:val="00B062DE"/>
    <w:rsid w:val="00B07839"/>
    <w:rsid w:val="00B10248"/>
    <w:rsid w:val="00B12F19"/>
    <w:rsid w:val="00B14799"/>
    <w:rsid w:val="00B14AF8"/>
    <w:rsid w:val="00B14C05"/>
    <w:rsid w:val="00B20396"/>
    <w:rsid w:val="00B23476"/>
    <w:rsid w:val="00B25D39"/>
    <w:rsid w:val="00B27A53"/>
    <w:rsid w:val="00B3353C"/>
    <w:rsid w:val="00B34043"/>
    <w:rsid w:val="00B364B9"/>
    <w:rsid w:val="00B411A7"/>
    <w:rsid w:val="00B414A6"/>
    <w:rsid w:val="00B4180A"/>
    <w:rsid w:val="00B42C34"/>
    <w:rsid w:val="00B45A34"/>
    <w:rsid w:val="00B45F95"/>
    <w:rsid w:val="00B5678A"/>
    <w:rsid w:val="00B56829"/>
    <w:rsid w:val="00B60B0C"/>
    <w:rsid w:val="00B61FDA"/>
    <w:rsid w:val="00B6705B"/>
    <w:rsid w:val="00B675FE"/>
    <w:rsid w:val="00B67A56"/>
    <w:rsid w:val="00B701B0"/>
    <w:rsid w:val="00B706E5"/>
    <w:rsid w:val="00B713B4"/>
    <w:rsid w:val="00B7264A"/>
    <w:rsid w:val="00B7476A"/>
    <w:rsid w:val="00B750A3"/>
    <w:rsid w:val="00B7634B"/>
    <w:rsid w:val="00B7797C"/>
    <w:rsid w:val="00B77A02"/>
    <w:rsid w:val="00B77CA3"/>
    <w:rsid w:val="00B85DF0"/>
    <w:rsid w:val="00B86756"/>
    <w:rsid w:val="00B87411"/>
    <w:rsid w:val="00B9085A"/>
    <w:rsid w:val="00B90A10"/>
    <w:rsid w:val="00B93642"/>
    <w:rsid w:val="00B94430"/>
    <w:rsid w:val="00B95057"/>
    <w:rsid w:val="00B96AAA"/>
    <w:rsid w:val="00B97D89"/>
    <w:rsid w:val="00BA0483"/>
    <w:rsid w:val="00BA66C4"/>
    <w:rsid w:val="00BB0248"/>
    <w:rsid w:val="00BB048F"/>
    <w:rsid w:val="00BB1EEC"/>
    <w:rsid w:val="00BB3201"/>
    <w:rsid w:val="00BB42B4"/>
    <w:rsid w:val="00BC0458"/>
    <w:rsid w:val="00BC51EB"/>
    <w:rsid w:val="00BC6F0A"/>
    <w:rsid w:val="00BD00FF"/>
    <w:rsid w:val="00BD67AC"/>
    <w:rsid w:val="00BD6FFF"/>
    <w:rsid w:val="00BD7544"/>
    <w:rsid w:val="00BE052C"/>
    <w:rsid w:val="00BE1158"/>
    <w:rsid w:val="00BE2697"/>
    <w:rsid w:val="00BE2C1A"/>
    <w:rsid w:val="00BE2C44"/>
    <w:rsid w:val="00BE2F78"/>
    <w:rsid w:val="00BE30AC"/>
    <w:rsid w:val="00BE5079"/>
    <w:rsid w:val="00BE6250"/>
    <w:rsid w:val="00BF03BC"/>
    <w:rsid w:val="00BF08BA"/>
    <w:rsid w:val="00BF3163"/>
    <w:rsid w:val="00BF446B"/>
    <w:rsid w:val="00BF5801"/>
    <w:rsid w:val="00BF7034"/>
    <w:rsid w:val="00BF73D0"/>
    <w:rsid w:val="00BF7E6A"/>
    <w:rsid w:val="00C01918"/>
    <w:rsid w:val="00C04162"/>
    <w:rsid w:val="00C05362"/>
    <w:rsid w:val="00C05935"/>
    <w:rsid w:val="00C07283"/>
    <w:rsid w:val="00C11A4E"/>
    <w:rsid w:val="00C12B44"/>
    <w:rsid w:val="00C12D16"/>
    <w:rsid w:val="00C147B8"/>
    <w:rsid w:val="00C156D9"/>
    <w:rsid w:val="00C15837"/>
    <w:rsid w:val="00C1673A"/>
    <w:rsid w:val="00C25059"/>
    <w:rsid w:val="00C2579F"/>
    <w:rsid w:val="00C26093"/>
    <w:rsid w:val="00C269F2"/>
    <w:rsid w:val="00C270D3"/>
    <w:rsid w:val="00C34A38"/>
    <w:rsid w:val="00C35160"/>
    <w:rsid w:val="00C3580C"/>
    <w:rsid w:val="00C400C1"/>
    <w:rsid w:val="00C43C5D"/>
    <w:rsid w:val="00C50EA7"/>
    <w:rsid w:val="00C51548"/>
    <w:rsid w:val="00C5491F"/>
    <w:rsid w:val="00C550FB"/>
    <w:rsid w:val="00C55FBF"/>
    <w:rsid w:val="00C603F3"/>
    <w:rsid w:val="00C603F9"/>
    <w:rsid w:val="00C606D2"/>
    <w:rsid w:val="00C617F8"/>
    <w:rsid w:val="00C625B5"/>
    <w:rsid w:val="00C66692"/>
    <w:rsid w:val="00C67B3D"/>
    <w:rsid w:val="00C708D0"/>
    <w:rsid w:val="00C72346"/>
    <w:rsid w:val="00C73091"/>
    <w:rsid w:val="00C745C5"/>
    <w:rsid w:val="00C74FAC"/>
    <w:rsid w:val="00C7556E"/>
    <w:rsid w:val="00C805E5"/>
    <w:rsid w:val="00C83FE5"/>
    <w:rsid w:val="00C842B4"/>
    <w:rsid w:val="00C91B10"/>
    <w:rsid w:val="00C95901"/>
    <w:rsid w:val="00CA0097"/>
    <w:rsid w:val="00CA1E22"/>
    <w:rsid w:val="00CA29E4"/>
    <w:rsid w:val="00CA2C26"/>
    <w:rsid w:val="00CA5F69"/>
    <w:rsid w:val="00CA6AC9"/>
    <w:rsid w:val="00CA6E23"/>
    <w:rsid w:val="00CB2599"/>
    <w:rsid w:val="00CB35CB"/>
    <w:rsid w:val="00CC0DB5"/>
    <w:rsid w:val="00CC1E0F"/>
    <w:rsid w:val="00CC28D8"/>
    <w:rsid w:val="00CC33AF"/>
    <w:rsid w:val="00CD072A"/>
    <w:rsid w:val="00CD4787"/>
    <w:rsid w:val="00CE1188"/>
    <w:rsid w:val="00CE2671"/>
    <w:rsid w:val="00CE321B"/>
    <w:rsid w:val="00CE3FCD"/>
    <w:rsid w:val="00CE4F2C"/>
    <w:rsid w:val="00CE6A11"/>
    <w:rsid w:val="00D01536"/>
    <w:rsid w:val="00D01BEE"/>
    <w:rsid w:val="00D030C8"/>
    <w:rsid w:val="00D0371E"/>
    <w:rsid w:val="00D059E7"/>
    <w:rsid w:val="00D06274"/>
    <w:rsid w:val="00D063EA"/>
    <w:rsid w:val="00D111F5"/>
    <w:rsid w:val="00D12513"/>
    <w:rsid w:val="00D144A7"/>
    <w:rsid w:val="00D1670C"/>
    <w:rsid w:val="00D16F30"/>
    <w:rsid w:val="00D17E3B"/>
    <w:rsid w:val="00D22329"/>
    <w:rsid w:val="00D2523C"/>
    <w:rsid w:val="00D27F19"/>
    <w:rsid w:val="00D300D1"/>
    <w:rsid w:val="00D333E1"/>
    <w:rsid w:val="00D3613E"/>
    <w:rsid w:val="00D363B8"/>
    <w:rsid w:val="00D36AA5"/>
    <w:rsid w:val="00D42577"/>
    <w:rsid w:val="00D4321F"/>
    <w:rsid w:val="00D44196"/>
    <w:rsid w:val="00D4437D"/>
    <w:rsid w:val="00D45B44"/>
    <w:rsid w:val="00D474AA"/>
    <w:rsid w:val="00D55561"/>
    <w:rsid w:val="00D6301E"/>
    <w:rsid w:val="00D662EC"/>
    <w:rsid w:val="00D67748"/>
    <w:rsid w:val="00D6775D"/>
    <w:rsid w:val="00D70094"/>
    <w:rsid w:val="00D71032"/>
    <w:rsid w:val="00D718D1"/>
    <w:rsid w:val="00D7528D"/>
    <w:rsid w:val="00D75BE3"/>
    <w:rsid w:val="00D82763"/>
    <w:rsid w:val="00D83254"/>
    <w:rsid w:val="00D852B6"/>
    <w:rsid w:val="00D86740"/>
    <w:rsid w:val="00D9106A"/>
    <w:rsid w:val="00D93942"/>
    <w:rsid w:val="00D93AB0"/>
    <w:rsid w:val="00D94F0E"/>
    <w:rsid w:val="00DA3DA8"/>
    <w:rsid w:val="00DB23AD"/>
    <w:rsid w:val="00DB2C6E"/>
    <w:rsid w:val="00DB74D6"/>
    <w:rsid w:val="00DC08A1"/>
    <w:rsid w:val="00DC21E0"/>
    <w:rsid w:val="00DC2BF8"/>
    <w:rsid w:val="00DC5077"/>
    <w:rsid w:val="00DC79E2"/>
    <w:rsid w:val="00DE06FB"/>
    <w:rsid w:val="00DE09E3"/>
    <w:rsid w:val="00DE0D7B"/>
    <w:rsid w:val="00DE18A6"/>
    <w:rsid w:val="00DE373F"/>
    <w:rsid w:val="00DE562B"/>
    <w:rsid w:val="00DE5B53"/>
    <w:rsid w:val="00DE7A21"/>
    <w:rsid w:val="00DF0EE2"/>
    <w:rsid w:val="00DF53FE"/>
    <w:rsid w:val="00DF66BF"/>
    <w:rsid w:val="00E01617"/>
    <w:rsid w:val="00E066AE"/>
    <w:rsid w:val="00E07E82"/>
    <w:rsid w:val="00E118DC"/>
    <w:rsid w:val="00E12856"/>
    <w:rsid w:val="00E131E6"/>
    <w:rsid w:val="00E13B39"/>
    <w:rsid w:val="00E13BE8"/>
    <w:rsid w:val="00E161A4"/>
    <w:rsid w:val="00E172FD"/>
    <w:rsid w:val="00E20112"/>
    <w:rsid w:val="00E238C4"/>
    <w:rsid w:val="00E249F6"/>
    <w:rsid w:val="00E250E4"/>
    <w:rsid w:val="00E26377"/>
    <w:rsid w:val="00E32CF2"/>
    <w:rsid w:val="00E410C8"/>
    <w:rsid w:val="00E41BDA"/>
    <w:rsid w:val="00E45FFB"/>
    <w:rsid w:val="00E5373B"/>
    <w:rsid w:val="00E62F45"/>
    <w:rsid w:val="00E64105"/>
    <w:rsid w:val="00E65CBE"/>
    <w:rsid w:val="00E65FA4"/>
    <w:rsid w:val="00E678FD"/>
    <w:rsid w:val="00E77533"/>
    <w:rsid w:val="00E77993"/>
    <w:rsid w:val="00E80743"/>
    <w:rsid w:val="00E81054"/>
    <w:rsid w:val="00E84382"/>
    <w:rsid w:val="00E9273C"/>
    <w:rsid w:val="00E94B0B"/>
    <w:rsid w:val="00E9683A"/>
    <w:rsid w:val="00EA2441"/>
    <w:rsid w:val="00EA2A0F"/>
    <w:rsid w:val="00EA2C60"/>
    <w:rsid w:val="00EB0443"/>
    <w:rsid w:val="00EB11D5"/>
    <w:rsid w:val="00EB52F1"/>
    <w:rsid w:val="00EC1213"/>
    <w:rsid w:val="00EC1550"/>
    <w:rsid w:val="00EC20CE"/>
    <w:rsid w:val="00EC2982"/>
    <w:rsid w:val="00EC589A"/>
    <w:rsid w:val="00EC728E"/>
    <w:rsid w:val="00EC79FB"/>
    <w:rsid w:val="00ED1DE0"/>
    <w:rsid w:val="00EE1CAA"/>
    <w:rsid w:val="00EE1D9A"/>
    <w:rsid w:val="00EE2D35"/>
    <w:rsid w:val="00EE318B"/>
    <w:rsid w:val="00EE655B"/>
    <w:rsid w:val="00EE7972"/>
    <w:rsid w:val="00EF4997"/>
    <w:rsid w:val="00EF57A2"/>
    <w:rsid w:val="00F0131B"/>
    <w:rsid w:val="00F04057"/>
    <w:rsid w:val="00F0440A"/>
    <w:rsid w:val="00F05A00"/>
    <w:rsid w:val="00F10CE3"/>
    <w:rsid w:val="00F12750"/>
    <w:rsid w:val="00F155B0"/>
    <w:rsid w:val="00F221AD"/>
    <w:rsid w:val="00F23880"/>
    <w:rsid w:val="00F23A6D"/>
    <w:rsid w:val="00F24465"/>
    <w:rsid w:val="00F25E1B"/>
    <w:rsid w:val="00F2697E"/>
    <w:rsid w:val="00F27F57"/>
    <w:rsid w:val="00F317B2"/>
    <w:rsid w:val="00F31A1A"/>
    <w:rsid w:val="00F31CB9"/>
    <w:rsid w:val="00F330A8"/>
    <w:rsid w:val="00F40266"/>
    <w:rsid w:val="00F42037"/>
    <w:rsid w:val="00F4373F"/>
    <w:rsid w:val="00F43E9C"/>
    <w:rsid w:val="00F46CDE"/>
    <w:rsid w:val="00F470C5"/>
    <w:rsid w:val="00F52177"/>
    <w:rsid w:val="00F527F9"/>
    <w:rsid w:val="00F5615F"/>
    <w:rsid w:val="00F60D0F"/>
    <w:rsid w:val="00F61A7F"/>
    <w:rsid w:val="00F63872"/>
    <w:rsid w:val="00F67A0C"/>
    <w:rsid w:val="00F714C9"/>
    <w:rsid w:val="00F74715"/>
    <w:rsid w:val="00F800EF"/>
    <w:rsid w:val="00F82D22"/>
    <w:rsid w:val="00F842DC"/>
    <w:rsid w:val="00F8501B"/>
    <w:rsid w:val="00F90DC6"/>
    <w:rsid w:val="00F911DE"/>
    <w:rsid w:val="00F94E8B"/>
    <w:rsid w:val="00F9729A"/>
    <w:rsid w:val="00F972F3"/>
    <w:rsid w:val="00F979B6"/>
    <w:rsid w:val="00F979D3"/>
    <w:rsid w:val="00FA3FAA"/>
    <w:rsid w:val="00FA6671"/>
    <w:rsid w:val="00FA7287"/>
    <w:rsid w:val="00FB389B"/>
    <w:rsid w:val="00FB3B89"/>
    <w:rsid w:val="00FB45B3"/>
    <w:rsid w:val="00FC0588"/>
    <w:rsid w:val="00FC23F2"/>
    <w:rsid w:val="00FC4E00"/>
    <w:rsid w:val="00FD2071"/>
    <w:rsid w:val="00FD7F54"/>
    <w:rsid w:val="00FE38E4"/>
    <w:rsid w:val="00FE39F2"/>
    <w:rsid w:val="00FE55E3"/>
    <w:rsid w:val="00FE6D55"/>
    <w:rsid w:val="00FE7557"/>
    <w:rsid w:val="00FE755A"/>
    <w:rsid w:val="00FF41AA"/>
    <w:rsid w:val="00FF47CB"/>
    <w:rsid w:val="05FF655F"/>
    <w:rsid w:val="08CAD32C"/>
    <w:rsid w:val="091DDDC4"/>
    <w:rsid w:val="1B9687C1"/>
    <w:rsid w:val="1BF5BD63"/>
    <w:rsid w:val="1C84CAAD"/>
    <w:rsid w:val="2264FEE7"/>
    <w:rsid w:val="26ED1F2C"/>
    <w:rsid w:val="280B1D1A"/>
    <w:rsid w:val="2AD0C96B"/>
    <w:rsid w:val="2AD4BAE2"/>
    <w:rsid w:val="32BC8238"/>
    <w:rsid w:val="35431C95"/>
    <w:rsid w:val="369B71B2"/>
    <w:rsid w:val="3829D599"/>
    <w:rsid w:val="3B10871B"/>
    <w:rsid w:val="3BE3342B"/>
    <w:rsid w:val="3C636F16"/>
    <w:rsid w:val="4019FBBE"/>
    <w:rsid w:val="44EE8915"/>
    <w:rsid w:val="4CE09AD6"/>
    <w:rsid w:val="4D129A7C"/>
    <w:rsid w:val="4D4448CD"/>
    <w:rsid w:val="56A86AC6"/>
    <w:rsid w:val="5A628219"/>
    <w:rsid w:val="5AA2E46F"/>
    <w:rsid w:val="5BD3D31C"/>
    <w:rsid w:val="5D9A1149"/>
    <w:rsid w:val="5E682BCD"/>
    <w:rsid w:val="5EB37CAB"/>
    <w:rsid w:val="619FCC8F"/>
    <w:rsid w:val="666E7855"/>
    <w:rsid w:val="6B5FD732"/>
    <w:rsid w:val="6F29852E"/>
    <w:rsid w:val="70D3D877"/>
    <w:rsid w:val="7218D87F"/>
    <w:rsid w:val="79AA6A92"/>
    <w:rsid w:val="79C8E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B16A"/>
  <w15:chartTrackingRefBased/>
  <w15:docId w15:val="{5D5D194F-1E81-481B-83A6-59EC3D3D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0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BE052C"/>
    <w:pPr>
      <w:keepNext/>
      <w:keepLines/>
      <w:spacing w:before="480" w:after="240"/>
      <w:outlineLvl w:val="0"/>
    </w:pPr>
    <w:rPr>
      <w:rFonts w:ascii="Cambria" w:eastAsia="Times New Roman" w:hAnsi="Cambria"/>
      <w:b/>
      <w:bCs/>
      <w:color w:val="365F91"/>
      <w:sz w:val="32"/>
      <w:szCs w:val="32"/>
      <w:lang w:val="sr-Cyrl-RS" w:eastAsia="x-none"/>
    </w:rPr>
  </w:style>
  <w:style w:type="paragraph" w:styleId="Heading2">
    <w:name w:val="heading 2"/>
    <w:basedOn w:val="Normal"/>
    <w:next w:val="Normal"/>
    <w:link w:val="Heading2Char"/>
    <w:uiPriority w:val="9"/>
    <w:unhideWhenUsed/>
    <w:qFormat/>
    <w:rsid w:val="00BE052C"/>
    <w:pPr>
      <w:keepNext/>
      <w:keepLines/>
      <w:spacing w:before="240" w:after="240"/>
      <w:outlineLvl w:val="1"/>
    </w:pPr>
    <w:rPr>
      <w:rFonts w:ascii="Cambria" w:eastAsiaTheme="majorEastAsia" w:hAnsi="Cambria" w:cstheme="majorBidi"/>
      <w:b/>
      <w:color w:val="2F5496" w:themeColor="accent1" w:themeShade="BF"/>
      <w:sz w:val="28"/>
      <w:szCs w:val="28"/>
      <w:lang w:val="sr-Cyrl-RS"/>
    </w:rPr>
  </w:style>
  <w:style w:type="paragraph" w:styleId="Heading3">
    <w:name w:val="heading 3"/>
    <w:basedOn w:val="Normal"/>
    <w:next w:val="Normal"/>
    <w:link w:val="Heading3Char"/>
    <w:uiPriority w:val="9"/>
    <w:semiHidden/>
    <w:unhideWhenUsed/>
    <w:qFormat/>
    <w:rsid w:val="00BF7E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F7E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52C"/>
    <w:rPr>
      <w:rFonts w:ascii="Cambria" w:eastAsia="Times New Roman" w:hAnsi="Cambria" w:cs="Times New Roman"/>
      <w:b/>
      <w:bCs/>
      <w:color w:val="365F91"/>
      <w:sz w:val="32"/>
      <w:szCs w:val="32"/>
      <w:lang w:val="sr-Cyrl-RS" w:eastAsia="x-none"/>
    </w:rPr>
  </w:style>
  <w:style w:type="character" w:customStyle="1" w:styleId="Heading2Char">
    <w:name w:val="Heading 2 Char"/>
    <w:basedOn w:val="DefaultParagraphFont"/>
    <w:link w:val="Heading2"/>
    <w:uiPriority w:val="9"/>
    <w:rsid w:val="00BE052C"/>
    <w:rPr>
      <w:rFonts w:ascii="Cambria" w:eastAsiaTheme="majorEastAsia" w:hAnsi="Cambria" w:cstheme="majorBidi"/>
      <w:b/>
      <w:color w:val="2F5496" w:themeColor="accent1" w:themeShade="BF"/>
      <w:sz w:val="28"/>
      <w:szCs w:val="28"/>
      <w:lang w:val="sr-Cyrl-RS"/>
    </w:rPr>
  </w:style>
  <w:style w:type="paragraph" w:styleId="ListParagraph">
    <w:name w:val="List Paragraph"/>
    <w:aliases w:val="Heading 21,Heading 211,List Paragraph1,List (Mannvit),Numbered List Paragraph,References,Numbered Paragraph,Main numbered paragraph,List_Paragraph,Multilevel para_II,Bullets,123 List Paragraph,List Paragraph nowy,Liste 1,Bullet paras"/>
    <w:basedOn w:val="Normal"/>
    <w:link w:val="ListParagraphChar"/>
    <w:qFormat/>
    <w:rsid w:val="00BE052C"/>
    <w:pPr>
      <w:ind w:left="720"/>
      <w:contextualSpacing/>
    </w:pPr>
  </w:style>
  <w:style w:type="paragraph" w:styleId="Header">
    <w:name w:val="header"/>
    <w:basedOn w:val="Normal"/>
    <w:link w:val="HeaderChar"/>
    <w:uiPriority w:val="99"/>
    <w:unhideWhenUsed/>
    <w:rsid w:val="00BE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2C"/>
    <w:rPr>
      <w:rFonts w:ascii="Calibri" w:eastAsia="Calibri" w:hAnsi="Calibri" w:cs="Times New Roman"/>
    </w:rPr>
  </w:style>
  <w:style w:type="paragraph" w:styleId="Footer">
    <w:name w:val="footer"/>
    <w:basedOn w:val="Normal"/>
    <w:link w:val="FooterChar"/>
    <w:uiPriority w:val="99"/>
    <w:unhideWhenUsed/>
    <w:rsid w:val="00BE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2C"/>
    <w:rPr>
      <w:rFonts w:ascii="Calibri" w:eastAsia="Calibri" w:hAnsi="Calibri" w:cs="Times New Roman"/>
    </w:rPr>
  </w:style>
  <w:style w:type="character" w:styleId="CommentReference">
    <w:name w:val="annotation reference"/>
    <w:basedOn w:val="DefaultParagraphFont"/>
    <w:uiPriority w:val="99"/>
    <w:semiHidden/>
    <w:unhideWhenUsed/>
    <w:rsid w:val="001A5C10"/>
    <w:rPr>
      <w:sz w:val="16"/>
      <w:szCs w:val="16"/>
    </w:rPr>
  </w:style>
  <w:style w:type="paragraph" w:styleId="CommentText">
    <w:name w:val="annotation text"/>
    <w:basedOn w:val="Normal"/>
    <w:link w:val="CommentTextChar"/>
    <w:uiPriority w:val="99"/>
    <w:semiHidden/>
    <w:unhideWhenUsed/>
    <w:rsid w:val="001A5C10"/>
    <w:pPr>
      <w:spacing w:line="240" w:lineRule="auto"/>
    </w:pPr>
    <w:rPr>
      <w:sz w:val="20"/>
      <w:szCs w:val="20"/>
    </w:rPr>
  </w:style>
  <w:style w:type="character" w:customStyle="1" w:styleId="CommentTextChar">
    <w:name w:val="Comment Text Char"/>
    <w:basedOn w:val="DefaultParagraphFont"/>
    <w:link w:val="CommentText"/>
    <w:uiPriority w:val="99"/>
    <w:semiHidden/>
    <w:rsid w:val="001A5C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A5C10"/>
    <w:rPr>
      <w:b/>
      <w:bCs/>
    </w:rPr>
  </w:style>
  <w:style w:type="character" w:customStyle="1" w:styleId="CommentSubjectChar">
    <w:name w:val="Comment Subject Char"/>
    <w:basedOn w:val="CommentTextChar"/>
    <w:link w:val="CommentSubject"/>
    <w:uiPriority w:val="99"/>
    <w:semiHidden/>
    <w:rsid w:val="001A5C1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A5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C10"/>
    <w:rPr>
      <w:rFonts w:ascii="Segoe UI" w:eastAsia="Calibri" w:hAnsi="Segoe UI" w:cs="Segoe UI"/>
      <w:sz w:val="18"/>
      <w:szCs w:val="18"/>
    </w:rPr>
  </w:style>
  <w:style w:type="character" w:customStyle="1" w:styleId="Heading3Char">
    <w:name w:val="Heading 3 Char"/>
    <w:basedOn w:val="DefaultParagraphFont"/>
    <w:link w:val="Heading3"/>
    <w:uiPriority w:val="9"/>
    <w:semiHidden/>
    <w:rsid w:val="00BF7E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F7E6A"/>
    <w:rPr>
      <w:rFonts w:asciiTheme="majorHAnsi" w:eastAsiaTheme="majorEastAsia" w:hAnsiTheme="majorHAnsi" w:cstheme="majorBidi"/>
      <w:i/>
      <w:iCs/>
      <w:color w:val="2F5496" w:themeColor="accent1" w:themeShade="BF"/>
    </w:rPr>
  </w:style>
  <w:style w:type="paragraph" w:styleId="FootnoteText">
    <w:name w:val="footnote text"/>
    <w:aliases w:val="Reference,Fußnote,Footnote Text Char Char,Footnote Text Char Char Char Char,Footnote Text1,Footnote Text Char Char Char,Fu§notentext Char,Fu§notentext Char1 Char1,Fu§notentext Char Char Char Char,o,fn,Fußn,Fußnotentextf,f,5_G,single space"/>
    <w:basedOn w:val="Normal"/>
    <w:link w:val="FootnoteTextChar"/>
    <w:unhideWhenUsed/>
    <w:qFormat/>
    <w:rsid w:val="00D6775D"/>
    <w:pPr>
      <w:spacing w:after="0" w:line="240" w:lineRule="auto"/>
      <w:jc w:val="both"/>
    </w:pPr>
    <w:rPr>
      <w:sz w:val="20"/>
      <w:szCs w:val="20"/>
      <w:lang w:val="x-none" w:eastAsia="x-none"/>
    </w:rPr>
  </w:style>
  <w:style w:type="character" w:customStyle="1" w:styleId="FootnoteTextChar">
    <w:name w:val="Footnote Text Char"/>
    <w:aliases w:val="Reference Char,Fußnote Char,Footnote Text Char Char Char1,Footnote Text Char Char Char Char Char,Footnote Text1 Char,Footnote Text Char Char Char Char1,Fu§notentext Char Char,Fu§notentext Char1 Char1 Char,o Char,fn Char,Fußn Char"/>
    <w:basedOn w:val="DefaultParagraphFont"/>
    <w:link w:val="FootnoteText"/>
    <w:qFormat/>
    <w:rsid w:val="00D6775D"/>
    <w:rPr>
      <w:rFonts w:ascii="Calibri" w:eastAsia="Calibri" w:hAnsi="Calibri" w:cs="Times New Roman"/>
      <w:sz w:val="20"/>
      <w:szCs w:val="20"/>
      <w:lang w:val="x-none" w:eastAsia="x-none"/>
    </w:rPr>
  </w:style>
  <w:style w:type="character" w:styleId="FootnoteReference">
    <w:name w:val="footnote reference"/>
    <w:aliases w:val="BVI fnr,ftref,16 Point,Superscript 6 Point,Footnotes refss,Footnote Reference Number,nota pié di pagina,Times 10 Point, Exposant 3 Point,Footnote symbol,Footnote reference number,Exposant 3 Point,EN Footnote Reference,Ref,R,note TESI"/>
    <w:link w:val="BVIfnrChar"/>
    <w:uiPriority w:val="99"/>
    <w:unhideWhenUsed/>
    <w:qFormat/>
    <w:rsid w:val="00D6775D"/>
    <w:rPr>
      <w:vertAlign w:val="superscript"/>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uiPriority w:val="99"/>
    <w:rsid w:val="00D6775D"/>
    <w:pPr>
      <w:spacing w:after="160" w:line="240" w:lineRule="exact"/>
      <w:jc w:val="both"/>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D6775D"/>
    <w:rPr>
      <w:color w:val="0563C1" w:themeColor="hyperlink"/>
      <w:u w:val="single"/>
    </w:rPr>
  </w:style>
  <w:style w:type="paragraph" w:styleId="BodyText">
    <w:name w:val="Body Text"/>
    <w:basedOn w:val="Normal"/>
    <w:link w:val="BodyTextChar"/>
    <w:uiPriority w:val="99"/>
    <w:semiHidden/>
    <w:unhideWhenUsed/>
    <w:rsid w:val="00D6775D"/>
    <w:pPr>
      <w:spacing w:after="120" w:line="259" w:lineRule="auto"/>
    </w:pPr>
    <w:rPr>
      <w:rFonts w:asciiTheme="minorHAnsi" w:eastAsiaTheme="minorHAnsi" w:hAnsiTheme="minorHAnsi" w:cstheme="minorBidi"/>
      <w:kern w:val="2"/>
      <w:lang w:val="sr-Latn-RS"/>
      <w14:ligatures w14:val="standardContextual"/>
    </w:rPr>
  </w:style>
  <w:style w:type="character" w:customStyle="1" w:styleId="BodyTextChar">
    <w:name w:val="Body Text Char"/>
    <w:basedOn w:val="DefaultParagraphFont"/>
    <w:link w:val="BodyText"/>
    <w:uiPriority w:val="99"/>
    <w:semiHidden/>
    <w:rsid w:val="00D6775D"/>
    <w:rPr>
      <w:kern w:val="2"/>
      <w:lang w:val="sr-Latn-RS"/>
      <w14:ligatures w14:val="standardContextual"/>
    </w:rPr>
  </w:style>
  <w:style w:type="table" w:styleId="TableGrid">
    <w:name w:val="Table Grid"/>
    <w:basedOn w:val="TableNormal"/>
    <w:uiPriority w:val="39"/>
    <w:rsid w:val="00D677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775D"/>
    <w:pPr>
      <w:spacing w:after="0" w:line="240" w:lineRule="auto"/>
    </w:pPr>
    <w:rPr>
      <w:sz w:val="24"/>
      <w:szCs w:val="24"/>
      <w:lang w:val="en-GB"/>
    </w:rPr>
  </w:style>
  <w:style w:type="character" w:customStyle="1" w:styleId="NoSpacingChar">
    <w:name w:val="No Spacing Char"/>
    <w:basedOn w:val="DefaultParagraphFont"/>
    <w:link w:val="NoSpacing"/>
    <w:uiPriority w:val="1"/>
    <w:rsid w:val="00D6775D"/>
    <w:rPr>
      <w:sz w:val="24"/>
      <w:szCs w:val="24"/>
      <w:lang w:val="en-GB"/>
    </w:rPr>
  </w:style>
  <w:style w:type="paragraph" w:styleId="Caption">
    <w:name w:val="caption"/>
    <w:basedOn w:val="Normal"/>
    <w:next w:val="Normal"/>
    <w:uiPriority w:val="35"/>
    <w:unhideWhenUsed/>
    <w:qFormat/>
    <w:rsid w:val="00D6775D"/>
    <w:pPr>
      <w:spacing w:line="240" w:lineRule="auto"/>
      <w:jc w:val="both"/>
    </w:pPr>
    <w:rPr>
      <w:rFonts w:ascii="Tahoma" w:eastAsia="Times New Roman" w:hAnsi="Tahoma"/>
      <w:i/>
      <w:iCs/>
      <w:color w:val="44546A" w:themeColor="text2"/>
      <w:sz w:val="18"/>
      <w:szCs w:val="18"/>
      <w:lang w:val="sr-Latn-RS" w:eastAsia="en-GB"/>
    </w:rPr>
  </w:style>
  <w:style w:type="table" w:customStyle="1" w:styleId="TableGrid1">
    <w:name w:val="Table Grid1"/>
    <w:basedOn w:val="TableNormal"/>
    <w:next w:val="TableGrid"/>
    <w:uiPriority w:val="39"/>
    <w:rsid w:val="00D6775D"/>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6775D"/>
    <w:pPr>
      <w:spacing w:after="0" w:line="240" w:lineRule="auto"/>
    </w:pPr>
    <w:rPr>
      <w:kern w:val="2"/>
      <w:lang w:val="sr-Latn-RS"/>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6219CD"/>
    <w:pPr>
      <w:spacing w:after="0" w:line="240" w:lineRule="auto"/>
    </w:pPr>
    <w:rPr>
      <w:rFonts w:ascii="Calibri" w:eastAsia="Calibri" w:hAnsi="Calibri" w:cs="Times New Roman"/>
    </w:rPr>
  </w:style>
  <w:style w:type="character" w:customStyle="1" w:styleId="ListParagraphChar">
    <w:name w:val="List Paragraph Char"/>
    <w:aliases w:val="Heading 21 Char,Heading 211 Char,List Paragraph1 Char,List (Mannvit) Char,Numbered List Paragraph Char,References Char,Numbered Paragraph Char,Main numbered paragraph Char,List_Paragraph Char,Multilevel para_II Char,Bullets Char"/>
    <w:link w:val="ListParagraph"/>
    <w:locked/>
    <w:rsid w:val="00B86756"/>
    <w:rPr>
      <w:rFonts w:ascii="Calibri" w:eastAsia="Calibri" w:hAnsi="Calibri" w:cs="Times New Roman"/>
    </w:rPr>
  </w:style>
  <w:style w:type="table" w:customStyle="1" w:styleId="GridTable5Dark-Accent51">
    <w:name w:val="Grid Table 5 Dark - Accent 51"/>
    <w:basedOn w:val="TableNormal"/>
    <w:uiPriority w:val="50"/>
    <w:rsid w:val="00B86756"/>
    <w:pPr>
      <w:spacing w:after="0" w:line="240" w:lineRule="auto"/>
    </w:pPr>
    <w:rPr>
      <w:lang w:val="sr-Latn-R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OCHeading">
    <w:name w:val="TOC Heading"/>
    <w:basedOn w:val="Heading1"/>
    <w:next w:val="Normal"/>
    <w:uiPriority w:val="39"/>
    <w:unhideWhenUsed/>
    <w:qFormat/>
    <w:rsid w:val="00BE2697"/>
    <w:pPr>
      <w:spacing w:before="240" w:after="0" w:line="259" w:lineRule="auto"/>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BE2697"/>
    <w:pPr>
      <w:spacing w:after="100"/>
    </w:pPr>
  </w:style>
  <w:style w:type="paragraph" w:styleId="TOC2">
    <w:name w:val="toc 2"/>
    <w:basedOn w:val="Normal"/>
    <w:next w:val="Normal"/>
    <w:autoRedefine/>
    <w:uiPriority w:val="39"/>
    <w:unhideWhenUsed/>
    <w:rsid w:val="00BE2697"/>
    <w:pPr>
      <w:spacing w:after="100"/>
      <w:ind w:left="220"/>
    </w:pPr>
  </w:style>
  <w:style w:type="paragraph" w:styleId="NormalWeb">
    <w:name w:val="Normal (Web)"/>
    <w:basedOn w:val="Normal"/>
    <w:uiPriority w:val="99"/>
    <w:rsid w:val="007D03C5"/>
    <w:pPr>
      <w:spacing w:before="100" w:beforeAutospacing="1" w:after="100" w:afterAutospacing="1" w:line="240" w:lineRule="auto"/>
    </w:pPr>
    <w:rPr>
      <w:rFonts w:cs="Calibri"/>
      <w:sz w:val="24"/>
      <w:szCs w:val="24"/>
    </w:rPr>
  </w:style>
  <w:style w:type="character" w:customStyle="1" w:styleId="markedcontent">
    <w:name w:val="markedcontent"/>
    <w:basedOn w:val="DefaultParagraphFont"/>
    <w:rsid w:val="007D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6927">
      <w:bodyDiv w:val="1"/>
      <w:marLeft w:val="0"/>
      <w:marRight w:val="0"/>
      <w:marTop w:val="0"/>
      <w:marBottom w:val="0"/>
      <w:divBdr>
        <w:top w:val="none" w:sz="0" w:space="0" w:color="auto"/>
        <w:left w:val="none" w:sz="0" w:space="0" w:color="auto"/>
        <w:bottom w:val="none" w:sz="0" w:space="0" w:color="auto"/>
        <w:right w:val="none" w:sz="0" w:space="0" w:color="auto"/>
      </w:divBdr>
    </w:div>
    <w:div w:id="12173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chart" Target="charts/chart2.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pretraga2.apr.gov.rs/APRMapePodsticaj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evinfo.stat.gov.rs/diSrbija/diHome.aspx"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39baa16f16106e79/Documents/Moji%20dokumenti%20SVE/Posao/Projekti/SKGO%20planovi%20razvoja/Statistika/AP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39baa16f16106e79/Documents/Moji%20dokumenti%20SVE/Posao/Projekti/SKGO%20planovi%20razvoja/Statistika/AP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d.docs.live.net/39baa16f16106e79/Documents/Moji%20dokumenti%20SVE/Posao/Projekti/SKGO%20planovi%20razvoja/Statistika/Preracunavanja%20za%20investicij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39baa16f16106e79/Documents/Moji%20dokumenti%20SVE/Posao/Projekti/SKGO%20planovi%20razvoja/Statistika/RZ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lan\Desktop\KETI-IVA-2022\&#1057;&#1052;&#1045;&#1044;&#1045;&#1056;&#1045;&#1042;&#1057;&#1050;&#1040;%20&#1055;&#1040;&#1051;&#1040;&#1053;&#1050;&#1040;\&#1057;&#1084;&#1077;&#1076;&#1077;&#1088;&#1077;&#1074;&#1089;&#1082;&#1072;%20&#1055;&#1072;&#1083;&#1072;&#1085;&#1082;&#1072;%20-%20&#1075;&#1088;&#1072;&#1092;&#1080;&#1082;&#1086;&#1085;&#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489760086746777"/>
          <c:y val="4.9876708495011614E-2"/>
          <c:w val="0.8114993193533605"/>
          <c:h val="0.78151194717375028"/>
        </c:manualLayout>
      </c:layout>
      <c:barChart>
        <c:barDir val="col"/>
        <c:grouping val="clustered"/>
        <c:varyColors val="0"/>
        <c:ser>
          <c:idx val="0"/>
          <c:order val="0"/>
          <c:tx>
            <c:strRef>
              <c:f>'Stanovnistvo См паланк1948- (5)'!$B$4</c:f>
              <c:strCache>
                <c:ptCount val="1"/>
                <c:pt idx="0">
                  <c:v>Становника</c:v>
                </c:pt>
              </c:strCache>
            </c:strRef>
          </c:tx>
          <c:spPr>
            <a:solidFill>
              <a:srgbClr val="4472C4">
                <a:lumMod val="75000"/>
              </a:srgbClr>
            </a:solidFill>
          </c:spPr>
          <c:invertIfNegative val="0"/>
          <c:cat>
            <c:strRef>
              <c:f>'Stanovnistvo См паланк1948- (5)'!$A$5:$A$14</c:f>
              <c:strCache>
                <c:ptCount val="10"/>
                <c:pt idx="0">
                  <c:v>1948</c:v>
                </c:pt>
                <c:pt idx="1">
                  <c:v>1953</c:v>
                </c:pt>
                <c:pt idx="2">
                  <c:v>1961</c:v>
                </c:pt>
                <c:pt idx="3">
                  <c:v>1971</c:v>
                </c:pt>
                <c:pt idx="4">
                  <c:v>1981</c:v>
                </c:pt>
                <c:pt idx="5">
                  <c:v>1991</c:v>
                </c:pt>
                <c:pt idx="6">
                  <c:v>2002</c:v>
                </c:pt>
                <c:pt idx="7">
                  <c:v>2011</c:v>
                </c:pt>
                <c:pt idx="8">
                  <c:v>2021*</c:v>
                </c:pt>
                <c:pt idx="9">
                  <c:v>2041*</c:v>
                </c:pt>
              </c:strCache>
            </c:strRef>
          </c:cat>
          <c:val>
            <c:numRef>
              <c:f>'Stanovnistvo См паланк1948- (5)'!$B$5:$B$14</c:f>
              <c:numCache>
                <c:formatCode>General</c:formatCode>
                <c:ptCount val="10"/>
                <c:pt idx="0">
                  <c:v>50306</c:v>
                </c:pt>
                <c:pt idx="1">
                  <c:v>53039</c:v>
                </c:pt>
                <c:pt idx="2">
                  <c:v>55488</c:v>
                </c:pt>
                <c:pt idx="3">
                  <c:v>58112</c:v>
                </c:pt>
                <c:pt idx="4">
                  <c:v>60945</c:v>
                </c:pt>
                <c:pt idx="5">
                  <c:v>59822</c:v>
                </c:pt>
                <c:pt idx="6">
                  <c:v>56011</c:v>
                </c:pt>
                <c:pt idx="7">
                  <c:v>50284</c:v>
                </c:pt>
                <c:pt idx="8">
                  <c:v>43535</c:v>
                </c:pt>
                <c:pt idx="9">
                  <c:v>36024</c:v>
                </c:pt>
              </c:numCache>
            </c:numRef>
          </c:val>
          <c:extLst>
            <c:ext xmlns:c16="http://schemas.microsoft.com/office/drawing/2014/chart" uri="{C3380CC4-5D6E-409C-BE32-E72D297353CC}">
              <c16:uniqueId val="{00000000-D807-4869-862B-73A61D8425BA}"/>
            </c:ext>
          </c:extLst>
        </c:ser>
        <c:dLbls>
          <c:showLegendKey val="0"/>
          <c:showVal val="0"/>
          <c:showCatName val="0"/>
          <c:showSerName val="0"/>
          <c:showPercent val="0"/>
          <c:showBubbleSize val="0"/>
        </c:dLbls>
        <c:gapWidth val="150"/>
        <c:axId val="52615808"/>
        <c:axId val="70724224"/>
      </c:barChart>
      <c:catAx>
        <c:axId val="52615808"/>
        <c:scaling>
          <c:orientation val="minMax"/>
        </c:scaling>
        <c:delete val="0"/>
        <c:axPos val="b"/>
        <c:numFmt formatCode="General" sourceLinked="1"/>
        <c:majorTickMark val="out"/>
        <c:minorTickMark val="none"/>
        <c:tickLblPos val="nextTo"/>
        <c:txPr>
          <a:bodyPr rot="0" vert="horz"/>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crossAx val="70724224"/>
        <c:crosses val="autoZero"/>
        <c:auto val="1"/>
        <c:lblAlgn val="ctr"/>
        <c:lblOffset val="100"/>
        <c:tickLblSkip val="1"/>
        <c:tickMarkSkip val="1"/>
        <c:noMultiLvlLbl val="0"/>
      </c:catAx>
      <c:valAx>
        <c:axId val="70724224"/>
        <c:scaling>
          <c:orientation val="minMax"/>
          <c:max val="70000"/>
          <c:min val="0"/>
        </c:scaling>
        <c:delete val="0"/>
        <c:axPos val="l"/>
        <c:majorGridlines>
          <c:spPr>
            <a:ln w="3175">
              <a:solidFill>
                <a:sysClr val="windowText" lastClr="000000"/>
              </a:solidFill>
            </a:ln>
          </c:spPr>
        </c:majorGridlines>
        <c:numFmt formatCode="General" sourceLinked="1"/>
        <c:majorTickMark val="out"/>
        <c:minorTickMark val="none"/>
        <c:tickLblPos val="nextTo"/>
        <c:txPr>
          <a:bodyPr rot="0" vert="horz"/>
          <a:lstStyle/>
          <a:p>
            <a:pPr>
              <a:defRPr sz="900" baseline="0">
                <a:latin typeface="Tahoma" panose="020B0604030504040204" pitchFamily="34" charset="0"/>
                <a:ea typeface="Tahoma" panose="020B0604030504040204" pitchFamily="34" charset="0"/>
                <a:cs typeface="Tahoma" panose="020B0604030504040204" pitchFamily="34" charset="0"/>
              </a:defRPr>
            </a:pPr>
            <a:endParaRPr lang="en-US"/>
          </a:p>
        </c:txPr>
        <c:crossAx val="52615808"/>
        <c:crosses val="autoZero"/>
        <c:crossBetween val="between"/>
        <c:majorUnit val="10000"/>
      </c:valAx>
      <c:dTable>
        <c:showHorzBorder val="1"/>
        <c:showVertBorder val="1"/>
        <c:showOutline val="1"/>
        <c:showKeys val="1"/>
        <c:txPr>
          <a:bodyPr/>
          <a:lstStyle/>
          <a:p>
            <a:pPr rtl="0">
              <a:defRPr sz="900" baseline="0">
                <a:latin typeface="Tahoma" panose="020B0604030504040204" pitchFamily="34" charset="0"/>
                <a:ea typeface="Tahoma" panose="020B0604030504040204" pitchFamily="34" charset="0"/>
                <a:cs typeface="Tahoma" panose="020B0604030504040204" pitchFamily="34" charset="0"/>
              </a:defRPr>
            </a:pPr>
            <a:endParaRPr lang="en-US"/>
          </a:p>
        </c:txPr>
      </c:dTable>
      <c:spPr>
        <a:ln w="3175">
          <a:solidFill>
            <a:schemeClr val="tx1"/>
          </a:solidFill>
        </a:ln>
      </c:spPr>
    </c:plotArea>
    <c:plotVisOnly val="1"/>
    <c:dispBlanksAs val="gap"/>
    <c:showDLblsOverMax val="0"/>
  </c:chart>
  <c:spPr>
    <a:solidFill>
      <a:schemeClr val="bg1">
        <a:lumMod val="85000"/>
      </a:schemeClr>
    </a:solidFill>
    <a:ln w="3175">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rgbClr val="2F5496"/>
                </a:solidFill>
                <a:latin typeface="Tahoma" panose="020B0604030504040204" pitchFamily="34" charset="0"/>
                <a:ea typeface="Tahoma" panose="020B0604030504040204" pitchFamily="34" charset="0"/>
                <a:cs typeface="Tahoma" panose="020B0604030504040204" pitchFamily="34" charset="0"/>
              </a:defRPr>
            </a:pPr>
            <a:r>
              <a:rPr lang="sr-Cyrl-RS" sz="1100" b="1">
                <a:solidFill>
                  <a:srgbClr val="2F5496"/>
                </a:solidFill>
              </a:rPr>
              <a:t>Привредна друштва</a:t>
            </a:r>
            <a:endParaRPr lang="en-GB" sz="1100" b="1">
              <a:solidFill>
                <a:srgbClr val="2F5496"/>
              </a:solidFill>
            </a:endParaRPr>
          </a:p>
        </c:rich>
      </c:tx>
      <c:overlay val="0"/>
      <c:spPr>
        <a:noFill/>
        <a:ln>
          <a:noFill/>
        </a:ln>
        <a:effectLst/>
      </c:spPr>
    </c:title>
    <c:autoTitleDeleted val="0"/>
    <c:plotArea>
      <c:layout>
        <c:manualLayout>
          <c:layoutTarget val="inner"/>
          <c:xMode val="edge"/>
          <c:yMode val="edge"/>
          <c:x val="0.12891351956801578"/>
          <c:y val="0.16203703703703703"/>
          <c:w val="0.82862363542136852"/>
          <c:h val="0.62466025080198317"/>
        </c:manualLayout>
      </c:layout>
      <c:barChart>
        <c:barDir val="col"/>
        <c:grouping val="clustered"/>
        <c:varyColors val="0"/>
        <c:ser>
          <c:idx val="0"/>
          <c:order val="0"/>
          <c:tx>
            <c:strRef>
              <c:f>[APR.xlsx]подаци!$A$23</c:f>
              <c:strCache>
                <c:ptCount val="1"/>
                <c:pt idx="0">
                  <c:v>Активна</c:v>
                </c:pt>
              </c:strCache>
            </c:strRef>
          </c:tx>
          <c:spPr>
            <a:solidFill>
              <a:srgbClr val="2F5496"/>
            </a:solidFill>
            <a:ln>
              <a:noFill/>
            </a:ln>
            <a:effectLst/>
          </c:spPr>
          <c:invertIfNegative val="0"/>
          <c:cat>
            <c:numRef>
              <c:f>[APR.xlsx]подаци!$V$22:$Y$22</c:f>
              <c:numCache>
                <c:formatCode>General</c:formatCode>
                <c:ptCount val="4"/>
                <c:pt idx="0">
                  <c:v>2018</c:v>
                </c:pt>
                <c:pt idx="1">
                  <c:v>2019</c:v>
                </c:pt>
                <c:pt idx="2">
                  <c:v>2020</c:v>
                </c:pt>
                <c:pt idx="3">
                  <c:v>2021</c:v>
                </c:pt>
              </c:numCache>
            </c:numRef>
          </c:cat>
          <c:val>
            <c:numRef>
              <c:f>[APR.xlsx]подаци!$DV$23:$DY$23</c:f>
              <c:numCache>
                <c:formatCode>#,##0</c:formatCode>
                <c:ptCount val="4"/>
                <c:pt idx="0">
                  <c:v>524</c:v>
                </c:pt>
                <c:pt idx="1">
                  <c:v>429</c:v>
                </c:pt>
                <c:pt idx="2">
                  <c:v>402</c:v>
                </c:pt>
                <c:pt idx="3">
                  <c:v>403</c:v>
                </c:pt>
              </c:numCache>
            </c:numRef>
          </c:val>
          <c:extLst>
            <c:ext xmlns:c16="http://schemas.microsoft.com/office/drawing/2014/chart" uri="{C3380CC4-5D6E-409C-BE32-E72D297353CC}">
              <c16:uniqueId val="{00000000-1718-4631-8E6C-1F9281275B97}"/>
            </c:ext>
          </c:extLst>
        </c:ser>
        <c:ser>
          <c:idx val="1"/>
          <c:order val="1"/>
          <c:tx>
            <c:strRef>
              <c:f>[APR.xlsx]подаци!$A$24</c:f>
              <c:strCache>
                <c:ptCount val="1"/>
                <c:pt idx="0">
                  <c:v>Новооснована</c:v>
                </c:pt>
              </c:strCache>
            </c:strRef>
          </c:tx>
          <c:spPr>
            <a:solidFill>
              <a:schemeClr val="accent2"/>
            </a:solidFill>
            <a:ln>
              <a:noFill/>
            </a:ln>
            <a:effectLst/>
          </c:spPr>
          <c:invertIfNegative val="0"/>
          <c:cat>
            <c:numRef>
              <c:f>[APR.xlsx]подаци!$V$22:$Y$22</c:f>
              <c:numCache>
                <c:formatCode>General</c:formatCode>
                <c:ptCount val="4"/>
                <c:pt idx="0">
                  <c:v>2018</c:v>
                </c:pt>
                <c:pt idx="1">
                  <c:v>2019</c:v>
                </c:pt>
                <c:pt idx="2">
                  <c:v>2020</c:v>
                </c:pt>
                <c:pt idx="3">
                  <c:v>2021</c:v>
                </c:pt>
              </c:numCache>
            </c:numRef>
          </c:cat>
          <c:val>
            <c:numRef>
              <c:f>[APR.xlsx]подаци!$DV$24:$DY$24</c:f>
              <c:numCache>
                <c:formatCode>#,##0</c:formatCode>
                <c:ptCount val="4"/>
                <c:pt idx="0">
                  <c:v>22</c:v>
                </c:pt>
                <c:pt idx="1">
                  <c:v>33</c:v>
                </c:pt>
                <c:pt idx="2">
                  <c:v>25</c:v>
                </c:pt>
                <c:pt idx="3">
                  <c:v>29</c:v>
                </c:pt>
              </c:numCache>
            </c:numRef>
          </c:val>
          <c:extLst>
            <c:ext xmlns:c16="http://schemas.microsoft.com/office/drawing/2014/chart" uri="{C3380CC4-5D6E-409C-BE32-E72D297353CC}">
              <c16:uniqueId val="{00000001-1718-4631-8E6C-1F9281275B97}"/>
            </c:ext>
          </c:extLst>
        </c:ser>
        <c:ser>
          <c:idx val="2"/>
          <c:order val="2"/>
          <c:tx>
            <c:strRef>
              <c:f>[APR.xlsx]подаци!$A$25</c:f>
              <c:strCache>
                <c:ptCount val="1"/>
                <c:pt idx="0">
                  <c:v>Брисана/угашена</c:v>
                </c:pt>
              </c:strCache>
            </c:strRef>
          </c:tx>
          <c:spPr>
            <a:solidFill>
              <a:schemeClr val="accent3"/>
            </a:solidFill>
            <a:ln>
              <a:noFill/>
            </a:ln>
            <a:effectLst/>
          </c:spPr>
          <c:invertIfNegative val="0"/>
          <c:cat>
            <c:numRef>
              <c:f>[APR.xlsx]подаци!$V$22:$Y$22</c:f>
              <c:numCache>
                <c:formatCode>General</c:formatCode>
                <c:ptCount val="4"/>
                <c:pt idx="0">
                  <c:v>2018</c:v>
                </c:pt>
                <c:pt idx="1">
                  <c:v>2019</c:v>
                </c:pt>
                <c:pt idx="2">
                  <c:v>2020</c:v>
                </c:pt>
                <c:pt idx="3">
                  <c:v>2021</c:v>
                </c:pt>
              </c:numCache>
            </c:numRef>
          </c:cat>
          <c:val>
            <c:numRef>
              <c:f>[APR.xlsx]подаци!$DV$25:$DY$25</c:f>
              <c:numCache>
                <c:formatCode>#,##0</c:formatCode>
                <c:ptCount val="4"/>
                <c:pt idx="0">
                  <c:v>10</c:v>
                </c:pt>
                <c:pt idx="1">
                  <c:v>129</c:v>
                </c:pt>
                <c:pt idx="2">
                  <c:v>52</c:v>
                </c:pt>
                <c:pt idx="3">
                  <c:v>29</c:v>
                </c:pt>
              </c:numCache>
            </c:numRef>
          </c:val>
          <c:extLst>
            <c:ext xmlns:c16="http://schemas.microsoft.com/office/drawing/2014/chart" uri="{C3380CC4-5D6E-409C-BE32-E72D297353CC}">
              <c16:uniqueId val="{00000002-1718-4631-8E6C-1F9281275B97}"/>
            </c:ext>
          </c:extLst>
        </c:ser>
        <c:dLbls>
          <c:showLegendKey val="0"/>
          <c:showVal val="0"/>
          <c:showCatName val="0"/>
          <c:showSerName val="0"/>
          <c:showPercent val="0"/>
          <c:showBubbleSize val="0"/>
        </c:dLbls>
        <c:gapWidth val="100"/>
        <c:overlap val="-25"/>
        <c:axId val="62474112"/>
        <c:axId val="63866368"/>
      </c:barChart>
      <c:catAx>
        <c:axId val="6247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63866368"/>
        <c:crosses val="autoZero"/>
        <c:auto val="1"/>
        <c:lblAlgn val="ctr"/>
        <c:lblOffset val="100"/>
        <c:noMultiLvlLbl val="0"/>
      </c:catAx>
      <c:valAx>
        <c:axId val="63866368"/>
        <c:scaling>
          <c:orientation val="minMax"/>
          <c:max val="6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62474112"/>
        <c:crosses val="autoZero"/>
        <c:crossBetween val="between"/>
        <c:majorUnit val="200"/>
      </c:valAx>
      <c:spPr>
        <a:noFill/>
        <a:ln>
          <a:noFill/>
        </a:ln>
        <a:effectLst/>
      </c:spPr>
    </c:plotArea>
    <c:legend>
      <c:legendPos val="b"/>
      <c:layout>
        <c:manualLayout>
          <c:xMode val="edge"/>
          <c:yMode val="edge"/>
          <c:x val="2.0275841316013843E-2"/>
          <c:y val="0.89464676290463696"/>
          <c:w val="0.96369426751592357"/>
          <c:h val="7.75754593175853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rgbClr val="2F5496"/>
                </a:solidFill>
                <a:latin typeface="Tahoma" panose="020B0604030504040204" pitchFamily="34" charset="0"/>
                <a:ea typeface="Tahoma" panose="020B0604030504040204" pitchFamily="34" charset="0"/>
                <a:cs typeface="Tahoma" panose="020B0604030504040204" pitchFamily="34" charset="0"/>
              </a:defRPr>
            </a:pPr>
            <a:r>
              <a:rPr lang="sr-Cyrl-RS" sz="1100" b="1">
                <a:solidFill>
                  <a:srgbClr val="2F5496"/>
                </a:solidFill>
              </a:rPr>
              <a:t>Предузетници</a:t>
            </a:r>
            <a:endParaRPr lang="en-GB" sz="1100" b="1">
              <a:solidFill>
                <a:srgbClr val="2F5496"/>
              </a:solidFill>
            </a:endParaRPr>
          </a:p>
        </c:rich>
      </c:tx>
      <c:overlay val="0"/>
      <c:spPr>
        <a:noFill/>
        <a:ln>
          <a:noFill/>
        </a:ln>
        <a:effectLst/>
      </c:spPr>
    </c:title>
    <c:autoTitleDeleted val="0"/>
    <c:plotArea>
      <c:layout>
        <c:manualLayout>
          <c:layoutTarget val="inner"/>
          <c:xMode val="edge"/>
          <c:yMode val="edge"/>
          <c:x val="0.12891351956801578"/>
          <c:y val="0.16203703703703703"/>
          <c:w val="0.82862363542136852"/>
          <c:h val="0.6144431371365936"/>
        </c:manualLayout>
      </c:layout>
      <c:barChart>
        <c:barDir val="col"/>
        <c:grouping val="clustered"/>
        <c:varyColors val="0"/>
        <c:ser>
          <c:idx val="1"/>
          <c:order val="0"/>
          <c:tx>
            <c:strRef>
              <c:f>[APR.xlsx]подаци!$A$28</c:f>
              <c:strCache>
                <c:ptCount val="1"/>
                <c:pt idx="0">
                  <c:v>Активни</c:v>
                </c:pt>
              </c:strCache>
            </c:strRef>
          </c:tx>
          <c:spPr>
            <a:solidFill>
              <a:srgbClr val="2F5496"/>
            </a:solidFill>
            <a:ln>
              <a:noFill/>
            </a:ln>
            <a:effectLst/>
          </c:spPr>
          <c:invertIfNegative val="0"/>
          <c:cat>
            <c:numRef>
              <c:f>[APR.xlsx]подаци!$V$27:$Y$27</c:f>
              <c:numCache>
                <c:formatCode>General</c:formatCode>
                <c:ptCount val="4"/>
                <c:pt idx="0">
                  <c:v>2018</c:v>
                </c:pt>
                <c:pt idx="1">
                  <c:v>2019</c:v>
                </c:pt>
                <c:pt idx="2">
                  <c:v>2020</c:v>
                </c:pt>
                <c:pt idx="3">
                  <c:v>2021</c:v>
                </c:pt>
              </c:numCache>
            </c:numRef>
          </c:cat>
          <c:val>
            <c:numRef>
              <c:f>[APR.xlsx]подаци!$DV$28:$DY$28</c:f>
              <c:numCache>
                <c:formatCode>#,##0</c:formatCode>
                <c:ptCount val="4"/>
                <c:pt idx="0">
                  <c:v>1578</c:v>
                </c:pt>
                <c:pt idx="1">
                  <c:v>1687</c:v>
                </c:pt>
                <c:pt idx="2">
                  <c:v>1767</c:v>
                </c:pt>
                <c:pt idx="3">
                  <c:v>1820</c:v>
                </c:pt>
              </c:numCache>
            </c:numRef>
          </c:val>
          <c:extLst>
            <c:ext xmlns:c16="http://schemas.microsoft.com/office/drawing/2014/chart" uri="{C3380CC4-5D6E-409C-BE32-E72D297353CC}">
              <c16:uniqueId val="{00000000-1591-4C94-8A6C-CDAEBDAD0E84}"/>
            </c:ext>
          </c:extLst>
        </c:ser>
        <c:ser>
          <c:idx val="2"/>
          <c:order val="1"/>
          <c:tx>
            <c:strRef>
              <c:f>[APR.xlsx]подаци!$A$29</c:f>
              <c:strCache>
                <c:ptCount val="1"/>
                <c:pt idx="0">
                  <c:v>Новоосновани</c:v>
                </c:pt>
              </c:strCache>
            </c:strRef>
          </c:tx>
          <c:spPr>
            <a:solidFill>
              <a:srgbClr val="ED7D31"/>
            </a:solidFill>
            <a:ln>
              <a:noFill/>
            </a:ln>
            <a:effectLst/>
          </c:spPr>
          <c:invertIfNegative val="0"/>
          <c:cat>
            <c:numRef>
              <c:f>[APR.xlsx]подаци!$V$27:$Y$27</c:f>
              <c:numCache>
                <c:formatCode>General</c:formatCode>
                <c:ptCount val="4"/>
                <c:pt idx="0">
                  <c:v>2018</c:v>
                </c:pt>
                <c:pt idx="1">
                  <c:v>2019</c:v>
                </c:pt>
                <c:pt idx="2">
                  <c:v>2020</c:v>
                </c:pt>
                <c:pt idx="3">
                  <c:v>2021</c:v>
                </c:pt>
              </c:numCache>
            </c:numRef>
          </c:cat>
          <c:val>
            <c:numRef>
              <c:f>[APR.xlsx]подаци!$DV$29:$DY$29</c:f>
              <c:numCache>
                <c:formatCode>#,##0</c:formatCode>
                <c:ptCount val="4"/>
                <c:pt idx="0">
                  <c:v>220</c:v>
                </c:pt>
                <c:pt idx="1">
                  <c:v>261</c:v>
                </c:pt>
                <c:pt idx="2">
                  <c:v>193</c:v>
                </c:pt>
                <c:pt idx="3">
                  <c:v>204</c:v>
                </c:pt>
              </c:numCache>
            </c:numRef>
          </c:val>
          <c:extLst>
            <c:ext xmlns:c16="http://schemas.microsoft.com/office/drawing/2014/chart" uri="{C3380CC4-5D6E-409C-BE32-E72D297353CC}">
              <c16:uniqueId val="{00000001-1591-4C94-8A6C-CDAEBDAD0E84}"/>
            </c:ext>
          </c:extLst>
        </c:ser>
        <c:ser>
          <c:idx val="3"/>
          <c:order val="2"/>
          <c:tx>
            <c:strRef>
              <c:f>[APR.xlsx]подаци!$A$30</c:f>
              <c:strCache>
                <c:ptCount val="1"/>
                <c:pt idx="0">
                  <c:v>Брисани/угашени</c:v>
                </c:pt>
              </c:strCache>
            </c:strRef>
          </c:tx>
          <c:spPr>
            <a:solidFill>
              <a:srgbClr val="A5A5A5"/>
            </a:solidFill>
            <a:ln>
              <a:noFill/>
            </a:ln>
            <a:effectLst/>
          </c:spPr>
          <c:invertIfNegative val="0"/>
          <c:cat>
            <c:numRef>
              <c:f>[APR.xlsx]подаци!$V$27:$Y$27</c:f>
              <c:numCache>
                <c:formatCode>General</c:formatCode>
                <c:ptCount val="4"/>
                <c:pt idx="0">
                  <c:v>2018</c:v>
                </c:pt>
                <c:pt idx="1">
                  <c:v>2019</c:v>
                </c:pt>
                <c:pt idx="2">
                  <c:v>2020</c:v>
                </c:pt>
                <c:pt idx="3">
                  <c:v>2021</c:v>
                </c:pt>
              </c:numCache>
            </c:numRef>
          </c:cat>
          <c:val>
            <c:numRef>
              <c:f>[APR.xlsx]подаци!$DV$30:$DY$30</c:f>
              <c:numCache>
                <c:formatCode>#,##0</c:formatCode>
                <c:ptCount val="4"/>
                <c:pt idx="0">
                  <c:v>138</c:v>
                </c:pt>
                <c:pt idx="1">
                  <c:v>152</c:v>
                </c:pt>
                <c:pt idx="2">
                  <c:v>119</c:v>
                </c:pt>
                <c:pt idx="3">
                  <c:v>149</c:v>
                </c:pt>
              </c:numCache>
            </c:numRef>
          </c:val>
          <c:extLst>
            <c:ext xmlns:c16="http://schemas.microsoft.com/office/drawing/2014/chart" uri="{C3380CC4-5D6E-409C-BE32-E72D297353CC}">
              <c16:uniqueId val="{00000002-1591-4C94-8A6C-CDAEBDAD0E84}"/>
            </c:ext>
          </c:extLst>
        </c:ser>
        <c:dLbls>
          <c:showLegendKey val="0"/>
          <c:showVal val="0"/>
          <c:showCatName val="0"/>
          <c:showSerName val="0"/>
          <c:showPercent val="0"/>
          <c:showBubbleSize val="0"/>
        </c:dLbls>
        <c:gapWidth val="100"/>
        <c:overlap val="-25"/>
        <c:axId val="72861184"/>
        <c:axId val="72862720"/>
        <c:extLst/>
      </c:barChart>
      <c:catAx>
        <c:axId val="7286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2862720"/>
        <c:crosses val="autoZero"/>
        <c:auto val="1"/>
        <c:lblAlgn val="ctr"/>
        <c:lblOffset val="100"/>
        <c:noMultiLvlLbl val="0"/>
      </c:catAx>
      <c:valAx>
        <c:axId val="72862720"/>
        <c:scaling>
          <c:orientation val="minMax"/>
          <c:max val="2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2861184"/>
        <c:crosses val="autoZero"/>
        <c:crossBetween val="between"/>
        <c:majorUnit val="500"/>
      </c:valAx>
      <c:spPr>
        <a:noFill/>
        <a:ln>
          <a:noFill/>
        </a:ln>
        <a:effectLst/>
      </c:spPr>
    </c:plotArea>
    <c:legend>
      <c:legendPos val="b"/>
      <c:layout>
        <c:manualLayout>
          <c:xMode val="edge"/>
          <c:yMode val="edge"/>
          <c:x val="1.6029556814952273E-2"/>
          <c:y val="0.89464676290463696"/>
          <c:w val="0.9721868365180466"/>
          <c:h val="7.75754593175853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752066115702479E-2"/>
          <c:y val="7.3746538563413525E-2"/>
          <c:w val="0.92727272727272725"/>
          <c:h val="0.53870377409720338"/>
        </c:manualLayout>
      </c:layout>
      <c:barChart>
        <c:barDir val="col"/>
        <c:grouping val="stacked"/>
        <c:varyColors val="0"/>
        <c:ser>
          <c:idx val="0"/>
          <c:order val="0"/>
          <c:tx>
            <c:strRef>
              <c:f>'[Preracunavanja za investicije.xlsx]grafikoni'!$B$23</c:f>
              <c:strCache>
                <c:ptCount val="1"/>
                <c:pt idx="0">
                  <c:v>нови капацитети</c:v>
                </c:pt>
              </c:strCache>
            </c:strRef>
          </c:tx>
          <c:spPr>
            <a:solidFill>
              <a:schemeClr val="accent1"/>
            </a:solidFill>
            <a:ln>
              <a:noFill/>
            </a:ln>
            <a:effectLst/>
          </c:spPr>
          <c:invertIfNegative val="0"/>
          <c:cat>
            <c:numRef>
              <c:f>'[Preracunavanja za investicije.xlsx]grafikoni'!$A$20,'[Preracunavanja za investicije.xlsx]grafikoni'!$A$23,'[Preracunavanja za investicije.xlsx]grafikoni'!$A$26,'[Preracunavanja za investicije.xlsx]grafikoni'!$A$29</c:f>
              <c:numCache>
                <c:formatCode>General</c:formatCode>
                <c:ptCount val="4"/>
                <c:pt idx="0">
                  <c:v>2017</c:v>
                </c:pt>
                <c:pt idx="1">
                  <c:v>2018</c:v>
                </c:pt>
                <c:pt idx="2">
                  <c:v>2019</c:v>
                </c:pt>
                <c:pt idx="3">
                  <c:v>2020</c:v>
                </c:pt>
              </c:numCache>
            </c:numRef>
          </c:cat>
          <c:val>
            <c:numRef>
              <c:f>'[Preracunavanja za investicije.xlsx]grafikoni'!$M$20,'[Preracunavanja za investicije.xlsx]grafikoni'!$M$23,'[Preracunavanja za investicije.xlsx]grafikoni'!$M$26,'[Preracunavanja za investicije.xlsx]grafikoni'!$M$29</c:f>
              <c:numCache>
                <c:formatCode>#,##0</c:formatCode>
                <c:ptCount val="4"/>
                <c:pt idx="0">
                  <c:v>2416</c:v>
                </c:pt>
                <c:pt idx="1">
                  <c:v>1146</c:v>
                </c:pt>
                <c:pt idx="2">
                  <c:v>29286</c:v>
                </c:pt>
                <c:pt idx="3">
                  <c:v>3688</c:v>
                </c:pt>
              </c:numCache>
            </c:numRef>
          </c:val>
          <c:extLst>
            <c:ext xmlns:c16="http://schemas.microsoft.com/office/drawing/2014/chart" uri="{C3380CC4-5D6E-409C-BE32-E72D297353CC}">
              <c16:uniqueId val="{00000000-1B77-40BE-B3B6-10115FA93AB6}"/>
            </c:ext>
          </c:extLst>
        </c:ser>
        <c:ser>
          <c:idx val="1"/>
          <c:order val="1"/>
          <c:tx>
            <c:strRef>
              <c:f>'[Preracunavanja za investicije.xlsx]grafikoni'!$B$24</c:f>
              <c:strCache>
                <c:ptCount val="1"/>
                <c:pt idx="0">
                  <c:v>реконстр., модернизација, доградња и проширење</c:v>
                </c:pt>
              </c:strCache>
            </c:strRef>
          </c:tx>
          <c:spPr>
            <a:solidFill>
              <a:schemeClr val="accent2"/>
            </a:solidFill>
            <a:ln>
              <a:noFill/>
            </a:ln>
            <a:effectLst/>
          </c:spPr>
          <c:invertIfNegative val="0"/>
          <c:cat>
            <c:numRef>
              <c:f>'[Preracunavanja za investicije.xlsx]grafikoni'!$A$20,'[Preracunavanja za investicije.xlsx]grafikoni'!$A$23,'[Preracunavanja za investicije.xlsx]grafikoni'!$A$26,'[Preracunavanja za investicije.xlsx]grafikoni'!$A$29</c:f>
              <c:numCache>
                <c:formatCode>General</c:formatCode>
                <c:ptCount val="4"/>
                <c:pt idx="0">
                  <c:v>2017</c:v>
                </c:pt>
                <c:pt idx="1">
                  <c:v>2018</c:v>
                </c:pt>
                <c:pt idx="2">
                  <c:v>2019</c:v>
                </c:pt>
                <c:pt idx="3">
                  <c:v>2020</c:v>
                </c:pt>
              </c:numCache>
            </c:numRef>
          </c:cat>
          <c:val>
            <c:numRef>
              <c:f>'[Preracunavanja za investicije.xlsx]grafikoni'!$M$21,'[Preracunavanja za investicije.xlsx]grafikoni'!$M$24,'[Preracunavanja za investicije.xlsx]grafikoni'!$M$27,'[Preracunavanja za investicije.xlsx]grafikoni'!$M$30</c:f>
              <c:numCache>
                <c:formatCode>#,##0</c:formatCode>
                <c:ptCount val="4"/>
                <c:pt idx="0">
                  <c:v>423376</c:v>
                </c:pt>
                <c:pt idx="1">
                  <c:v>293434</c:v>
                </c:pt>
                <c:pt idx="2">
                  <c:v>624940</c:v>
                </c:pt>
                <c:pt idx="3">
                  <c:v>843401</c:v>
                </c:pt>
              </c:numCache>
            </c:numRef>
          </c:val>
          <c:extLst>
            <c:ext xmlns:c16="http://schemas.microsoft.com/office/drawing/2014/chart" uri="{C3380CC4-5D6E-409C-BE32-E72D297353CC}">
              <c16:uniqueId val="{00000001-1B77-40BE-B3B6-10115FA93AB6}"/>
            </c:ext>
          </c:extLst>
        </c:ser>
        <c:ser>
          <c:idx val="2"/>
          <c:order val="2"/>
          <c:tx>
            <c:strRef>
              <c:f>'[Preracunavanja za investicije.xlsx]grafikoni'!$B$25</c:f>
              <c:strCache>
                <c:ptCount val="1"/>
                <c:pt idx="0">
                  <c:v>одржавање постојећих капацитета</c:v>
                </c:pt>
              </c:strCache>
            </c:strRef>
          </c:tx>
          <c:spPr>
            <a:solidFill>
              <a:schemeClr val="accent3"/>
            </a:solidFill>
            <a:ln>
              <a:noFill/>
            </a:ln>
            <a:effectLst/>
          </c:spPr>
          <c:invertIfNegative val="0"/>
          <c:cat>
            <c:numRef>
              <c:f>'[Preracunavanja za investicije.xlsx]grafikoni'!$A$20,'[Preracunavanja za investicije.xlsx]grafikoni'!$A$23,'[Preracunavanja za investicije.xlsx]grafikoni'!$A$26,'[Preracunavanja za investicije.xlsx]grafikoni'!$A$29</c:f>
              <c:numCache>
                <c:formatCode>General</c:formatCode>
                <c:ptCount val="4"/>
                <c:pt idx="0">
                  <c:v>2017</c:v>
                </c:pt>
                <c:pt idx="1">
                  <c:v>2018</c:v>
                </c:pt>
                <c:pt idx="2">
                  <c:v>2019</c:v>
                </c:pt>
                <c:pt idx="3">
                  <c:v>2020</c:v>
                </c:pt>
              </c:numCache>
            </c:numRef>
          </c:cat>
          <c:val>
            <c:numRef>
              <c:f>'[Preracunavanja za investicije.xlsx]grafikoni'!$M$22,'[Preracunavanja za investicije.xlsx]grafikoni'!$M$25,'[Preracunavanja za investicije.xlsx]grafikoni'!$M$28,'[Preracunavanja za investicije.xlsx]grafikoni'!$M$31</c:f>
              <c:numCache>
                <c:formatCode>#,##0</c:formatCode>
                <c:ptCount val="4"/>
                <c:pt idx="0">
                  <c:v>31902</c:v>
                </c:pt>
                <c:pt idx="1">
                  <c:v>6696</c:v>
                </c:pt>
                <c:pt idx="2">
                  <c:v>7674</c:v>
                </c:pt>
                <c:pt idx="3">
                  <c:v>3673</c:v>
                </c:pt>
              </c:numCache>
            </c:numRef>
          </c:val>
          <c:extLst>
            <c:ext xmlns:c16="http://schemas.microsoft.com/office/drawing/2014/chart" uri="{C3380CC4-5D6E-409C-BE32-E72D297353CC}">
              <c16:uniqueId val="{00000002-1B77-40BE-B3B6-10115FA93AB6}"/>
            </c:ext>
          </c:extLst>
        </c:ser>
        <c:dLbls>
          <c:showLegendKey val="0"/>
          <c:showVal val="0"/>
          <c:showCatName val="0"/>
          <c:showSerName val="0"/>
          <c:showPercent val="0"/>
          <c:showBubbleSize val="0"/>
        </c:dLbls>
        <c:gapWidth val="100"/>
        <c:overlap val="100"/>
        <c:axId val="100704640"/>
        <c:axId val="100706944"/>
      </c:barChart>
      <c:catAx>
        <c:axId val="10070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00706944"/>
        <c:crossesAt val="0"/>
        <c:auto val="1"/>
        <c:lblAlgn val="ctr"/>
        <c:lblOffset val="100"/>
        <c:noMultiLvlLbl val="0"/>
      </c:catAx>
      <c:valAx>
        <c:axId val="100706944"/>
        <c:scaling>
          <c:orientation val="minMax"/>
          <c:max val="900000"/>
          <c:min val="0"/>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00704640"/>
        <c:crosses val="autoZero"/>
        <c:crossBetween val="between"/>
        <c:majorUnit val="300000"/>
      </c:valAx>
      <c:spPr>
        <a:noFill/>
        <a:ln>
          <a:noFill/>
        </a:ln>
        <a:effectLst/>
      </c:spPr>
    </c:plotArea>
    <c:legend>
      <c:legendPos val="b"/>
      <c:layout>
        <c:manualLayout>
          <c:xMode val="edge"/>
          <c:yMode val="edge"/>
          <c:x val="0.17391732283464564"/>
          <c:y val="0.74621992940537618"/>
          <c:w val="0.74411937731921451"/>
          <c:h val="0.249351055888656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65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'[RZS.xlsx]Трж рада прерачунавање'!$A$5:$A$9</c:f>
              <c:numCache>
                <c:formatCode>General</c:formatCode>
                <c:ptCount val="5"/>
                <c:pt idx="0">
                  <c:v>2017</c:v>
                </c:pt>
                <c:pt idx="1">
                  <c:v>2018</c:v>
                </c:pt>
                <c:pt idx="2">
                  <c:v>2019</c:v>
                </c:pt>
                <c:pt idx="3">
                  <c:v>2020</c:v>
                </c:pt>
                <c:pt idx="4">
                  <c:v>2021</c:v>
                </c:pt>
              </c:numCache>
            </c:numRef>
          </c:cat>
          <c:val>
            <c:numRef>
              <c:f>'[RZS.xlsx]Трж рада прерачунавање'!$L$5:$L$9</c:f>
              <c:numCache>
                <c:formatCode>#,##0</c:formatCode>
                <c:ptCount val="5"/>
                <c:pt idx="0">
                  <c:v>9496</c:v>
                </c:pt>
                <c:pt idx="1">
                  <c:v>9282</c:v>
                </c:pt>
                <c:pt idx="2">
                  <c:v>8921</c:v>
                </c:pt>
                <c:pt idx="3">
                  <c:v>8854</c:v>
                </c:pt>
                <c:pt idx="4">
                  <c:v>9087</c:v>
                </c:pt>
              </c:numCache>
            </c:numRef>
          </c:val>
          <c:extLst>
            <c:ext xmlns:c16="http://schemas.microsoft.com/office/drawing/2014/chart" uri="{C3380CC4-5D6E-409C-BE32-E72D297353CC}">
              <c16:uniqueId val="{00000000-BC3A-4018-AEBC-8D0F636619E1}"/>
            </c:ext>
          </c:extLst>
        </c:ser>
        <c:dLbls>
          <c:showLegendKey val="0"/>
          <c:showVal val="0"/>
          <c:showCatName val="0"/>
          <c:showSerName val="0"/>
          <c:showPercent val="0"/>
          <c:showBubbleSize val="0"/>
        </c:dLbls>
        <c:gapWidth val="100"/>
        <c:overlap val="-27"/>
        <c:axId val="103223680"/>
        <c:axId val="103225216"/>
      </c:barChart>
      <c:catAx>
        <c:axId val="10322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103225216"/>
        <c:crosses val="autoZero"/>
        <c:auto val="1"/>
        <c:lblAlgn val="ctr"/>
        <c:lblOffset val="100"/>
        <c:noMultiLvlLbl val="0"/>
      </c:catAx>
      <c:valAx>
        <c:axId val="103225216"/>
        <c:scaling>
          <c:orientation val="minMax"/>
          <c:max val="10000"/>
          <c:min val="0"/>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03223680"/>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66402188624838E-2"/>
          <c:y val="5.7917760279965015E-2"/>
          <c:w val="0.90144173941042161"/>
          <c:h val="0.74970282260826715"/>
        </c:manualLayout>
      </c:layout>
      <c:lineChart>
        <c:grouping val="standard"/>
        <c:varyColors val="0"/>
        <c:ser>
          <c:idx val="0"/>
          <c:order val="0"/>
          <c:tx>
            <c:strRef>
              <c:f>'смедеревска паланка-G1'!$G$1</c:f>
              <c:strCache>
                <c:ptCount val="1"/>
                <c:pt idx="0">
                  <c:v>0-3</c:v>
                </c:pt>
              </c:strCache>
            </c:strRef>
          </c:tx>
          <c:spPr>
            <a:ln>
              <a:solidFill>
                <a:schemeClr val="accent1">
                  <a:lumMod val="75000"/>
                </a:schemeClr>
              </a:solidFill>
            </a:ln>
          </c:spPr>
          <c:marker>
            <c:symbol val="circle"/>
            <c:size val="22"/>
          </c:marker>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паланка-G1'!$F$2:$F$12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паланка-G1'!$G$2:$G$12</c:f>
              <c:numCache>
                <c:formatCode>General</c:formatCode>
                <c:ptCount val="11"/>
                <c:pt idx="0">
                  <c:v>12.8</c:v>
                </c:pt>
                <c:pt idx="1">
                  <c:v>15.1</c:v>
                </c:pt>
                <c:pt idx="2">
                  <c:v>14.9</c:v>
                </c:pt>
                <c:pt idx="3">
                  <c:v>15.8</c:v>
                </c:pt>
                <c:pt idx="4">
                  <c:v>16.899999999999999</c:v>
                </c:pt>
                <c:pt idx="5">
                  <c:v>18.100000000000001</c:v>
                </c:pt>
                <c:pt idx="6">
                  <c:v>19.899999999999999</c:v>
                </c:pt>
                <c:pt idx="7">
                  <c:v>23.6</c:v>
                </c:pt>
                <c:pt idx="8">
                  <c:v>25.8</c:v>
                </c:pt>
                <c:pt idx="9">
                  <c:v>27.3</c:v>
                </c:pt>
                <c:pt idx="10">
                  <c:v>23.5</c:v>
                </c:pt>
              </c:numCache>
            </c:numRef>
          </c:val>
          <c:smooth val="0"/>
          <c:extLst>
            <c:ext xmlns:c16="http://schemas.microsoft.com/office/drawing/2014/chart" uri="{C3380CC4-5D6E-409C-BE32-E72D297353CC}">
              <c16:uniqueId val="{00000000-542A-41FE-8379-B148E12C6105}"/>
            </c:ext>
          </c:extLst>
        </c:ser>
        <c:ser>
          <c:idx val="1"/>
          <c:order val="1"/>
          <c:tx>
            <c:strRef>
              <c:f>'смедеревска паланка-G1'!$H$1</c:f>
              <c:strCache>
                <c:ptCount val="1"/>
                <c:pt idx="0">
                  <c:v>3 до поласка у ППП</c:v>
                </c:pt>
              </c:strCache>
            </c:strRef>
          </c:tx>
          <c:spPr>
            <a:ln>
              <a:solidFill>
                <a:schemeClr val="accent2"/>
              </a:solidFill>
            </a:ln>
          </c:spPr>
          <c:marker>
            <c:symbol val="circle"/>
            <c:size val="22"/>
            <c:spPr>
              <a:solidFill>
                <a:schemeClr val="accent2"/>
              </a:solidFill>
              <a:ln>
                <a:solidFill>
                  <a:srgbClr val="F79646">
                    <a:lumMod val="75000"/>
                  </a:srgbClr>
                </a:solidFill>
              </a:ln>
            </c:spPr>
          </c:marker>
          <c:dLbls>
            <c:spPr>
              <a:noFill/>
              <a:ln>
                <a:noFill/>
              </a:ln>
              <a:effectLst/>
            </c:spPr>
            <c:txPr>
              <a:bodyPr anchorCtr="0"/>
              <a:lstStyle/>
              <a:p>
                <a:pPr algn="ct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паланка-G1'!$F$2:$F$12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паланка-G1'!$H$2:$H$12</c:f>
              <c:numCache>
                <c:formatCode>General</c:formatCode>
                <c:ptCount val="11"/>
                <c:pt idx="0">
                  <c:v>39.700000000000003</c:v>
                </c:pt>
                <c:pt idx="1">
                  <c:v>41.5</c:v>
                </c:pt>
                <c:pt idx="2">
                  <c:v>43.1</c:v>
                </c:pt>
                <c:pt idx="3">
                  <c:v>42.3</c:v>
                </c:pt>
                <c:pt idx="4">
                  <c:v>44.9</c:v>
                </c:pt>
                <c:pt idx="5">
                  <c:v>46</c:v>
                </c:pt>
                <c:pt idx="6">
                  <c:v>55.3</c:v>
                </c:pt>
                <c:pt idx="7">
                  <c:v>54.3</c:v>
                </c:pt>
                <c:pt idx="8">
                  <c:v>56.8</c:v>
                </c:pt>
                <c:pt idx="9">
                  <c:v>62.9</c:v>
                </c:pt>
                <c:pt idx="10">
                  <c:v>56</c:v>
                </c:pt>
              </c:numCache>
            </c:numRef>
          </c:val>
          <c:smooth val="0"/>
          <c:extLst>
            <c:ext xmlns:c16="http://schemas.microsoft.com/office/drawing/2014/chart" uri="{C3380CC4-5D6E-409C-BE32-E72D297353CC}">
              <c16:uniqueId val="{00000001-542A-41FE-8379-B148E12C6105}"/>
            </c:ext>
          </c:extLst>
        </c:ser>
        <c:ser>
          <c:idx val="2"/>
          <c:order val="2"/>
          <c:tx>
            <c:strRef>
              <c:f>'смедеревска паланка-G1'!$I$1</c:f>
              <c:strCache>
                <c:ptCount val="1"/>
                <c:pt idx="0">
                  <c:v>ППП</c:v>
                </c:pt>
              </c:strCache>
            </c:strRef>
          </c:tx>
          <c:spPr>
            <a:ln>
              <a:solidFill>
                <a:schemeClr val="bg1">
                  <a:lumMod val="75000"/>
                </a:schemeClr>
              </a:solidFill>
            </a:ln>
          </c:spPr>
          <c:marker>
            <c:symbol val="circle"/>
            <c:size val="23"/>
            <c:spPr>
              <a:solidFill>
                <a:schemeClr val="bg1">
                  <a:lumMod val="75000"/>
                </a:schemeClr>
              </a:solidFill>
              <a:ln>
                <a:solidFill>
                  <a:schemeClr val="bg1">
                    <a:lumMod val="75000"/>
                  </a:schemeClr>
                </a:solidFill>
              </a:ln>
            </c:spPr>
          </c:marker>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'смедеревска паланка-G1'!$F$2:$F$12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'смедеревска паланка-G1'!$I$2:$I$12</c:f>
              <c:numCache>
                <c:formatCode>General</c:formatCode>
                <c:ptCount val="11"/>
                <c:pt idx="0">
                  <c:v>91.1</c:v>
                </c:pt>
                <c:pt idx="1">
                  <c:v>99.8</c:v>
                </c:pt>
                <c:pt idx="2">
                  <c:v>99.3</c:v>
                </c:pt>
                <c:pt idx="3">
                  <c:v>95.1</c:v>
                </c:pt>
                <c:pt idx="4">
                  <c:v>103.1</c:v>
                </c:pt>
                <c:pt idx="5">
                  <c:v>102.5</c:v>
                </c:pt>
                <c:pt idx="6">
                  <c:v>100.8</c:v>
                </c:pt>
                <c:pt idx="7">
                  <c:v>106.9</c:v>
                </c:pt>
                <c:pt idx="8">
                  <c:v>104.3</c:v>
                </c:pt>
                <c:pt idx="9">
                  <c:v>103.4</c:v>
                </c:pt>
                <c:pt idx="10">
                  <c:v>104.9</c:v>
                </c:pt>
              </c:numCache>
            </c:numRef>
          </c:val>
          <c:smooth val="0"/>
          <c:extLst>
            <c:ext xmlns:c16="http://schemas.microsoft.com/office/drawing/2014/chart" uri="{C3380CC4-5D6E-409C-BE32-E72D297353CC}">
              <c16:uniqueId val="{00000002-542A-41FE-8379-B148E12C6105}"/>
            </c:ext>
          </c:extLst>
        </c:ser>
        <c:dLbls>
          <c:showLegendKey val="0"/>
          <c:showVal val="0"/>
          <c:showCatName val="0"/>
          <c:showSerName val="0"/>
          <c:showPercent val="0"/>
          <c:showBubbleSize val="0"/>
        </c:dLbls>
        <c:marker val="1"/>
        <c:smooth val="0"/>
        <c:axId val="78534912"/>
        <c:axId val="78598144"/>
      </c:lineChart>
      <c:catAx>
        <c:axId val="78534912"/>
        <c:scaling>
          <c:orientation val="minMax"/>
        </c:scaling>
        <c:delete val="0"/>
        <c:axPos val="b"/>
        <c:numFmt formatCode="General" sourceLinked="1"/>
        <c:majorTickMark val="out"/>
        <c:minorTickMark val="none"/>
        <c:tickLblPos val="nextTo"/>
        <c:spPr>
          <a:ln>
            <a:noFill/>
          </a:ln>
        </c:spPr>
        <c:txPr>
          <a:bodyPr/>
          <a:lstStyle/>
          <a:p>
            <a:pPr>
              <a:defRPr>
                <a:solidFill>
                  <a:schemeClr val="tx1">
                    <a:lumMod val="50000"/>
                    <a:lumOff val="50000"/>
                  </a:schemeClr>
                </a:solidFill>
              </a:defRPr>
            </a:pPr>
            <a:endParaRPr lang="en-US"/>
          </a:p>
        </c:txPr>
        <c:crossAx val="78598144"/>
        <c:crosses val="autoZero"/>
        <c:auto val="1"/>
        <c:lblAlgn val="ctr"/>
        <c:lblOffset val="100"/>
        <c:noMultiLvlLbl val="0"/>
      </c:catAx>
      <c:valAx>
        <c:axId val="78598144"/>
        <c:scaling>
          <c:orientation val="minMax"/>
        </c:scaling>
        <c:delete val="0"/>
        <c:axPos val="l"/>
        <c:majorGridlines>
          <c:spPr>
            <a:ln>
              <a:solidFill>
                <a:schemeClr val="bg1">
                  <a:lumMod val="85000"/>
                </a:schemeClr>
              </a:solidFill>
              <a:round/>
            </a:ln>
            <a:effectLst>
              <a:outerShdw blurRad="50800" dist="50800" dir="5400000" algn="ctr" rotWithShape="0">
                <a:schemeClr val="bg1"/>
              </a:outerShdw>
            </a:effectLst>
          </c:spPr>
        </c:majorGridlines>
        <c:numFmt formatCode="General" sourceLinked="1"/>
        <c:majorTickMark val="out"/>
        <c:minorTickMark val="none"/>
        <c:tickLblPos val="nextTo"/>
        <c:spPr>
          <a:noFill/>
          <a:ln>
            <a:noFill/>
          </a:ln>
        </c:spPr>
        <c:txPr>
          <a:bodyPr/>
          <a:lstStyle/>
          <a:p>
            <a:pPr>
              <a:defRPr>
                <a:solidFill>
                  <a:schemeClr val="tx1">
                    <a:lumMod val="50000"/>
                    <a:lumOff val="50000"/>
                  </a:schemeClr>
                </a:solidFill>
              </a:defRPr>
            </a:pPr>
            <a:endParaRPr lang="en-US"/>
          </a:p>
        </c:txPr>
        <c:crossAx val="78534912"/>
        <c:crosses val="autoZero"/>
        <c:crossBetween val="between"/>
      </c:valAx>
    </c:plotArea>
    <c:legend>
      <c:legendPos val="b"/>
      <c:layout>
        <c:manualLayout>
          <c:xMode val="edge"/>
          <c:yMode val="edge"/>
          <c:x val="0.24474781990158606"/>
          <c:y val="0.92911570428696344"/>
          <c:w val="0.51050418011642118"/>
          <c:h val="7.0884295713035922E-2"/>
        </c:manualLayout>
      </c:layout>
      <c:overlay val="0"/>
      <c:txPr>
        <a:bodyPr/>
        <a:lstStyle/>
        <a:p>
          <a:pPr>
            <a:defRPr>
              <a:solidFill>
                <a:schemeClr val="tx1">
                  <a:lumMod val="50000"/>
                  <a:lumOff val="50000"/>
                </a:schemeClr>
              </a:solidFill>
            </a:defRPr>
          </a:pPr>
          <a:endParaRPr lang="en-US"/>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0.18267</cdr:x>
      <cdr:y>0.21053</cdr:y>
    </cdr:from>
    <cdr:to>
      <cdr:x>0.29316</cdr:x>
      <cdr:y>0.28822</cdr:y>
    </cdr:to>
    <cdr:sp macro="" textlink="">
      <cdr:nvSpPr>
        <cdr:cNvPr id="2" name="TextBox 1">
          <a:extLst xmlns:a="http://schemas.openxmlformats.org/drawingml/2006/main">
            <a:ext uri="{FF2B5EF4-FFF2-40B4-BE49-F238E27FC236}">
              <a16:creationId xmlns:a16="http://schemas.microsoft.com/office/drawing/2014/main" id="{94FC084D-38D3-A4CB-586C-D61FB89D7B64}"/>
            </a:ext>
          </a:extLst>
        </cdr:cNvPr>
        <cdr:cNvSpPr txBox="1"/>
      </cdr:nvSpPr>
      <cdr:spPr>
        <a:xfrm xmlns:a="http://schemas.openxmlformats.org/drawingml/2006/main">
          <a:off x="923925" y="533400"/>
          <a:ext cx="558800" cy="196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900">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0.30059</cdr:x>
      <cdr:y>0.28496</cdr:y>
    </cdr:from>
    <cdr:to>
      <cdr:x>0.44262</cdr:x>
      <cdr:y>0.39655</cdr:y>
    </cdr:to>
    <cdr:sp macro="" textlink="">
      <cdr:nvSpPr>
        <cdr:cNvPr id="3" name="TextBox 2">
          <a:extLst xmlns:a="http://schemas.openxmlformats.org/drawingml/2006/main">
            <a:ext uri="{FF2B5EF4-FFF2-40B4-BE49-F238E27FC236}">
              <a16:creationId xmlns:a16="http://schemas.microsoft.com/office/drawing/2014/main" id="{69CA47F4-432A-7A31-1678-53B7D671732E}"/>
            </a:ext>
          </a:extLst>
        </cdr:cNvPr>
        <cdr:cNvSpPr txBox="1"/>
      </cdr:nvSpPr>
      <cdr:spPr>
        <a:xfrm xmlns:a="http://schemas.openxmlformats.org/drawingml/2006/main">
          <a:off x="1328488" y="524754"/>
          <a:ext cx="627715" cy="205496"/>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ctr"/>
          <a:r>
            <a:rPr lang="sr-Cyrl-RS" sz="900">
              <a:latin typeface="Tahoma" panose="020B0604030504040204" pitchFamily="34" charset="0"/>
              <a:ea typeface="Tahoma" panose="020B0604030504040204" pitchFamily="34" charset="0"/>
              <a:cs typeface="Tahoma" panose="020B0604030504040204" pitchFamily="34" charset="0"/>
            </a:rPr>
            <a:t>301</a:t>
          </a:r>
          <a:endParaRPr lang="en-GB" sz="900">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0.53577</cdr:x>
      <cdr:y>0.0934</cdr:y>
    </cdr:from>
    <cdr:to>
      <cdr:x>0.67426</cdr:x>
      <cdr:y>0.16211</cdr:y>
    </cdr:to>
    <cdr:sp macro="" textlink="">
      <cdr:nvSpPr>
        <cdr:cNvPr id="4" name="TextBox 1">
          <a:extLst xmlns:a="http://schemas.openxmlformats.org/drawingml/2006/main">
            <a:ext uri="{FF2B5EF4-FFF2-40B4-BE49-F238E27FC236}">
              <a16:creationId xmlns:a16="http://schemas.microsoft.com/office/drawing/2014/main" id="{8B63A294-5FBB-F46F-C408-9962D7552919}"/>
            </a:ext>
          </a:extLst>
        </cdr:cNvPr>
        <cdr:cNvSpPr txBox="1"/>
      </cdr:nvSpPr>
      <cdr:spPr>
        <a:xfrm xmlns:a="http://schemas.openxmlformats.org/drawingml/2006/main">
          <a:off x="2367869" y="193934"/>
          <a:ext cx="612071" cy="142673"/>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r-Cyrl-RS" sz="900">
              <a:latin typeface="Tahoma" panose="020B0604030504040204" pitchFamily="34" charset="0"/>
              <a:ea typeface="Tahoma" panose="020B0604030504040204" pitchFamily="34" charset="0"/>
              <a:cs typeface="Tahoma" panose="020B0604030504040204" pitchFamily="34" charset="0"/>
            </a:rPr>
            <a:t>662</a:t>
          </a:r>
          <a:endParaRPr lang="en-GB" sz="900">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0.75636</cdr:x>
      <cdr:y>0</cdr:y>
    </cdr:from>
    <cdr:to>
      <cdr:x>0.91368</cdr:x>
      <cdr:y>0.07983</cdr:y>
    </cdr:to>
    <cdr:sp macro="" textlink="">
      <cdr:nvSpPr>
        <cdr:cNvPr id="5" name="TextBox 1">
          <a:extLst xmlns:a="http://schemas.openxmlformats.org/drawingml/2006/main">
            <a:ext uri="{FF2B5EF4-FFF2-40B4-BE49-F238E27FC236}">
              <a16:creationId xmlns:a16="http://schemas.microsoft.com/office/drawing/2014/main" id="{8B63A294-5FBB-F46F-C408-9962D7552919}"/>
            </a:ext>
          </a:extLst>
        </cdr:cNvPr>
        <cdr:cNvSpPr txBox="1"/>
      </cdr:nvSpPr>
      <cdr:spPr>
        <a:xfrm xmlns:a="http://schemas.openxmlformats.org/drawingml/2006/main">
          <a:off x="3342830" y="-4867275"/>
          <a:ext cx="695291" cy="165763"/>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r-Cyrl-RS" sz="900">
              <a:latin typeface="Tahoma" panose="020B0604030504040204" pitchFamily="34" charset="0"/>
              <a:ea typeface="Tahoma" panose="020B0604030504040204" pitchFamily="34" charset="0"/>
              <a:cs typeface="Tahoma" panose="020B0604030504040204" pitchFamily="34" charset="0"/>
            </a:rPr>
            <a:t>851</a:t>
          </a:r>
          <a:endParaRPr lang="en-GB" sz="900">
            <a:latin typeface="Tahoma" panose="020B0604030504040204" pitchFamily="34" charset="0"/>
            <a:ea typeface="Tahoma" panose="020B0604030504040204" pitchFamily="34" charset="0"/>
            <a:cs typeface="Tahoma" panose="020B0604030504040204" pitchFamily="34" charset="0"/>
          </a:endParaRPr>
        </a:p>
      </cdr:txBody>
    </cdr:sp>
  </cdr:relSizeAnchor>
  <cdr:relSizeAnchor xmlns:cdr="http://schemas.openxmlformats.org/drawingml/2006/chartDrawing">
    <cdr:from>
      <cdr:x>0.05557</cdr:x>
      <cdr:y>0.19476</cdr:y>
    </cdr:from>
    <cdr:to>
      <cdr:x>0.21289</cdr:x>
      <cdr:y>0.27459</cdr:y>
    </cdr:to>
    <cdr:sp macro="" textlink="">
      <cdr:nvSpPr>
        <cdr:cNvPr id="6" name="TextBox 1">
          <a:extLst xmlns:a="http://schemas.openxmlformats.org/drawingml/2006/main">
            <a:ext uri="{FF2B5EF4-FFF2-40B4-BE49-F238E27FC236}">
              <a16:creationId xmlns:a16="http://schemas.microsoft.com/office/drawing/2014/main" id="{2EF8FC3D-984C-DE90-4DFA-64831C93F522}"/>
            </a:ext>
          </a:extLst>
        </cdr:cNvPr>
        <cdr:cNvSpPr txBox="1"/>
      </cdr:nvSpPr>
      <cdr:spPr>
        <a:xfrm xmlns:a="http://schemas.openxmlformats.org/drawingml/2006/main">
          <a:off x="245599" y="404418"/>
          <a:ext cx="695291" cy="165763"/>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r-Cyrl-RS" sz="900">
              <a:latin typeface="Tahoma" panose="020B0604030504040204" pitchFamily="34" charset="0"/>
              <a:ea typeface="Tahoma" panose="020B0604030504040204" pitchFamily="34" charset="0"/>
              <a:cs typeface="Tahoma" panose="020B0604030504040204" pitchFamily="34" charset="0"/>
            </a:rPr>
            <a:t>458</a:t>
          </a:r>
          <a:endParaRPr lang="en-GB" sz="900">
            <a:latin typeface="Tahoma" panose="020B0604030504040204" pitchFamily="34" charset="0"/>
            <a:ea typeface="Tahoma" panose="020B0604030504040204" pitchFamily="34" charset="0"/>
            <a:cs typeface="Tahom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7" ma:contentTypeDescription="Kreiraj novi dokument." ma:contentTypeScope="" ma:versionID="99ae9bf1872d9433de5764484cae3b0e">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08bc66512aef08f589652088c7abab79"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e4f6f-c740-4e49-838d-10594e3f873c">
      <Terms xmlns="http://schemas.microsoft.com/office/infopath/2007/PartnerControls"/>
    </lcf76f155ced4ddcb4097134ff3c332f>
    <p5b7 xmlns="934e4f6f-c740-4e49-838d-10594e3f873c" xsi:nil="true"/>
    <TaxCatchAll xmlns="3c76ee32-0d6c-4c12-baae-0c22192ba994" xsi:nil="true"/>
  </documentManagement>
</p:properties>
</file>

<file path=customXml/itemProps1.xml><?xml version="1.0" encoding="utf-8"?>
<ds:datastoreItem xmlns:ds="http://schemas.openxmlformats.org/officeDocument/2006/customXml" ds:itemID="{0A949767-CA5D-4798-A910-A7463FA1578E}">
  <ds:schemaRefs>
    <ds:schemaRef ds:uri="http://schemas.microsoft.com/sharepoint/v3/contenttype/forms"/>
  </ds:schemaRefs>
</ds:datastoreItem>
</file>

<file path=customXml/itemProps2.xml><?xml version="1.0" encoding="utf-8"?>
<ds:datastoreItem xmlns:ds="http://schemas.openxmlformats.org/officeDocument/2006/customXml" ds:itemID="{99CDE424-19AA-449D-8FAD-E1369D300C69}">
  <ds:schemaRefs>
    <ds:schemaRef ds:uri="http://schemas.openxmlformats.org/officeDocument/2006/bibliography"/>
  </ds:schemaRefs>
</ds:datastoreItem>
</file>

<file path=customXml/itemProps3.xml><?xml version="1.0" encoding="utf-8"?>
<ds:datastoreItem xmlns:ds="http://schemas.openxmlformats.org/officeDocument/2006/customXml" ds:itemID="{E671FBB9-8EC0-44EA-A656-0DE03894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DF47B-A9D7-4C85-A74D-DEA43D12352A}">
  <ds:schemaRefs>
    <ds:schemaRef ds:uri="http://schemas.microsoft.com/office/2006/metadata/properties"/>
    <ds:schemaRef ds:uri="http://schemas.microsoft.com/office/infopath/2007/PartnerControls"/>
    <ds:schemaRef ds:uri="934e4f6f-c740-4e49-838d-10594e3f873c"/>
    <ds:schemaRef ds:uri="3c76ee32-0d6c-4c12-baae-0c22192ba994"/>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73</Pages>
  <Words>26554</Words>
  <Characters>151362</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41</cp:revision>
  <cp:lastPrinted>2023-05-18T07:43:00Z</cp:lastPrinted>
  <dcterms:created xsi:type="dcterms:W3CDTF">2023-05-18T05:50:00Z</dcterms:created>
  <dcterms:modified xsi:type="dcterms:W3CDTF">2023-05-24T09:46:00Z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0x0101002C1DB5488F8A3A4FBFF3F075976528E0</vt:lpwstr>
  </property>
</Properties>
</file>